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68435" w14:textId="77777777" w:rsidR="00F371D8" w:rsidRPr="00995E79" w:rsidRDefault="00F371D8">
      <w:pPr>
        <w:jc w:val="center"/>
        <w:rPr>
          <w:rFonts w:ascii="仿宋_GB2312" w:eastAsia="仿宋_GB2312" w:hAnsi="仿宋" w:hint="eastAsia"/>
          <w:b/>
          <w:kern w:val="0"/>
          <w:sz w:val="44"/>
          <w:szCs w:val="44"/>
        </w:rPr>
      </w:pPr>
    </w:p>
    <w:p w14:paraId="28CA9B21" w14:textId="77777777" w:rsidR="00F371D8" w:rsidRPr="00995E79" w:rsidRDefault="00F371D8">
      <w:pPr>
        <w:jc w:val="center"/>
        <w:rPr>
          <w:rFonts w:ascii="仿宋_GB2312" w:eastAsia="仿宋_GB2312" w:hAnsi="仿宋" w:hint="eastAsia"/>
          <w:b/>
          <w:kern w:val="0"/>
          <w:sz w:val="44"/>
          <w:szCs w:val="44"/>
        </w:rPr>
      </w:pPr>
    </w:p>
    <w:p w14:paraId="7FAE0B77" w14:textId="77777777" w:rsidR="00F371D8" w:rsidRPr="00995E79" w:rsidRDefault="00F371D8">
      <w:pPr>
        <w:jc w:val="center"/>
        <w:rPr>
          <w:rFonts w:ascii="仿宋_GB2312" w:eastAsia="仿宋_GB2312" w:hAnsi="仿宋" w:hint="eastAsia"/>
          <w:b/>
          <w:kern w:val="0"/>
          <w:sz w:val="44"/>
          <w:szCs w:val="44"/>
        </w:rPr>
      </w:pPr>
    </w:p>
    <w:p w14:paraId="4355F2E5" w14:textId="77777777" w:rsidR="00F371D8" w:rsidRPr="00995E79" w:rsidRDefault="00000000">
      <w:pPr>
        <w:jc w:val="center"/>
        <w:rPr>
          <w:rFonts w:ascii="仿宋_GB2312" w:eastAsia="仿宋_GB2312" w:hAnsi="仿宋" w:hint="eastAsia"/>
          <w:b/>
          <w:kern w:val="0"/>
          <w:sz w:val="44"/>
          <w:szCs w:val="44"/>
        </w:rPr>
      </w:pPr>
      <w:r w:rsidRPr="00995E79">
        <w:rPr>
          <w:rFonts w:ascii="仿宋_GB2312" w:eastAsia="仿宋_GB2312" w:hAnsi="仿宋" w:hint="eastAsia"/>
          <w:b/>
          <w:kern w:val="0"/>
          <w:sz w:val="44"/>
          <w:szCs w:val="44"/>
        </w:rPr>
        <w:t>玉渊潭公园2026年度食堂服务项目</w:t>
      </w:r>
    </w:p>
    <w:p w14:paraId="52FAC333" w14:textId="77777777" w:rsidR="00F371D8" w:rsidRPr="00995E79" w:rsidRDefault="00000000">
      <w:pPr>
        <w:jc w:val="center"/>
        <w:rPr>
          <w:rFonts w:ascii="仿宋_GB2312" w:eastAsia="仿宋_GB2312" w:hAnsi="仿宋" w:hint="eastAsia"/>
          <w:b/>
          <w:kern w:val="0"/>
          <w:sz w:val="44"/>
          <w:szCs w:val="44"/>
        </w:rPr>
      </w:pPr>
      <w:r w:rsidRPr="00995E79">
        <w:rPr>
          <w:rFonts w:ascii="仿宋_GB2312" w:eastAsia="仿宋_GB2312" w:hAnsi="仿宋" w:hint="eastAsia"/>
          <w:b/>
          <w:kern w:val="0"/>
          <w:sz w:val="44"/>
          <w:szCs w:val="44"/>
        </w:rPr>
        <w:t>综合评分文件</w:t>
      </w:r>
    </w:p>
    <w:p w14:paraId="791F55D0" w14:textId="77777777" w:rsidR="00F371D8" w:rsidRPr="00995E79" w:rsidRDefault="00F371D8">
      <w:pPr>
        <w:jc w:val="center"/>
        <w:rPr>
          <w:rFonts w:ascii="仿宋_GB2312" w:eastAsia="仿宋_GB2312" w:hAnsi="仿宋" w:hint="eastAsia"/>
          <w:b/>
          <w:kern w:val="0"/>
          <w:sz w:val="44"/>
          <w:szCs w:val="44"/>
        </w:rPr>
      </w:pPr>
    </w:p>
    <w:p w14:paraId="422C080B" w14:textId="77777777" w:rsidR="00F371D8" w:rsidRPr="00995E79" w:rsidRDefault="00F371D8">
      <w:pPr>
        <w:jc w:val="center"/>
        <w:rPr>
          <w:rFonts w:ascii="仿宋_GB2312" w:eastAsia="仿宋_GB2312" w:hAnsi="仿宋" w:hint="eastAsia"/>
          <w:b/>
          <w:kern w:val="0"/>
          <w:sz w:val="44"/>
          <w:szCs w:val="44"/>
        </w:rPr>
      </w:pPr>
    </w:p>
    <w:p w14:paraId="2E3D7506" w14:textId="77777777" w:rsidR="00F371D8" w:rsidRPr="00995E79" w:rsidRDefault="00F371D8">
      <w:pPr>
        <w:jc w:val="center"/>
        <w:rPr>
          <w:rFonts w:ascii="仿宋_GB2312" w:eastAsia="仿宋_GB2312" w:hAnsi="仿宋" w:hint="eastAsia"/>
          <w:b/>
          <w:kern w:val="0"/>
          <w:sz w:val="44"/>
          <w:szCs w:val="44"/>
        </w:rPr>
      </w:pPr>
    </w:p>
    <w:p w14:paraId="06BF37A8" w14:textId="77777777" w:rsidR="00F371D8" w:rsidRPr="00995E79" w:rsidRDefault="00F371D8">
      <w:pPr>
        <w:jc w:val="center"/>
        <w:rPr>
          <w:rFonts w:ascii="仿宋_GB2312" w:eastAsia="仿宋_GB2312" w:hAnsi="仿宋" w:hint="eastAsia"/>
          <w:b/>
          <w:kern w:val="0"/>
          <w:sz w:val="44"/>
          <w:szCs w:val="44"/>
        </w:rPr>
      </w:pPr>
    </w:p>
    <w:p w14:paraId="70C6DEA7" w14:textId="77777777" w:rsidR="00F371D8" w:rsidRPr="00995E79" w:rsidRDefault="00F371D8">
      <w:pPr>
        <w:jc w:val="center"/>
        <w:rPr>
          <w:rFonts w:ascii="仿宋_GB2312" w:eastAsia="仿宋_GB2312" w:hAnsi="仿宋" w:hint="eastAsia"/>
          <w:b/>
          <w:kern w:val="0"/>
          <w:sz w:val="44"/>
          <w:szCs w:val="44"/>
        </w:rPr>
      </w:pPr>
    </w:p>
    <w:p w14:paraId="19913F5B" w14:textId="77777777" w:rsidR="00F371D8" w:rsidRPr="00995E79" w:rsidRDefault="00F371D8">
      <w:pPr>
        <w:jc w:val="center"/>
        <w:rPr>
          <w:rFonts w:ascii="仿宋_GB2312" w:eastAsia="仿宋_GB2312" w:hAnsi="仿宋" w:hint="eastAsia"/>
          <w:b/>
          <w:kern w:val="0"/>
          <w:sz w:val="44"/>
          <w:szCs w:val="44"/>
        </w:rPr>
      </w:pPr>
    </w:p>
    <w:p w14:paraId="74383DA7" w14:textId="77777777" w:rsidR="00F371D8" w:rsidRPr="00995E79" w:rsidRDefault="00F371D8">
      <w:pPr>
        <w:jc w:val="center"/>
        <w:rPr>
          <w:rFonts w:ascii="仿宋_GB2312" w:eastAsia="仿宋_GB2312" w:hAnsi="仿宋" w:hint="eastAsia"/>
          <w:b/>
          <w:kern w:val="0"/>
          <w:sz w:val="44"/>
          <w:szCs w:val="44"/>
        </w:rPr>
      </w:pPr>
    </w:p>
    <w:p w14:paraId="38F4B8F7" w14:textId="77777777" w:rsidR="00F371D8" w:rsidRPr="00995E79" w:rsidRDefault="00F371D8">
      <w:pPr>
        <w:jc w:val="center"/>
        <w:rPr>
          <w:rFonts w:ascii="仿宋_GB2312" w:eastAsia="仿宋_GB2312" w:hAnsi="仿宋" w:hint="eastAsia"/>
          <w:b/>
          <w:kern w:val="0"/>
          <w:sz w:val="44"/>
          <w:szCs w:val="44"/>
        </w:rPr>
      </w:pPr>
    </w:p>
    <w:p w14:paraId="2CA22754" w14:textId="77777777" w:rsidR="00F371D8" w:rsidRPr="00995E79" w:rsidRDefault="00000000">
      <w:pPr>
        <w:jc w:val="center"/>
        <w:rPr>
          <w:rFonts w:ascii="仿宋_GB2312" w:eastAsia="仿宋_GB2312" w:hAnsi="仿宋" w:hint="eastAsia"/>
          <w:b/>
          <w:kern w:val="0"/>
          <w:sz w:val="44"/>
          <w:szCs w:val="44"/>
        </w:rPr>
      </w:pPr>
      <w:r w:rsidRPr="00995E79">
        <w:rPr>
          <w:rFonts w:ascii="仿宋_GB2312" w:eastAsia="仿宋_GB2312" w:hAnsi="仿宋" w:hint="eastAsia"/>
          <w:b/>
          <w:kern w:val="0"/>
          <w:sz w:val="44"/>
          <w:szCs w:val="44"/>
        </w:rPr>
        <w:t>采购人：北京市玉渊潭公园管理处</w:t>
      </w:r>
    </w:p>
    <w:p w14:paraId="78785517" w14:textId="77777777" w:rsidR="00F371D8" w:rsidRPr="00995E79" w:rsidRDefault="00000000">
      <w:pPr>
        <w:jc w:val="center"/>
        <w:rPr>
          <w:rFonts w:ascii="仿宋_GB2312" w:eastAsia="仿宋_GB2312" w:hAnsi="仿宋" w:hint="eastAsia"/>
          <w:b/>
          <w:kern w:val="0"/>
          <w:sz w:val="44"/>
          <w:szCs w:val="44"/>
        </w:rPr>
      </w:pPr>
      <w:r w:rsidRPr="00995E79">
        <w:rPr>
          <w:rFonts w:ascii="仿宋_GB2312" w:eastAsia="仿宋_GB2312" w:hAnsi="仿宋" w:hint="eastAsia"/>
          <w:b/>
          <w:kern w:val="0"/>
          <w:sz w:val="44"/>
          <w:szCs w:val="44"/>
        </w:rPr>
        <w:t>采购代理机构：中招国际招标有限公司</w:t>
      </w:r>
    </w:p>
    <w:p w14:paraId="63CB9E80" w14:textId="77777777" w:rsidR="00F371D8" w:rsidRPr="00995E79" w:rsidRDefault="00000000">
      <w:pPr>
        <w:jc w:val="center"/>
        <w:rPr>
          <w:rFonts w:ascii="仿宋_GB2312" w:eastAsia="仿宋_GB2312" w:hAnsi="仿宋" w:hint="eastAsia"/>
          <w:b/>
          <w:kern w:val="0"/>
          <w:sz w:val="44"/>
          <w:szCs w:val="44"/>
        </w:rPr>
      </w:pPr>
      <w:r w:rsidRPr="00995E79">
        <w:rPr>
          <w:rFonts w:ascii="仿宋_GB2312" w:eastAsia="仿宋_GB2312" w:hAnsi="仿宋" w:hint="eastAsia"/>
          <w:b/>
          <w:kern w:val="0"/>
          <w:sz w:val="44"/>
          <w:szCs w:val="44"/>
        </w:rPr>
        <w:t>2026年</w:t>
      </w:r>
      <w:r w:rsidRPr="00995E79">
        <w:rPr>
          <w:rFonts w:ascii="仿宋_GB2312" w:eastAsia="仿宋_GB2312" w:hAnsi="仿宋"/>
          <w:b/>
          <w:kern w:val="0"/>
          <w:sz w:val="44"/>
          <w:szCs w:val="44"/>
        </w:rPr>
        <w:t>3</w:t>
      </w:r>
      <w:r w:rsidRPr="00995E79">
        <w:rPr>
          <w:rFonts w:ascii="仿宋_GB2312" w:eastAsia="仿宋_GB2312" w:hAnsi="仿宋" w:hint="eastAsia"/>
          <w:b/>
          <w:kern w:val="0"/>
          <w:sz w:val="44"/>
          <w:szCs w:val="44"/>
        </w:rPr>
        <w:t>月</w:t>
      </w:r>
    </w:p>
    <w:p w14:paraId="3C72BB94" w14:textId="77777777" w:rsidR="00F371D8" w:rsidRPr="00995E79" w:rsidRDefault="00000000">
      <w:pPr>
        <w:widowControl/>
        <w:jc w:val="left"/>
        <w:rPr>
          <w:rFonts w:ascii="仿宋_GB2312" w:eastAsia="仿宋_GB2312" w:hAnsi="仿宋" w:hint="eastAsia"/>
          <w:b/>
          <w:kern w:val="0"/>
          <w:sz w:val="32"/>
          <w:szCs w:val="32"/>
        </w:rPr>
      </w:pPr>
      <w:r w:rsidRPr="00995E79">
        <w:rPr>
          <w:rFonts w:ascii="仿宋_GB2312" w:eastAsia="仿宋_GB2312" w:hAnsi="仿宋" w:hint="eastAsia"/>
          <w:b/>
          <w:kern w:val="0"/>
          <w:sz w:val="32"/>
          <w:szCs w:val="32"/>
        </w:rPr>
        <w:br w:type="page"/>
      </w:r>
    </w:p>
    <w:sdt>
      <w:sdtPr>
        <w:rPr>
          <w:rFonts w:ascii="仿宋_GB2312" w:eastAsia="仿宋_GB2312" w:hAnsi="仿宋" w:cstheme="minorBidi" w:hint="eastAsia"/>
          <w:color w:val="auto"/>
          <w:kern w:val="2"/>
          <w:sz w:val="21"/>
          <w:szCs w:val="22"/>
          <w:lang w:val="zh-CN"/>
        </w:rPr>
        <w:id w:val="-40450576"/>
        <w:docPartObj>
          <w:docPartGallery w:val="Table of Contents"/>
          <w:docPartUnique/>
        </w:docPartObj>
      </w:sdtPr>
      <w:sdtEndPr>
        <w:rPr>
          <w:b/>
          <w:bCs/>
        </w:rPr>
      </w:sdtEndPr>
      <w:sdtContent>
        <w:p w14:paraId="3A242FF6" w14:textId="77777777" w:rsidR="00F371D8" w:rsidRPr="00995E79" w:rsidRDefault="00F371D8">
          <w:pPr>
            <w:pStyle w:val="TOC1"/>
            <w:jc w:val="center"/>
            <w:rPr>
              <w:rFonts w:ascii="仿宋_GB2312" w:eastAsia="仿宋_GB2312" w:hAnsi="仿宋" w:hint="eastAsia"/>
              <w:color w:val="auto"/>
              <w:lang w:val="zh-CN"/>
            </w:rPr>
          </w:pPr>
        </w:p>
        <w:p w14:paraId="22EB5DFD" w14:textId="77777777" w:rsidR="00F371D8" w:rsidRPr="00995E79" w:rsidRDefault="00000000">
          <w:pPr>
            <w:pStyle w:val="TOC1"/>
            <w:jc w:val="center"/>
            <w:rPr>
              <w:rFonts w:ascii="仿宋_GB2312" w:eastAsia="仿宋_GB2312" w:hAnsi="仿宋" w:hint="eastAsia"/>
              <w:b/>
              <w:bCs/>
              <w:color w:val="auto"/>
              <w:lang w:val="zh-CN"/>
            </w:rPr>
          </w:pPr>
          <w:r w:rsidRPr="00995E79">
            <w:rPr>
              <w:rFonts w:ascii="仿宋_GB2312" w:eastAsia="仿宋_GB2312" w:hAnsi="仿宋" w:hint="eastAsia"/>
              <w:b/>
              <w:bCs/>
              <w:color w:val="auto"/>
              <w:lang w:val="zh-CN"/>
            </w:rPr>
            <w:t>目录</w:t>
          </w:r>
        </w:p>
        <w:p w14:paraId="16DEC61E" w14:textId="77777777" w:rsidR="00F371D8" w:rsidRPr="00995E79" w:rsidRDefault="00F371D8">
          <w:pPr>
            <w:pStyle w:val="TOC3"/>
            <w:tabs>
              <w:tab w:val="right" w:leader="dot" w:pos="8296"/>
            </w:tabs>
            <w:spacing w:line="480" w:lineRule="auto"/>
            <w:ind w:leftChars="0" w:left="0"/>
            <w:rPr>
              <w:rFonts w:ascii="仿宋" w:eastAsia="仿宋" w:hAnsi="仿宋" w:hint="eastAsia"/>
              <w:sz w:val="24"/>
              <w:szCs w:val="24"/>
            </w:rPr>
          </w:pPr>
        </w:p>
        <w:p w14:paraId="7D0A5318" w14:textId="110E8D05" w:rsidR="00F371D8" w:rsidRPr="00995E79" w:rsidRDefault="00F371D8">
          <w:pPr>
            <w:pStyle w:val="TOC3"/>
            <w:tabs>
              <w:tab w:val="right" w:leader="dot" w:pos="9736"/>
            </w:tabs>
            <w:spacing w:line="480" w:lineRule="auto"/>
            <w:rPr>
              <w:rFonts w:ascii="仿宋" w:eastAsia="仿宋" w:hAnsi="仿宋" w:hint="eastAsia"/>
              <w:b/>
              <w:noProof/>
              <w:sz w:val="24"/>
              <w:szCs w:val="24"/>
            </w:rPr>
          </w:pPr>
          <w:r w:rsidRPr="00995E79">
            <w:rPr>
              <w:rFonts w:ascii="仿宋" w:eastAsia="仿宋" w:hAnsi="仿宋" w:hint="eastAsia"/>
              <w:sz w:val="24"/>
              <w:szCs w:val="24"/>
            </w:rPr>
            <w:fldChar w:fldCharType="begin"/>
          </w:r>
          <w:r w:rsidRPr="00995E79">
            <w:rPr>
              <w:rFonts w:ascii="仿宋" w:eastAsia="仿宋" w:hAnsi="仿宋" w:hint="eastAsia"/>
              <w:sz w:val="24"/>
              <w:szCs w:val="24"/>
            </w:rPr>
            <w:instrText xml:space="preserve"> TOC \o "1-3" \h \z \u </w:instrText>
          </w:r>
          <w:r w:rsidRPr="00995E79">
            <w:rPr>
              <w:rFonts w:ascii="仿宋" w:eastAsia="仿宋" w:hAnsi="仿宋" w:hint="eastAsia"/>
              <w:sz w:val="24"/>
              <w:szCs w:val="24"/>
            </w:rPr>
            <w:fldChar w:fldCharType="separate"/>
          </w:r>
          <w:hyperlink w:anchor="_Toc193199213" w:history="1">
            <w:r w:rsidRPr="00995E79">
              <w:rPr>
                <w:rStyle w:val="afc"/>
                <w:rFonts w:ascii="仿宋" w:eastAsia="仿宋" w:hAnsi="仿宋"/>
                <w:b/>
                <w:noProof/>
                <w:color w:val="auto"/>
                <w:sz w:val="24"/>
                <w:szCs w:val="24"/>
              </w:rPr>
              <w:t>第一部分  邀请函</w:t>
            </w:r>
            <w:r w:rsidRPr="00995E79">
              <w:rPr>
                <w:rFonts w:ascii="仿宋" w:eastAsia="仿宋" w:hAnsi="仿宋"/>
                <w:b/>
                <w:noProof/>
                <w:sz w:val="24"/>
                <w:szCs w:val="24"/>
              </w:rPr>
              <w:tab/>
            </w:r>
            <w:r w:rsidRPr="00995E79">
              <w:rPr>
                <w:rFonts w:ascii="仿宋" w:eastAsia="仿宋" w:hAnsi="仿宋"/>
                <w:b/>
                <w:noProof/>
                <w:sz w:val="24"/>
                <w:szCs w:val="24"/>
              </w:rPr>
              <w:fldChar w:fldCharType="begin"/>
            </w:r>
            <w:r w:rsidRPr="00995E79">
              <w:rPr>
                <w:rFonts w:ascii="仿宋" w:eastAsia="仿宋" w:hAnsi="仿宋"/>
                <w:b/>
                <w:noProof/>
                <w:sz w:val="24"/>
                <w:szCs w:val="24"/>
              </w:rPr>
              <w:instrText xml:space="preserve"> PAGEREF _Toc193199213 \h </w:instrText>
            </w:r>
            <w:r w:rsidRPr="00995E79">
              <w:rPr>
                <w:rFonts w:ascii="仿宋" w:eastAsia="仿宋" w:hAnsi="仿宋"/>
                <w:b/>
                <w:noProof/>
                <w:sz w:val="24"/>
                <w:szCs w:val="24"/>
              </w:rPr>
            </w:r>
            <w:r w:rsidRPr="00995E79">
              <w:rPr>
                <w:rFonts w:ascii="仿宋" w:eastAsia="仿宋" w:hAnsi="仿宋"/>
                <w:b/>
                <w:noProof/>
                <w:sz w:val="24"/>
                <w:szCs w:val="24"/>
              </w:rPr>
              <w:fldChar w:fldCharType="separate"/>
            </w:r>
            <w:r w:rsidR="00AC4A5C" w:rsidRPr="00995E79">
              <w:rPr>
                <w:rFonts w:ascii="仿宋" w:eastAsia="仿宋" w:hAnsi="仿宋" w:hint="eastAsia"/>
                <w:b/>
                <w:noProof/>
                <w:sz w:val="24"/>
                <w:szCs w:val="24"/>
              </w:rPr>
              <w:t>3</w:t>
            </w:r>
            <w:r w:rsidRPr="00995E79">
              <w:rPr>
                <w:rFonts w:ascii="仿宋" w:eastAsia="仿宋" w:hAnsi="仿宋"/>
                <w:b/>
                <w:noProof/>
                <w:sz w:val="24"/>
                <w:szCs w:val="24"/>
              </w:rPr>
              <w:fldChar w:fldCharType="end"/>
            </w:r>
          </w:hyperlink>
        </w:p>
        <w:p w14:paraId="1022BB21" w14:textId="2993DDEF" w:rsidR="00F371D8" w:rsidRPr="00995E79" w:rsidRDefault="00F371D8">
          <w:pPr>
            <w:pStyle w:val="TOC3"/>
            <w:tabs>
              <w:tab w:val="right" w:leader="dot" w:pos="9736"/>
            </w:tabs>
            <w:spacing w:line="480" w:lineRule="auto"/>
            <w:rPr>
              <w:rFonts w:ascii="仿宋" w:eastAsia="仿宋" w:hAnsi="仿宋" w:hint="eastAsia"/>
              <w:b/>
              <w:noProof/>
              <w:sz w:val="24"/>
              <w:szCs w:val="24"/>
            </w:rPr>
          </w:pPr>
          <w:hyperlink w:anchor="_Toc193199214" w:history="1">
            <w:r w:rsidRPr="00995E79">
              <w:rPr>
                <w:rStyle w:val="afc"/>
                <w:rFonts w:ascii="仿宋" w:eastAsia="仿宋" w:hAnsi="仿宋"/>
                <w:b/>
                <w:noProof/>
                <w:color w:val="auto"/>
                <w:sz w:val="24"/>
                <w:szCs w:val="24"/>
              </w:rPr>
              <w:t>第二部分  供应商须知</w:t>
            </w:r>
            <w:r w:rsidRPr="00995E79">
              <w:rPr>
                <w:rFonts w:ascii="仿宋" w:eastAsia="仿宋" w:hAnsi="仿宋"/>
                <w:b/>
                <w:noProof/>
                <w:sz w:val="24"/>
                <w:szCs w:val="24"/>
              </w:rPr>
              <w:tab/>
            </w:r>
            <w:r w:rsidRPr="00995E79">
              <w:rPr>
                <w:rFonts w:ascii="仿宋" w:eastAsia="仿宋" w:hAnsi="仿宋"/>
                <w:b/>
                <w:noProof/>
                <w:sz w:val="24"/>
                <w:szCs w:val="24"/>
              </w:rPr>
              <w:fldChar w:fldCharType="begin"/>
            </w:r>
            <w:r w:rsidRPr="00995E79">
              <w:rPr>
                <w:rFonts w:ascii="仿宋" w:eastAsia="仿宋" w:hAnsi="仿宋"/>
                <w:b/>
                <w:noProof/>
                <w:sz w:val="24"/>
                <w:szCs w:val="24"/>
              </w:rPr>
              <w:instrText xml:space="preserve"> PAGEREF _Toc193199214 \h </w:instrText>
            </w:r>
            <w:r w:rsidRPr="00995E79">
              <w:rPr>
                <w:rFonts w:ascii="仿宋" w:eastAsia="仿宋" w:hAnsi="仿宋"/>
                <w:b/>
                <w:noProof/>
                <w:sz w:val="24"/>
                <w:szCs w:val="24"/>
              </w:rPr>
            </w:r>
            <w:r w:rsidRPr="00995E79">
              <w:rPr>
                <w:rFonts w:ascii="仿宋" w:eastAsia="仿宋" w:hAnsi="仿宋"/>
                <w:b/>
                <w:noProof/>
                <w:sz w:val="24"/>
                <w:szCs w:val="24"/>
              </w:rPr>
              <w:fldChar w:fldCharType="separate"/>
            </w:r>
            <w:r w:rsidR="00AC4A5C" w:rsidRPr="00995E79">
              <w:rPr>
                <w:rFonts w:ascii="仿宋" w:eastAsia="仿宋" w:hAnsi="仿宋" w:hint="eastAsia"/>
                <w:b/>
                <w:noProof/>
                <w:sz w:val="24"/>
                <w:szCs w:val="24"/>
              </w:rPr>
              <w:t>5</w:t>
            </w:r>
            <w:r w:rsidRPr="00995E79">
              <w:rPr>
                <w:rFonts w:ascii="仿宋" w:eastAsia="仿宋" w:hAnsi="仿宋"/>
                <w:b/>
                <w:noProof/>
                <w:sz w:val="24"/>
                <w:szCs w:val="24"/>
              </w:rPr>
              <w:fldChar w:fldCharType="end"/>
            </w:r>
          </w:hyperlink>
        </w:p>
        <w:p w14:paraId="1F719AC3" w14:textId="3C9DCDB9" w:rsidR="00F371D8" w:rsidRPr="00995E79" w:rsidRDefault="00F371D8">
          <w:pPr>
            <w:pStyle w:val="TOC3"/>
            <w:tabs>
              <w:tab w:val="right" w:leader="dot" w:pos="9736"/>
            </w:tabs>
            <w:spacing w:line="480" w:lineRule="auto"/>
            <w:rPr>
              <w:rFonts w:ascii="仿宋" w:eastAsia="仿宋" w:hAnsi="仿宋" w:hint="eastAsia"/>
              <w:b/>
              <w:noProof/>
              <w:sz w:val="24"/>
              <w:szCs w:val="24"/>
            </w:rPr>
          </w:pPr>
          <w:hyperlink w:anchor="_Toc193199215" w:history="1">
            <w:r w:rsidRPr="00995E79">
              <w:rPr>
                <w:rStyle w:val="afc"/>
                <w:rFonts w:ascii="仿宋" w:eastAsia="仿宋" w:hAnsi="仿宋"/>
                <w:b/>
                <w:noProof/>
                <w:color w:val="auto"/>
                <w:sz w:val="24"/>
                <w:szCs w:val="24"/>
              </w:rPr>
              <w:t>第三部分  评审标准</w:t>
            </w:r>
            <w:r w:rsidRPr="00995E79">
              <w:rPr>
                <w:rFonts w:ascii="仿宋" w:eastAsia="仿宋" w:hAnsi="仿宋"/>
                <w:b/>
                <w:noProof/>
                <w:sz w:val="24"/>
                <w:szCs w:val="24"/>
              </w:rPr>
              <w:tab/>
            </w:r>
            <w:r w:rsidRPr="00995E79">
              <w:rPr>
                <w:rFonts w:ascii="仿宋" w:eastAsia="仿宋" w:hAnsi="仿宋"/>
                <w:b/>
                <w:noProof/>
                <w:sz w:val="24"/>
                <w:szCs w:val="24"/>
              </w:rPr>
              <w:fldChar w:fldCharType="begin"/>
            </w:r>
            <w:r w:rsidRPr="00995E79">
              <w:rPr>
                <w:rFonts w:ascii="仿宋" w:eastAsia="仿宋" w:hAnsi="仿宋"/>
                <w:b/>
                <w:noProof/>
                <w:sz w:val="24"/>
                <w:szCs w:val="24"/>
              </w:rPr>
              <w:instrText xml:space="preserve"> PAGEREF _Toc193199215 \h </w:instrText>
            </w:r>
            <w:r w:rsidRPr="00995E79">
              <w:rPr>
                <w:rFonts w:ascii="仿宋" w:eastAsia="仿宋" w:hAnsi="仿宋"/>
                <w:b/>
                <w:noProof/>
                <w:sz w:val="24"/>
                <w:szCs w:val="24"/>
              </w:rPr>
            </w:r>
            <w:r w:rsidRPr="00995E79">
              <w:rPr>
                <w:rFonts w:ascii="仿宋" w:eastAsia="仿宋" w:hAnsi="仿宋"/>
                <w:b/>
                <w:noProof/>
                <w:sz w:val="24"/>
                <w:szCs w:val="24"/>
              </w:rPr>
              <w:fldChar w:fldCharType="separate"/>
            </w:r>
            <w:r w:rsidR="00AC4A5C" w:rsidRPr="00995E79">
              <w:rPr>
                <w:rFonts w:ascii="仿宋" w:eastAsia="仿宋" w:hAnsi="仿宋" w:hint="eastAsia"/>
                <w:b/>
                <w:noProof/>
                <w:sz w:val="24"/>
                <w:szCs w:val="24"/>
              </w:rPr>
              <w:t>8</w:t>
            </w:r>
            <w:r w:rsidRPr="00995E79">
              <w:rPr>
                <w:rFonts w:ascii="仿宋" w:eastAsia="仿宋" w:hAnsi="仿宋"/>
                <w:b/>
                <w:noProof/>
                <w:sz w:val="24"/>
                <w:szCs w:val="24"/>
              </w:rPr>
              <w:fldChar w:fldCharType="end"/>
            </w:r>
          </w:hyperlink>
        </w:p>
        <w:p w14:paraId="644AE009" w14:textId="6774376D" w:rsidR="00F371D8" w:rsidRPr="00995E79" w:rsidRDefault="00F371D8">
          <w:pPr>
            <w:pStyle w:val="TOC3"/>
            <w:tabs>
              <w:tab w:val="right" w:leader="dot" w:pos="9736"/>
            </w:tabs>
            <w:spacing w:line="480" w:lineRule="auto"/>
            <w:rPr>
              <w:rFonts w:ascii="仿宋" w:eastAsia="仿宋" w:hAnsi="仿宋" w:hint="eastAsia"/>
              <w:b/>
              <w:noProof/>
              <w:sz w:val="24"/>
              <w:szCs w:val="24"/>
            </w:rPr>
          </w:pPr>
          <w:hyperlink w:anchor="_Toc193199216" w:history="1">
            <w:r w:rsidRPr="00995E79">
              <w:rPr>
                <w:rStyle w:val="afc"/>
                <w:rFonts w:ascii="仿宋" w:eastAsia="仿宋" w:hAnsi="仿宋"/>
                <w:b/>
                <w:noProof/>
                <w:color w:val="auto"/>
                <w:sz w:val="24"/>
                <w:szCs w:val="24"/>
              </w:rPr>
              <w:t>第四部分  采购需求</w:t>
            </w:r>
            <w:r w:rsidRPr="00995E79">
              <w:rPr>
                <w:rFonts w:ascii="仿宋" w:eastAsia="仿宋" w:hAnsi="仿宋"/>
                <w:b/>
                <w:noProof/>
                <w:sz w:val="24"/>
                <w:szCs w:val="24"/>
              </w:rPr>
              <w:tab/>
            </w:r>
            <w:r w:rsidRPr="00995E79">
              <w:rPr>
                <w:rFonts w:ascii="仿宋" w:eastAsia="仿宋" w:hAnsi="仿宋"/>
                <w:b/>
                <w:noProof/>
                <w:sz w:val="24"/>
                <w:szCs w:val="24"/>
              </w:rPr>
              <w:fldChar w:fldCharType="begin"/>
            </w:r>
            <w:r w:rsidRPr="00995E79">
              <w:rPr>
                <w:rFonts w:ascii="仿宋" w:eastAsia="仿宋" w:hAnsi="仿宋"/>
                <w:b/>
                <w:noProof/>
                <w:sz w:val="24"/>
                <w:szCs w:val="24"/>
              </w:rPr>
              <w:instrText xml:space="preserve"> PAGEREF _Toc193199216 \h </w:instrText>
            </w:r>
            <w:r w:rsidRPr="00995E79">
              <w:rPr>
                <w:rFonts w:ascii="仿宋" w:eastAsia="仿宋" w:hAnsi="仿宋"/>
                <w:b/>
                <w:noProof/>
                <w:sz w:val="24"/>
                <w:szCs w:val="24"/>
              </w:rPr>
            </w:r>
            <w:r w:rsidRPr="00995E79">
              <w:rPr>
                <w:rFonts w:ascii="仿宋" w:eastAsia="仿宋" w:hAnsi="仿宋"/>
                <w:b/>
                <w:noProof/>
                <w:sz w:val="24"/>
                <w:szCs w:val="24"/>
              </w:rPr>
              <w:fldChar w:fldCharType="separate"/>
            </w:r>
            <w:r w:rsidR="00AC4A5C" w:rsidRPr="00995E79">
              <w:rPr>
                <w:rFonts w:ascii="仿宋" w:eastAsia="仿宋" w:hAnsi="仿宋" w:hint="eastAsia"/>
                <w:b/>
                <w:noProof/>
                <w:sz w:val="24"/>
                <w:szCs w:val="24"/>
              </w:rPr>
              <w:t>13</w:t>
            </w:r>
            <w:r w:rsidRPr="00995E79">
              <w:rPr>
                <w:rFonts w:ascii="仿宋" w:eastAsia="仿宋" w:hAnsi="仿宋"/>
                <w:b/>
                <w:noProof/>
                <w:sz w:val="24"/>
                <w:szCs w:val="24"/>
              </w:rPr>
              <w:fldChar w:fldCharType="end"/>
            </w:r>
          </w:hyperlink>
        </w:p>
        <w:p w14:paraId="3A818748" w14:textId="7EBB848A" w:rsidR="00F371D8" w:rsidRPr="00995E79" w:rsidRDefault="00F371D8">
          <w:pPr>
            <w:pStyle w:val="TOC3"/>
            <w:tabs>
              <w:tab w:val="right" w:leader="dot" w:pos="9736"/>
            </w:tabs>
            <w:spacing w:line="480" w:lineRule="auto"/>
            <w:rPr>
              <w:rFonts w:ascii="仿宋" w:eastAsia="仿宋" w:hAnsi="仿宋" w:hint="eastAsia"/>
              <w:b/>
              <w:sz w:val="24"/>
              <w:szCs w:val="24"/>
            </w:rPr>
          </w:pPr>
          <w:hyperlink w:anchor="_Toc193199217" w:history="1">
            <w:r w:rsidRPr="00995E79">
              <w:rPr>
                <w:rStyle w:val="afc"/>
                <w:rFonts w:ascii="仿宋" w:eastAsia="仿宋" w:hAnsi="仿宋"/>
                <w:b/>
                <w:noProof/>
                <w:color w:val="auto"/>
                <w:sz w:val="24"/>
                <w:szCs w:val="24"/>
              </w:rPr>
              <w:t>第五部分  响应文件资料格式</w:t>
            </w:r>
            <w:r w:rsidRPr="00995E79">
              <w:rPr>
                <w:rFonts w:ascii="仿宋" w:eastAsia="仿宋" w:hAnsi="仿宋"/>
                <w:b/>
                <w:noProof/>
                <w:sz w:val="24"/>
                <w:szCs w:val="24"/>
              </w:rPr>
              <w:tab/>
            </w:r>
            <w:r w:rsidRPr="00995E79">
              <w:rPr>
                <w:rFonts w:ascii="仿宋" w:eastAsia="仿宋" w:hAnsi="仿宋"/>
                <w:b/>
                <w:noProof/>
                <w:sz w:val="24"/>
                <w:szCs w:val="24"/>
              </w:rPr>
              <w:fldChar w:fldCharType="begin"/>
            </w:r>
            <w:r w:rsidRPr="00995E79">
              <w:rPr>
                <w:rFonts w:ascii="仿宋" w:eastAsia="仿宋" w:hAnsi="仿宋"/>
                <w:b/>
                <w:noProof/>
                <w:sz w:val="24"/>
                <w:szCs w:val="24"/>
              </w:rPr>
              <w:instrText xml:space="preserve"> PAGEREF _Toc193199217 \h </w:instrText>
            </w:r>
            <w:r w:rsidRPr="00995E79">
              <w:rPr>
                <w:rFonts w:ascii="仿宋" w:eastAsia="仿宋" w:hAnsi="仿宋"/>
                <w:b/>
                <w:noProof/>
                <w:sz w:val="24"/>
                <w:szCs w:val="24"/>
              </w:rPr>
            </w:r>
            <w:r w:rsidRPr="00995E79">
              <w:rPr>
                <w:rFonts w:ascii="仿宋" w:eastAsia="仿宋" w:hAnsi="仿宋"/>
                <w:b/>
                <w:noProof/>
                <w:sz w:val="24"/>
                <w:szCs w:val="24"/>
              </w:rPr>
              <w:fldChar w:fldCharType="separate"/>
            </w:r>
            <w:r w:rsidR="00AC4A5C" w:rsidRPr="00995E79">
              <w:rPr>
                <w:rFonts w:ascii="仿宋" w:eastAsia="仿宋" w:hAnsi="仿宋" w:hint="eastAsia"/>
                <w:b/>
                <w:noProof/>
                <w:sz w:val="24"/>
                <w:szCs w:val="24"/>
              </w:rPr>
              <w:t>42</w:t>
            </w:r>
            <w:r w:rsidRPr="00995E79">
              <w:rPr>
                <w:rFonts w:ascii="仿宋" w:eastAsia="仿宋" w:hAnsi="仿宋"/>
                <w:b/>
                <w:noProof/>
                <w:sz w:val="24"/>
                <w:szCs w:val="24"/>
              </w:rPr>
              <w:fldChar w:fldCharType="end"/>
            </w:r>
          </w:hyperlink>
          <w:r w:rsidRPr="00995E79">
            <w:rPr>
              <w:rFonts w:ascii="仿宋" w:eastAsia="仿宋" w:hAnsi="仿宋" w:hint="eastAsia"/>
              <w:b/>
              <w:bCs/>
              <w:sz w:val="24"/>
              <w:szCs w:val="24"/>
              <w:lang w:val="zh-CN"/>
            </w:rPr>
            <w:fldChar w:fldCharType="end"/>
          </w:r>
        </w:p>
      </w:sdtContent>
    </w:sdt>
    <w:p w14:paraId="5698C62C" w14:textId="77777777" w:rsidR="00F371D8" w:rsidRPr="00995E79" w:rsidRDefault="00F371D8">
      <w:pPr>
        <w:rPr>
          <w:rFonts w:ascii="仿宋_GB2312" w:eastAsia="仿宋_GB2312" w:hAnsi="仿宋" w:hint="eastAsia"/>
        </w:rPr>
      </w:pPr>
    </w:p>
    <w:p w14:paraId="158C7E4D" w14:textId="77777777" w:rsidR="00F371D8" w:rsidRPr="00995E79" w:rsidRDefault="00000000">
      <w:pPr>
        <w:widowControl/>
        <w:jc w:val="left"/>
        <w:rPr>
          <w:rFonts w:ascii="仿宋_GB2312" w:eastAsia="仿宋_GB2312" w:hAnsi="仿宋" w:hint="eastAsia"/>
          <w:b/>
          <w:kern w:val="0"/>
          <w:sz w:val="32"/>
          <w:szCs w:val="32"/>
        </w:rPr>
      </w:pPr>
      <w:r w:rsidRPr="00995E79">
        <w:rPr>
          <w:rFonts w:ascii="仿宋_GB2312" w:eastAsia="仿宋_GB2312" w:hAnsi="仿宋" w:hint="eastAsia"/>
          <w:b/>
          <w:kern w:val="0"/>
          <w:sz w:val="32"/>
          <w:szCs w:val="32"/>
        </w:rPr>
        <w:br w:type="page"/>
      </w:r>
    </w:p>
    <w:p w14:paraId="49D615BB" w14:textId="77777777" w:rsidR="00F371D8" w:rsidRPr="00995E79" w:rsidRDefault="00000000">
      <w:pPr>
        <w:pStyle w:val="3"/>
        <w:spacing w:before="0" w:after="0"/>
        <w:jc w:val="center"/>
        <w:rPr>
          <w:rFonts w:ascii="仿宋_GB2312" w:eastAsia="仿宋_GB2312" w:hAnsi="仿宋" w:hint="eastAsia"/>
        </w:rPr>
      </w:pPr>
      <w:bookmarkStart w:id="0" w:name="_Toc193199213"/>
      <w:r w:rsidRPr="00995E79">
        <w:rPr>
          <w:rFonts w:ascii="仿宋_GB2312" w:eastAsia="仿宋_GB2312" w:hAnsi="仿宋" w:hint="eastAsia"/>
        </w:rPr>
        <w:lastRenderedPageBreak/>
        <w:t>第一部分  邀请函</w:t>
      </w:r>
      <w:bookmarkEnd w:id="0"/>
    </w:p>
    <w:p w14:paraId="350C84E5" w14:textId="77777777" w:rsidR="00F371D8" w:rsidRPr="00995E79" w:rsidRDefault="00F371D8">
      <w:pPr>
        <w:snapToGrid w:val="0"/>
        <w:rPr>
          <w:rFonts w:ascii="仿宋_GB2312" w:eastAsia="仿宋_GB2312" w:hAnsi="仿宋" w:cs="黑体" w:hint="eastAsia"/>
          <w:b/>
          <w:sz w:val="24"/>
          <w:szCs w:val="24"/>
          <w:u w:val="single"/>
        </w:rPr>
      </w:pPr>
    </w:p>
    <w:p w14:paraId="10B296BB" w14:textId="77777777" w:rsidR="00F371D8" w:rsidRPr="00995E79" w:rsidRDefault="00000000">
      <w:pPr>
        <w:snapToGrid w:val="0"/>
        <w:spacing w:line="276" w:lineRule="auto"/>
        <w:ind w:firstLineChars="200" w:firstLine="480"/>
        <w:rPr>
          <w:rFonts w:ascii="仿宋_GB2312" w:eastAsia="仿宋_GB2312" w:hAnsi="仿宋" w:cs="楷体_GB2312" w:hint="eastAsia"/>
          <w:sz w:val="24"/>
          <w:szCs w:val="24"/>
          <w:lang w:val="zh-CN"/>
        </w:rPr>
      </w:pPr>
      <w:r w:rsidRPr="00995E79">
        <w:rPr>
          <w:rFonts w:ascii="仿宋_GB2312" w:eastAsia="仿宋_GB2312" w:hAnsi="仿宋" w:cs="楷体_GB2312" w:hint="eastAsia"/>
          <w:sz w:val="24"/>
          <w:szCs w:val="24"/>
          <w:lang w:val="zh-CN"/>
        </w:rPr>
        <w:t>中招国际招标有限公司受</w:t>
      </w:r>
      <w:bookmarkStart w:id="1" w:name="OLE_LINK1"/>
      <w:bookmarkStart w:id="2" w:name="OLE_LINK4"/>
      <w:r w:rsidRPr="00995E79">
        <w:rPr>
          <w:rFonts w:ascii="仿宋_GB2312" w:eastAsia="仿宋_GB2312" w:hAnsi="仿宋" w:cs="楷体_GB2312" w:hint="eastAsia"/>
          <w:sz w:val="24"/>
          <w:szCs w:val="24"/>
          <w:lang w:val="zh-CN"/>
        </w:rPr>
        <w:t>北京市玉渊潭公园管理处</w:t>
      </w:r>
      <w:bookmarkEnd w:id="1"/>
      <w:bookmarkEnd w:id="2"/>
      <w:r w:rsidRPr="00995E79">
        <w:rPr>
          <w:rFonts w:ascii="仿宋_GB2312" w:eastAsia="仿宋_GB2312" w:hAnsi="仿宋" w:cs="楷体_GB2312" w:hint="eastAsia"/>
          <w:sz w:val="24"/>
          <w:szCs w:val="24"/>
          <w:lang w:val="zh-CN"/>
        </w:rPr>
        <w:t>的委托，对“玉渊潭公园2026年度食堂服务项目”按照综合评分方式进行采购，特邀请国内有能力从事此项目的供应商参加。</w:t>
      </w:r>
    </w:p>
    <w:p w14:paraId="2E4D2D85" w14:textId="77777777" w:rsidR="00F371D8" w:rsidRPr="00995E79" w:rsidRDefault="00000000">
      <w:pPr>
        <w:snapToGrid w:val="0"/>
        <w:spacing w:line="276" w:lineRule="auto"/>
        <w:ind w:firstLineChars="200" w:firstLine="480"/>
        <w:rPr>
          <w:rFonts w:ascii="仿宋_GB2312" w:eastAsia="仿宋_GB2312" w:hAnsi="仿宋" w:cs="楷体_GB2312" w:hint="eastAsia"/>
          <w:sz w:val="24"/>
          <w:szCs w:val="24"/>
          <w:lang w:val="zh-CN"/>
        </w:rPr>
      </w:pPr>
      <w:r w:rsidRPr="00995E79">
        <w:rPr>
          <w:rFonts w:ascii="仿宋_GB2312" w:eastAsia="仿宋_GB2312" w:hAnsi="仿宋" w:cs="楷体_GB2312" w:hint="eastAsia"/>
          <w:sz w:val="24"/>
          <w:szCs w:val="24"/>
          <w:lang w:val="zh-CN"/>
        </w:rPr>
        <w:t>1.项目名称：玉渊潭公园2026年度食堂服务项目</w:t>
      </w:r>
    </w:p>
    <w:p w14:paraId="61D819E3" w14:textId="77777777" w:rsidR="00F371D8" w:rsidRPr="00995E79" w:rsidRDefault="00000000">
      <w:pPr>
        <w:snapToGrid w:val="0"/>
        <w:spacing w:line="276" w:lineRule="auto"/>
        <w:ind w:firstLineChars="200" w:firstLine="480"/>
        <w:rPr>
          <w:rFonts w:ascii="仿宋_GB2312" w:eastAsia="仿宋_GB2312" w:hAnsi="仿宋" w:cs="楷体_GB2312" w:hint="eastAsia"/>
          <w:sz w:val="24"/>
          <w:szCs w:val="24"/>
          <w:lang w:val="zh-CN"/>
        </w:rPr>
      </w:pPr>
      <w:r w:rsidRPr="00995E79">
        <w:rPr>
          <w:rFonts w:ascii="仿宋_GB2312" w:eastAsia="仿宋_GB2312" w:hAnsi="仿宋" w:cs="楷体_GB2312" w:hint="eastAsia"/>
          <w:sz w:val="24"/>
          <w:szCs w:val="24"/>
          <w:lang w:val="zh-CN"/>
        </w:rPr>
        <w:t>2.项目编号：TC260F00N</w:t>
      </w:r>
    </w:p>
    <w:p w14:paraId="3A65F9C0" w14:textId="77777777" w:rsidR="00F371D8" w:rsidRPr="00995E79" w:rsidRDefault="00000000">
      <w:pPr>
        <w:snapToGrid w:val="0"/>
        <w:spacing w:line="276" w:lineRule="auto"/>
        <w:ind w:firstLineChars="200" w:firstLine="480"/>
        <w:rPr>
          <w:rFonts w:ascii="仿宋_GB2312" w:eastAsia="仿宋_GB2312" w:hAnsi="仿宋" w:cs="楷体_GB2312" w:hint="eastAsia"/>
          <w:sz w:val="24"/>
          <w:szCs w:val="24"/>
          <w:lang w:val="zh-CN"/>
        </w:rPr>
      </w:pPr>
      <w:r w:rsidRPr="00995E79">
        <w:rPr>
          <w:rFonts w:ascii="仿宋_GB2312" w:eastAsia="仿宋_GB2312" w:hAnsi="仿宋" w:cs="楷体_GB2312" w:hint="eastAsia"/>
          <w:sz w:val="24"/>
          <w:szCs w:val="24"/>
          <w:lang w:val="zh-CN"/>
        </w:rPr>
        <w:t>3.项目预算金额（项目最高限价）：人民币78.45万元</w:t>
      </w:r>
    </w:p>
    <w:p w14:paraId="0D5ABDB7" w14:textId="77777777" w:rsidR="00F371D8" w:rsidRPr="00995E79" w:rsidRDefault="00000000">
      <w:pPr>
        <w:snapToGrid w:val="0"/>
        <w:spacing w:line="276" w:lineRule="auto"/>
        <w:ind w:firstLineChars="200" w:firstLine="480"/>
        <w:rPr>
          <w:rFonts w:ascii="仿宋_GB2312" w:eastAsia="仿宋_GB2312" w:hAnsi="仿宋" w:cs="楷体_GB2312" w:hint="eastAsia"/>
          <w:sz w:val="24"/>
          <w:szCs w:val="24"/>
          <w:lang w:val="zh-CN"/>
        </w:rPr>
      </w:pPr>
      <w:r w:rsidRPr="00995E79">
        <w:rPr>
          <w:rFonts w:ascii="仿宋_GB2312" w:eastAsia="仿宋_GB2312" w:hAnsi="仿宋" w:cs="楷体_GB2312" w:hint="eastAsia"/>
          <w:sz w:val="24"/>
          <w:szCs w:val="24"/>
          <w:lang w:val="zh-CN"/>
        </w:rPr>
        <w:t>4.项目性质：服务</w:t>
      </w:r>
    </w:p>
    <w:p w14:paraId="11BC8BFB" w14:textId="77777777" w:rsidR="00F371D8" w:rsidRPr="00995E79" w:rsidRDefault="00000000">
      <w:pPr>
        <w:snapToGrid w:val="0"/>
        <w:spacing w:line="276" w:lineRule="auto"/>
        <w:ind w:firstLineChars="200" w:firstLine="480"/>
        <w:rPr>
          <w:rFonts w:ascii="仿宋_GB2312" w:eastAsia="仿宋_GB2312" w:hAnsi="仿宋" w:cs="楷体_GB2312" w:hint="eastAsia"/>
          <w:sz w:val="24"/>
          <w:szCs w:val="24"/>
          <w:lang w:val="zh-CN"/>
        </w:rPr>
      </w:pPr>
      <w:r w:rsidRPr="00995E79">
        <w:rPr>
          <w:rFonts w:ascii="仿宋_GB2312" w:eastAsia="仿宋_GB2312" w:hAnsi="仿宋" w:cs="楷体_GB2312" w:hint="eastAsia"/>
          <w:sz w:val="24"/>
          <w:szCs w:val="24"/>
          <w:lang w:val="zh-CN"/>
        </w:rPr>
        <w:t>5.服务内容：</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592"/>
        <w:gridCol w:w="1703"/>
        <w:gridCol w:w="2369"/>
        <w:gridCol w:w="1700"/>
        <w:gridCol w:w="1382"/>
        <w:gridCol w:w="530"/>
      </w:tblGrid>
      <w:tr w:rsidR="00995E79" w:rsidRPr="00995E79" w14:paraId="4DB1169E" w14:textId="77777777" w:rsidTr="007F4406">
        <w:trPr>
          <w:trHeight w:val="501"/>
          <w:tblHeader/>
          <w:jc w:val="center"/>
        </w:trPr>
        <w:tc>
          <w:tcPr>
            <w:tcW w:w="358" w:type="pct"/>
            <w:vAlign w:val="center"/>
          </w:tcPr>
          <w:p w14:paraId="5DBFC369" w14:textId="77777777" w:rsidR="003F6A48" w:rsidRPr="00995E79" w:rsidRDefault="003F6A48">
            <w:pPr>
              <w:snapToGrid w:val="0"/>
              <w:jc w:val="center"/>
              <w:rPr>
                <w:rFonts w:ascii="仿宋_GB2312" w:eastAsia="仿宋_GB2312" w:hAnsi="仿宋" w:cs="仿宋" w:hint="eastAsia"/>
                <w:kern w:val="0"/>
                <w:sz w:val="24"/>
                <w:szCs w:val="24"/>
              </w:rPr>
            </w:pPr>
            <w:r w:rsidRPr="00995E79">
              <w:rPr>
                <w:rFonts w:ascii="仿宋_GB2312" w:eastAsia="仿宋_GB2312" w:hAnsi="仿宋" w:cs="仿宋" w:hint="eastAsia"/>
                <w:kern w:val="0"/>
                <w:sz w:val="24"/>
                <w:szCs w:val="24"/>
              </w:rPr>
              <w:t>序号</w:t>
            </w:r>
          </w:p>
        </w:tc>
        <w:tc>
          <w:tcPr>
            <w:tcW w:w="1029" w:type="pct"/>
            <w:vAlign w:val="center"/>
          </w:tcPr>
          <w:p w14:paraId="20B8772D" w14:textId="77777777" w:rsidR="003F6A48" w:rsidRPr="00995E79" w:rsidRDefault="003F6A48">
            <w:pPr>
              <w:snapToGrid w:val="0"/>
              <w:jc w:val="center"/>
              <w:rPr>
                <w:rFonts w:ascii="仿宋_GB2312" w:eastAsia="仿宋_GB2312" w:hAnsi="仿宋" w:cs="仿宋" w:hint="eastAsia"/>
                <w:kern w:val="0"/>
                <w:sz w:val="24"/>
                <w:szCs w:val="24"/>
              </w:rPr>
            </w:pPr>
            <w:r w:rsidRPr="00995E79">
              <w:rPr>
                <w:rFonts w:ascii="仿宋_GB2312" w:eastAsia="仿宋_GB2312" w:hAnsi="仿宋" w:cs="仿宋" w:hint="eastAsia"/>
                <w:kern w:val="0"/>
                <w:sz w:val="24"/>
                <w:szCs w:val="24"/>
              </w:rPr>
              <w:t>服务名称</w:t>
            </w:r>
          </w:p>
        </w:tc>
        <w:tc>
          <w:tcPr>
            <w:tcW w:w="1431" w:type="pct"/>
            <w:vAlign w:val="center"/>
          </w:tcPr>
          <w:p w14:paraId="5FC0BFA1" w14:textId="77777777" w:rsidR="003F6A48" w:rsidRPr="00995E79" w:rsidRDefault="003F6A48">
            <w:pPr>
              <w:snapToGrid w:val="0"/>
              <w:jc w:val="center"/>
              <w:rPr>
                <w:rFonts w:ascii="仿宋_GB2312" w:eastAsia="仿宋_GB2312" w:hAnsi="仿宋" w:cs="仿宋" w:hint="eastAsia"/>
                <w:kern w:val="0"/>
                <w:sz w:val="24"/>
                <w:szCs w:val="24"/>
              </w:rPr>
            </w:pPr>
            <w:r w:rsidRPr="00995E79">
              <w:rPr>
                <w:rFonts w:ascii="仿宋_GB2312" w:eastAsia="仿宋_GB2312" w:hAnsi="仿宋" w:cs="仿宋" w:hint="eastAsia"/>
                <w:kern w:val="0"/>
                <w:sz w:val="24"/>
                <w:szCs w:val="24"/>
              </w:rPr>
              <w:t>服务内容</w:t>
            </w:r>
          </w:p>
        </w:tc>
        <w:tc>
          <w:tcPr>
            <w:tcW w:w="1027" w:type="pct"/>
            <w:vAlign w:val="center"/>
          </w:tcPr>
          <w:p w14:paraId="00846BDE" w14:textId="77777777" w:rsidR="003F6A48" w:rsidRPr="00995E79" w:rsidRDefault="003F6A48">
            <w:pPr>
              <w:snapToGrid w:val="0"/>
              <w:jc w:val="center"/>
              <w:rPr>
                <w:rFonts w:ascii="仿宋_GB2312" w:eastAsia="仿宋_GB2312" w:hAnsi="仿宋" w:cs="仿宋" w:hint="eastAsia"/>
                <w:kern w:val="0"/>
                <w:sz w:val="24"/>
                <w:szCs w:val="24"/>
              </w:rPr>
            </w:pPr>
            <w:r w:rsidRPr="00995E79">
              <w:rPr>
                <w:rFonts w:ascii="仿宋_GB2312" w:eastAsia="仿宋_GB2312" w:hAnsi="仿宋" w:cs="仿宋" w:hint="eastAsia"/>
                <w:kern w:val="0"/>
                <w:sz w:val="24"/>
                <w:szCs w:val="24"/>
              </w:rPr>
              <w:t>服务期限</w:t>
            </w:r>
          </w:p>
        </w:tc>
        <w:tc>
          <w:tcPr>
            <w:tcW w:w="835" w:type="pct"/>
            <w:vAlign w:val="center"/>
          </w:tcPr>
          <w:p w14:paraId="53DF9556" w14:textId="0476937D" w:rsidR="003F6A48" w:rsidRPr="00995E79" w:rsidRDefault="003F6A48">
            <w:pPr>
              <w:snapToGrid w:val="0"/>
              <w:jc w:val="center"/>
              <w:rPr>
                <w:rFonts w:ascii="仿宋_GB2312" w:eastAsia="仿宋_GB2312" w:hAnsi="仿宋" w:cs="仿宋" w:hint="eastAsia"/>
                <w:kern w:val="0"/>
                <w:sz w:val="24"/>
                <w:szCs w:val="24"/>
              </w:rPr>
            </w:pPr>
            <w:r w:rsidRPr="00995E79">
              <w:rPr>
                <w:rFonts w:ascii="仿宋_GB2312" w:eastAsia="仿宋_GB2312" w:hAnsi="仿宋" w:cs="仿宋" w:hint="eastAsia"/>
                <w:kern w:val="0"/>
                <w:sz w:val="24"/>
                <w:szCs w:val="24"/>
              </w:rPr>
              <w:t>服务地点</w:t>
            </w:r>
          </w:p>
        </w:tc>
        <w:tc>
          <w:tcPr>
            <w:tcW w:w="320" w:type="pct"/>
            <w:vAlign w:val="center"/>
          </w:tcPr>
          <w:p w14:paraId="732AD818" w14:textId="5A38E615" w:rsidR="003F6A48" w:rsidRPr="00995E79" w:rsidRDefault="003F6A48">
            <w:pPr>
              <w:snapToGrid w:val="0"/>
              <w:jc w:val="center"/>
              <w:rPr>
                <w:rFonts w:ascii="仿宋_GB2312" w:eastAsia="仿宋_GB2312" w:hAnsi="仿宋" w:cs="仿宋" w:hint="eastAsia"/>
                <w:kern w:val="0"/>
                <w:sz w:val="24"/>
                <w:szCs w:val="24"/>
              </w:rPr>
            </w:pPr>
            <w:r w:rsidRPr="00995E79">
              <w:rPr>
                <w:rFonts w:ascii="仿宋_GB2312" w:eastAsia="仿宋_GB2312" w:hAnsi="仿宋" w:cs="仿宋" w:hint="eastAsia"/>
                <w:kern w:val="0"/>
                <w:sz w:val="24"/>
                <w:szCs w:val="24"/>
              </w:rPr>
              <w:t>备注</w:t>
            </w:r>
          </w:p>
        </w:tc>
      </w:tr>
      <w:tr w:rsidR="003F6A48" w:rsidRPr="00995E79" w14:paraId="4A76C683" w14:textId="77777777" w:rsidTr="007F4406">
        <w:trPr>
          <w:trHeight w:val="963"/>
          <w:tblHeader/>
          <w:jc w:val="center"/>
        </w:trPr>
        <w:tc>
          <w:tcPr>
            <w:tcW w:w="358" w:type="pct"/>
            <w:vAlign w:val="center"/>
          </w:tcPr>
          <w:p w14:paraId="1DBD8132" w14:textId="77777777" w:rsidR="003F6A48" w:rsidRPr="00995E79" w:rsidRDefault="003F6A48">
            <w:pPr>
              <w:snapToGrid w:val="0"/>
              <w:jc w:val="center"/>
              <w:rPr>
                <w:rFonts w:ascii="仿宋_GB2312" w:eastAsia="仿宋_GB2312" w:hAnsi="仿宋" w:cs="仿宋" w:hint="eastAsia"/>
                <w:kern w:val="0"/>
                <w:sz w:val="24"/>
                <w:szCs w:val="24"/>
              </w:rPr>
            </w:pPr>
            <w:r w:rsidRPr="00995E79">
              <w:rPr>
                <w:rFonts w:ascii="仿宋_GB2312" w:eastAsia="仿宋_GB2312" w:hAnsi="仿宋" w:cs="仿宋" w:hint="eastAsia"/>
                <w:kern w:val="0"/>
                <w:sz w:val="24"/>
                <w:szCs w:val="24"/>
              </w:rPr>
              <w:t>1</w:t>
            </w:r>
          </w:p>
        </w:tc>
        <w:tc>
          <w:tcPr>
            <w:tcW w:w="1029" w:type="pct"/>
            <w:vAlign w:val="center"/>
          </w:tcPr>
          <w:p w14:paraId="0A120DD2" w14:textId="77777777" w:rsidR="003F6A48" w:rsidRPr="00995E79" w:rsidRDefault="003F6A48">
            <w:pPr>
              <w:snapToGrid w:val="0"/>
              <w:jc w:val="center"/>
              <w:rPr>
                <w:rFonts w:ascii="仿宋_GB2312" w:eastAsia="仿宋_GB2312" w:hAnsi="仿宋" w:cs="仿宋" w:hint="eastAsia"/>
                <w:kern w:val="0"/>
                <w:sz w:val="24"/>
                <w:szCs w:val="24"/>
              </w:rPr>
            </w:pPr>
            <w:r w:rsidRPr="00995E79">
              <w:rPr>
                <w:rFonts w:ascii="仿宋_GB2312" w:eastAsia="仿宋_GB2312" w:hAnsi="仿宋" w:cs="仿宋" w:hint="eastAsia"/>
                <w:kern w:val="0"/>
                <w:sz w:val="24"/>
                <w:szCs w:val="24"/>
              </w:rPr>
              <w:t>玉渊潭公园2026年度食堂服务项目</w:t>
            </w:r>
          </w:p>
        </w:tc>
        <w:tc>
          <w:tcPr>
            <w:tcW w:w="1431" w:type="pct"/>
            <w:vAlign w:val="center"/>
          </w:tcPr>
          <w:p w14:paraId="762692D7" w14:textId="77777777" w:rsidR="003F6A48" w:rsidRPr="00995E79" w:rsidRDefault="003F6A48">
            <w:pPr>
              <w:snapToGrid w:val="0"/>
              <w:jc w:val="center"/>
              <w:rPr>
                <w:rFonts w:ascii="仿宋_GB2312" w:eastAsia="仿宋_GB2312" w:hAnsi="仿宋" w:cs="仿宋" w:hint="eastAsia"/>
                <w:kern w:val="0"/>
                <w:sz w:val="24"/>
                <w:szCs w:val="24"/>
              </w:rPr>
            </w:pPr>
            <w:r w:rsidRPr="00995E79">
              <w:rPr>
                <w:rFonts w:ascii="仿宋_GB2312" w:eastAsia="仿宋_GB2312" w:hAnsi="仿宋" w:cs="仿宋" w:hint="eastAsia"/>
                <w:kern w:val="0"/>
                <w:sz w:val="24"/>
                <w:szCs w:val="24"/>
              </w:rPr>
              <w:t>全年（含节假日）为玉渊潭公园工作人员提供早餐、中餐、晚餐等相关服务</w:t>
            </w:r>
          </w:p>
        </w:tc>
        <w:tc>
          <w:tcPr>
            <w:tcW w:w="1027" w:type="pct"/>
            <w:vAlign w:val="center"/>
          </w:tcPr>
          <w:p w14:paraId="40DC32B9" w14:textId="77777777" w:rsidR="003F6A48" w:rsidRPr="00995E79" w:rsidRDefault="003F6A48">
            <w:pPr>
              <w:snapToGrid w:val="0"/>
              <w:jc w:val="center"/>
              <w:rPr>
                <w:rFonts w:ascii="仿宋_GB2312" w:eastAsia="仿宋_GB2312" w:hAnsi="仿宋" w:cs="仿宋" w:hint="eastAsia"/>
                <w:kern w:val="0"/>
                <w:sz w:val="24"/>
                <w:szCs w:val="24"/>
              </w:rPr>
            </w:pPr>
            <w:r w:rsidRPr="00995E79">
              <w:rPr>
                <w:rFonts w:ascii="仿宋_GB2312" w:eastAsia="仿宋_GB2312" w:hAnsi="仿宋" w:cs="仿宋" w:hint="eastAsia"/>
                <w:kern w:val="0"/>
                <w:sz w:val="24"/>
                <w:szCs w:val="24"/>
              </w:rPr>
              <w:t>2026年5月1日至 2027年4月30日，共计12个月</w:t>
            </w:r>
          </w:p>
        </w:tc>
        <w:tc>
          <w:tcPr>
            <w:tcW w:w="835" w:type="pct"/>
            <w:vAlign w:val="center"/>
          </w:tcPr>
          <w:p w14:paraId="5B35A69C" w14:textId="47515D78" w:rsidR="003F6A48" w:rsidRPr="00995E79" w:rsidRDefault="003F6A48">
            <w:pPr>
              <w:autoSpaceDE w:val="0"/>
              <w:autoSpaceDN w:val="0"/>
              <w:adjustRightInd w:val="0"/>
              <w:snapToGrid w:val="0"/>
              <w:jc w:val="center"/>
              <w:rPr>
                <w:rFonts w:ascii="仿宋_GB2312" w:eastAsia="仿宋_GB2312" w:hAnsi="仿宋" w:cs="仿宋" w:hint="eastAsia"/>
                <w:kern w:val="0"/>
                <w:sz w:val="24"/>
                <w:szCs w:val="24"/>
              </w:rPr>
            </w:pPr>
            <w:r w:rsidRPr="00995E79">
              <w:rPr>
                <w:rFonts w:ascii="仿宋_GB2312" w:eastAsia="仿宋_GB2312" w:hAnsi="仿宋_GB2312" w:cs="仿宋_GB2312" w:hint="eastAsia"/>
                <w:sz w:val="24"/>
                <w:szCs w:val="24"/>
              </w:rPr>
              <w:t>北京市玉渊潭公园管理处职工食堂</w:t>
            </w:r>
          </w:p>
        </w:tc>
        <w:tc>
          <w:tcPr>
            <w:tcW w:w="320" w:type="pct"/>
            <w:vAlign w:val="center"/>
          </w:tcPr>
          <w:p w14:paraId="5A92BD58" w14:textId="4370D8B0" w:rsidR="003F6A48" w:rsidRPr="00995E79" w:rsidRDefault="003F6A48">
            <w:pPr>
              <w:autoSpaceDE w:val="0"/>
              <w:autoSpaceDN w:val="0"/>
              <w:adjustRightInd w:val="0"/>
              <w:snapToGrid w:val="0"/>
              <w:jc w:val="center"/>
              <w:rPr>
                <w:rFonts w:ascii="仿宋_GB2312" w:eastAsia="仿宋_GB2312" w:hAnsi="仿宋" w:cs="仿宋" w:hint="eastAsia"/>
                <w:kern w:val="0"/>
                <w:sz w:val="24"/>
                <w:szCs w:val="24"/>
              </w:rPr>
            </w:pPr>
          </w:p>
        </w:tc>
      </w:tr>
    </w:tbl>
    <w:p w14:paraId="4A820638" w14:textId="77777777" w:rsidR="00F371D8" w:rsidRPr="00995E79" w:rsidRDefault="00F371D8">
      <w:pPr>
        <w:snapToGrid w:val="0"/>
        <w:ind w:firstLineChars="200" w:firstLine="440"/>
        <w:rPr>
          <w:rFonts w:ascii="仿宋_GB2312" w:eastAsia="仿宋_GB2312" w:hAnsi="仿宋" w:cs="楷体_GB2312" w:hint="eastAsia"/>
          <w:sz w:val="22"/>
          <w:lang w:val="zh-CN"/>
        </w:rPr>
      </w:pPr>
    </w:p>
    <w:p w14:paraId="143E1C47" w14:textId="77777777" w:rsidR="00F371D8" w:rsidRPr="00995E79" w:rsidRDefault="00000000">
      <w:pPr>
        <w:snapToGrid w:val="0"/>
        <w:spacing w:line="276" w:lineRule="auto"/>
        <w:ind w:right="26" w:firstLineChars="200" w:firstLine="480"/>
        <w:rPr>
          <w:rFonts w:ascii="仿宋_GB2312" w:eastAsia="仿宋_GB2312" w:hAnsi="仿宋" w:hint="eastAsia"/>
          <w:sz w:val="24"/>
          <w:szCs w:val="24"/>
        </w:rPr>
      </w:pPr>
      <w:r w:rsidRPr="00995E79">
        <w:rPr>
          <w:rFonts w:ascii="仿宋_GB2312" w:eastAsia="仿宋_GB2312" w:hAnsi="仿宋" w:hint="eastAsia"/>
          <w:sz w:val="24"/>
          <w:szCs w:val="24"/>
        </w:rPr>
        <w:t>6.供应商资格条件</w:t>
      </w:r>
    </w:p>
    <w:p w14:paraId="4616F9B8" w14:textId="77777777" w:rsidR="00F371D8" w:rsidRPr="00995E79" w:rsidRDefault="00000000">
      <w:pPr>
        <w:snapToGrid w:val="0"/>
        <w:spacing w:line="276" w:lineRule="auto"/>
        <w:ind w:right="26" w:firstLineChars="200" w:firstLine="480"/>
        <w:rPr>
          <w:rFonts w:ascii="仿宋_GB2312" w:eastAsia="仿宋_GB2312" w:hAnsi="仿宋" w:hint="eastAsia"/>
          <w:sz w:val="24"/>
          <w:szCs w:val="24"/>
        </w:rPr>
      </w:pPr>
      <w:r w:rsidRPr="00995E79">
        <w:rPr>
          <w:rFonts w:ascii="仿宋_GB2312" w:eastAsia="仿宋_GB2312" w:hAnsi="仿宋" w:hint="eastAsia"/>
          <w:sz w:val="24"/>
          <w:szCs w:val="24"/>
        </w:rPr>
        <w:t>6.1具有独立承担民事责任的能力；</w:t>
      </w:r>
    </w:p>
    <w:p w14:paraId="0E1C4770" w14:textId="77777777" w:rsidR="00F371D8" w:rsidRPr="00995E79" w:rsidRDefault="00000000">
      <w:pPr>
        <w:snapToGrid w:val="0"/>
        <w:spacing w:line="276" w:lineRule="auto"/>
        <w:ind w:right="26" w:firstLineChars="200" w:firstLine="480"/>
        <w:rPr>
          <w:rFonts w:ascii="仿宋_GB2312" w:eastAsia="仿宋_GB2312" w:hAnsi="仿宋" w:hint="eastAsia"/>
          <w:sz w:val="24"/>
          <w:szCs w:val="24"/>
        </w:rPr>
      </w:pPr>
      <w:r w:rsidRPr="00995E79">
        <w:rPr>
          <w:rFonts w:ascii="仿宋_GB2312" w:eastAsia="仿宋_GB2312" w:hAnsi="仿宋" w:hint="eastAsia"/>
          <w:sz w:val="24"/>
          <w:szCs w:val="24"/>
        </w:rPr>
        <w:t>6.2具有良好的商业信誉和健全的财务会计制度；</w:t>
      </w:r>
    </w:p>
    <w:p w14:paraId="13B40D20" w14:textId="77777777" w:rsidR="00F371D8" w:rsidRPr="00995E79" w:rsidRDefault="00000000">
      <w:pPr>
        <w:snapToGrid w:val="0"/>
        <w:spacing w:line="276" w:lineRule="auto"/>
        <w:ind w:right="26" w:firstLineChars="200" w:firstLine="480"/>
        <w:rPr>
          <w:rFonts w:ascii="仿宋_GB2312" w:eastAsia="仿宋_GB2312" w:hAnsi="仿宋" w:hint="eastAsia"/>
          <w:sz w:val="24"/>
          <w:szCs w:val="24"/>
        </w:rPr>
      </w:pPr>
      <w:r w:rsidRPr="00995E79">
        <w:rPr>
          <w:rFonts w:ascii="仿宋_GB2312" w:eastAsia="仿宋_GB2312" w:hAnsi="仿宋" w:hint="eastAsia"/>
          <w:sz w:val="24"/>
          <w:szCs w:val="24"/>
        </w:rPr>
        <w:t>6.3具有履行合同所必需的设备和专业技术能力；</w:t>
      </w:r>
    </w:p>
    <w:p w14:paraId="7720C46E" w14:textId="77777777" w:rsidR="00F371D8" w:rsidRPr="00995E79" w:rsidRDefault="00000000">
      <w:pPr>
        <w:snapToGrid w:val="0"/>
        <w:spacing w:line="276" w:lineRule="auto"/>
        <w:ind w:right="26" w:firstLineChars="200" w:firstLine="480"/>
        <w:rPr>
          <w:rFonts w:ascii="仿宋_GB2312" w:eastAsia="仿宋_GB2312" w:hAnsi="仿宋" w:hint="eastAsia"/>
          <w:sz w:val="24"/>
          <w:szCs w:val="24"/>
        </w:rPr>
      </w:pPr>
      <w:r w:rsidRPr="00995E79">
        <w:rPr>
          <w:rFonts w:ascii="仿宋_GB2312" w:eastAsia="仿宋_GB2312" w:hAnsi="仿宋" w:hint="eastAsia"/>
          <w:sz w:val="24"/>
          <w:szCs w:val="24"/>
        </w:rPr>
        <w:t>6.4具有依法缴纳税收和社会保障资金的良好记录；</w:t>
      </w:r>
    </w:p>
    <w:p w14:paraId="49057854" w14:textId="77777777" w:rsidR="00F371D8" w:rsidRPr="00995E79" w:rsidRDefault="00000000">
      <w:pPr>
        <w:snapToGrid w:val="0"/>
        <w:spacing w:line="276" w:lineRule="auto"/>
        <w:ind w:right="26" w:firstLineChars="200" w:firstLine="480"/>
        <w:rPr>
          <w:rFonts w:ascii="仿宋_GB2312" w:eastAsia="仿宋_GB2312" w:hAnsi="仿宋" w:hint="eastAsia"/>
          <w:sz w:val="24"/>
          <w:szCs w:val="24"/>
        </w:rPr>
      </w:pPr>
      <w:r w:rsidRPr="00995E79">
        <w:rPr>
          <w:rFonts w:ascii="仿宋_GB2312" w:eastAsia="仿宋_GB2312" w:hAnsi="仿宋" w:hint="eastAsia"/>
          <w:sz w:val="24"/>
          <w:szCs w:val="24"/>
        </w:rPr>
        <w:t>6.5参加采购活动前三年内，未被列入失信被执行人、重大税收违法案件当事人名单、政府采购严重违法失信行为记录名单，且信用中国网站上不存在200万元以上的罚款；</w:t>
      </w:r>
    </w:p>
    <w:p w14:paraId="331DBB37" w14:textId="77777777" w:rsidR="00F371D8" w:rsidRPr="00995E79" w:rsidRDefault="00000000">
      <w:pPr>
        <w:snapToGrid w:val="0"/>
        <w:spacing w:line="276" w:lineRule="auto"/>
        <w:ind w:right="26" w:firstLineChars="200" w:firstLine="480"/>
        <w:rPr>
          <w:rFonts w:ascii="仿宋_GB2312" w:eastAsia="仿宋_GB2312" w:hAnsi="仿宋" w:hint="eastAsia"/>
          <w:sz w:val="24"/>
          <w:szCs w:val="24"/>
        </w:rPr>
      </w:pPr>
      <w:r w:rsidRPr="00995E79">
        <w:rPr>
          <w:rFonts w:ascii="仿宋_GB2312" w:eastAsia="仿宋_GB2312" w:hAnsi="仿宋" w:hint="eastAsia"/>
          <w:sz w:val="24"/>
          <w:szCs w:val="24"/>
        </w:rPr>
        <w:t>6.6本项目不接受联合体。</w:t>
      </w:r>
    </w:p>
    <w:p w14:paraId="5A56187D" w14:textId="77777777" w:rsidR="00F371D8" w:rsidRPr="00995E79" w:rsidRDefault="00000000">
      <w:pPr>
        <w:snapToGrid w:val="0"/>
        <w:spacing w:line="276" w:lineRule="auto"/>
        <w:ind w:right="26" w:firstLineChars="200" w:firstLine="480"/>
        <w:rPr>
          <w:rFonts w:ascii="仿宋_GB2312" w:eastAsia="仿宋_GB2312" w:hAnsi="仿宋" w:hint="eastAsia"/>
          <w:sz w:val="24"/>
          <w:szCs w:val="24"/>
        </w:rPr>
      </w:pPr>
      <w:r w:rsidRPr="00995E79">
        <w:rPr>
          <w:rFonts w:ascii="仿宋_GB2312" w:eastAsia="仿宋_GB2312" w:hAnsi="仿宋" w:hint="eastAsia"/>
          <w:sz w:val="24"/>
          <w:szCs w:val="24"/>
        </w:rPr>
        <w:t>6.7单位负责人为同一人或者存在直接控股、管理关系的不同供应商不得同时参加本次采购活动。</w:t>
      </w:r>
    </w:p>
    <w:p w14:paraId="3908FB9C" w14:textId="77777777" w:rsidR="00F371D8" w:rsidRPr="00995E79" w:rsidRDefault="00000000">
      <w:pPr>
        <w:snapToGrid w:val="0"/>
        <w:spacing w:line="276" w:lineRule="auto"/>
        <w:ind w:right="26" w:firstLineChars="200" w:firstLine="480"/>
        <w:rPr>
          <w:rFonts w:ascii="仿宋_GB2312" w:eastAsia="仿宋_GB2312" w:hAnsi="仿宋" w:hint="eastAsia"/>
          <w:sz w:val="24"/>
          <w:szCs w:val="24"/>
        </w:rPr>
      </w:pPr>
      <w:r w:rsidRPr="00995E79">
        <w:rPr>
          <w:rFonts w:ascii="仿宋_GB2312" w:eastAsia="仿宋_GB2312" w:hAnsi="仿宋" w:hint="eastAsia"/>
          <w:sz w:val="24"/>
          <w:szCs w:val="24"/>
        </w:rPr>
        <w:t>6</w:t>
      </w:r>
      <w:r w:rsidRPr="00995E79">
        <w:rPr>
          <w:rFonts w:ascii="仿宋_GB2312" w:eastAsia="仿宋_GB2312" w:hAnsi="仿宋"/>
          <w:sz w:val="24"/>
          <w:szCs w:val="24"/>
        </w:rPr>
        <w:t>.8</w:t>
      </w:r>
      <w:r w:rsidRPr="00995E79">
        <w:rPr>
          <w:rFonts w:ascii="仿宋_GB2312" w:eastAsia="仿宋_GB2312" w:hAnsi="仿宋" w:hint="eastAsia"/>
          <w:sz w:val="24"/>
          <w:szCs w:val="24"/>
        </w:rPr>
        <w:t>本项目的特定资格要求：供应商具有有效的《食品经营许可证》。</w:t>
      </w:r>
    </w:p>
    <w:p w14:paraId="23963C66" w14:textId="77777777" w:rsidR="00F371D8" w:rsidRPr="00995E79" w:rsidRDefault="00000000">
      <w:pPr>
        <w:snapToGrid w:val="0"/>
        <w:spacing w:line="276" w:lineRule="auto"/>
        <w:ind w:right="26" w:firstLineChars="200" w:firstLine="480"/>
        <w:rPr>
          <w:rFonts w:ascii="仿宋_GB2312" w:eastAsia="仿宋_GB2312" w:hAnsi="仿宋" w:hint="eastAsia"/>
          <w:sz w:val="24"/>
          <w:szCs w:val="24"/>
        </w:rPr>
      </w:pPr>
      <w:r w:rsidRPr="00995E79">
        <w:rPr>
          <w:rFonts w:ascii="仿宋_GB2312" w:eastAsia="仿宋_GB2312" w:hAnsi="仿宋" w:hint="eastAsia"/>
          <w:sz w:val="24"/>
          <w:szCs w:val="24"/>
        </w:rPr>
        <w:t>7.获取综合评分文件</w:t>
      </w:r>
    </w:p>
    <w:p w14:paraId="5597D498" w14:textId="4AF196E9" w:rsidR="00F371D8" w:rsidRPr="00995E79" w:rsidRDefault="00000000">
      <w:pPr>
        <w:snapToGrid w:val="0"/>
        <w:spacing w:line="276" w:lineRule="auto"/>
        <w:ind w:right="26" w:firstLineChars="200" w:firstLine="480"/>
        <w:rPr>
          <w:rFonts w:ascii="仿宋_GB2312" w:eastAsia="仿宋_GB2312" w:hAnsi="仿宋" w:hint="eastAsia"/>
          <w:sz w:val="24"/>
          <w:szCs w:val="24"/>
        </w:rPr>
      </w:pPr>
      <w:r w:rsidRPr="00995E79">
        <w:rPr>
          <w:rFonts w:ascii="仿宋_GB2312" w:eastAsia="仿宋_GB2312" w:hAnsi="仿宋" w:hint="eastAsia"/>
          <w:sz w:val="24"/>
          <w:szCs w:val="24"/>
        </w:rPr>
        <w:t>7.1时间：2026年</w:t>
      </w:r>
      <w:r w:rsidR="007F4406" w:rsidRPr="00995E79">
        <w:rPr>
          <w:rFonts w:ascii="仿宋_GB2312" w:eastAsia="仿宋_GB2312" w:hAnsi="仿宋" w:hint="eastAsia"/>
          <w:sz w:val="24"/>
          <w:szCs w:val="24"/>
          <w:u w:val="single"/>
        </w:rPr>
        <w:t>3</w:t>
      </w:r>
      <w:r w:rsidRPr="00995E79">
        <w:rPr>
          <w:rFonts w:ascii="仿宋_GB2312" w:eastAsia="仿宋_GB2312" w:hAnsi="仿宋" w:hint="eastAsia"/>
          <w:sz w:val="24"/>
          <w:szCs w:val="24"/>
        </w:rPr>
        <w:t>月</w:t>
      </w:r>
      <w:r w:rsidR="007F4406" w:rsidRPr="00995E79">
        <w:rPr>
          <w:rFonts w:ascii="仿宋_GB2312" w:eastAsia="仿宋_GB2312" w:hAnsi="仿宋" w:hint="eastAsia"/>
          <w:sz w:val="24"/>
          <w:szCs w:val="24"/>
          <w:u w:val="single"/>
        </w:rPr>
        <w:t>30</w:t>
      </w:r>
      <w:r w:rsidRPr="00995E79">
        <w:rPr>
          <w:rFonts w:ascii="仿宋_GB2312" w:eastAsia="仿宋_GB2312" w:hAnsi="仿宋" w:hint="eastAsia"/>
          <w:sz w:val="24"/>
          <w:szCs w:val="24"/>
        </w:rPr>
        <w:t>日至2026年</w:t>
      </w:r>
      <w:r w:rsidR="007F4406" w:rsidRPr="00995E79">
        <w:rPr>
          <w:rFonts w:ascii="仿宋_GB2312" w:eastAsia="仿宋_GB2312" w:hAnsi="仿宋" w:hint="eastAsia"/>
          <w:sz w:val="24"/>
          <w:szCs w:val="24"/>
          <w:u w:val="single"/>
        </w:rPr>
        <w:t>4</w:t>
      </w:r>
      <w:r w:rsidRPr="00995E79">
        <w:rPr>
          <w:rFonts w:ascii="仿宋_GB2312" w:eastAsia="仿宋_GB2312" w:hAnsi="仿宋" w:hint="eastAsia"/>
          <w:sz w:val="24"/>
          <w:szCs w:val="24"/>
        </w:rPr>
        <w:t>月</w:t>
      </w:r>
      <w:r w:rsidR="007F4406" w:rsidRPr="00995E79">
        <w:rPr>
          <w:rFonts w:ascii="仿宋_GB2312" w:eastAsia="仿宋_GB2312" w:hAnsi="仿宋" w:hint="eastAsia"/>
          <w:sz w:val="24"/>
          <w:szCs w:val="24"/>
          <w:u w:val="single"/>
        </w:rPr>
        <w:t>2</w:t>
      </w:r>
      <w:r w:rsidRPr="00995E79">
        <w:rPr>
          <w:rFonts w:ascii="仿宋_GB2312" w:eastAsia="仿宋_GB2312" w:hAnsi="仿宋" w:hint="eastAsia"/>
          <w:sz w:val="24"/>
          <w:szCs w:val="24"/>
        </w:rPr>
        <w:t>日，每天上午09：30至11：30，下午13：30至16：30（北京时间，法定节假日除外）。</w:t>
      </w:r>
    </w:p>
    <w:p w14:paraId="732613B8" w14:textId="77777777" w:rsidR="00F371D8" w:rsidRPr="00995E79" w:rsidRDefault="00000000">
      <w:pPr>
        <w:snapToGrid w:val="0"/>
        <w:spacing w:line="276" w:lineRule="auto"/>
        <w:ind w:right="26" w:firstLineChars="200" w:firstLine="480"/>
        <w:rPr>
          <w:rFonts w:ascii="仿宋_GB2312" w:eastAsia="仿宋_GB2312" w:hAnsi="仿宋" w:hint="eastAsia"/>
          <w:sz w:val="24"/>
          <w:szCs w:val="24"/>
        </w:rPr>
      </w:pPr>
      <w:r w:rsidRPr="00995E79">
        <w:rPr>
          <w:rFonts w:ascii="仿宋_GB2312" w:eastAsia="仿宋_GB2312" w:hAnsi="仿宋" w:hint="eastAsia"/>
          <w:sz w:val="24"/>
          <w:szCs w:val="24"/>
        </w:rPr>
        <w:t>7.2获取方式：将加盖公章的“报名登记表”扫描件发送至采购代理机构邮箱（hanying</w:t>
      </w:r>
      <w:r w:rsidRPr="00995E79">
        <w:rPr>
          <w:rFonts w:ascii="仿宋" w:eastAsia="仿宋" w:hAnsi="仿宋" w:hint="eastAsia"/>
          <w:sz w:val="24"/>
          <w:szCs w:val="24"/>
        </w:rPr>
        <w:t>@</w:t>
      </w:r>
      <w:r w:rsidRPr="00995E79">
        <w:rPr>
          <w:rFonts w:ascii="仿宋_GB2312" w:eastAsia="仿宋_GB2312" w:hAnsi="仿宋" w:hint="eastAsia"/>
          <w:sz w:val="24"/>
          <w:szCs w:val="24"/>
        </w:rPr>
        <w:t>cntcitc.com.cn），为确保成功报名，发送邮件后请及时联系采购代理机构确认报名情况。</w:t>
      </w:r>
    </w:p>
    <w:p w14:paraId="26273357" w14:textId="77777777" w:rsidR="00F371D8" w:rsidRPr="00995E79" w:rsidRDefault="00000000">
      <w:pPr>
        <w:snapToGrid w:val="0"/>
        <w:spacing w:line="276" w:lineRule="auto"/>
        <w:ind w:right="26" w:firstLineChars="200" w:firstLine="480"/>
        <w:rPr>
          <w:rFonts w:ascii="仿宋_GB2312" w:eastAsia="仿宋_GB2312" w:hAnsi="仿宋" w:hint="eastAsia"/>
          <w:sz w:val="24"/>
          <w:szCs w:val="24"/>
        </w:rPr>
      </w:pPr>
      <w:r w:rsidRPr="00995E79">
        <w:rPr>
          <w:rFonts w:ascii="仿宋_GB2312" w:eastAsia="仿宋_GB2312" w:hAnsi="仿宋" w:hint="eastAsia"/>
          <w:sz w:val="24"/>
          <w:szCs w:val="24"/>
        </w:rPr>
        <w:t>8.响应文件提交与开启</w:t>
      </w:r>
    </w:p>
    <w:p w14:paraId="260A0E16" w14:textId="4900329A" w:rsidR="00F371D8" w:rsidRPr="00995E79" w:rsidRDefault="00000000">
      <w:pPr>
        <w:snapToGrid w:val="0"/>
        <w:spacing w:line="276" w:lineRule="auto"/>
        <w:ind w:right="26" w:firstLineChars="200" w:firstLine="480"/>
        <w:rPr>
          <w:rFonts w:ascii="仿宋_GB2312" w:eastAsia="仿宋_GB2312" w:hAnsi="仿宋" w:hint="eastAsia"/>
          <w:sz w:val="24"/>
          <w:szCs w:val="24"/>
        </w:rPr>
      </w:pPr>
      <w:r w:rsidRPr="00995E79">
        <w:rPr>
          <w:rFonts w:ascii="仿宋_GB2312" w:eastAsia="仿宋_GB2312" w:hAnsi="仿宋" w:hint="eastAsia"/>
          <w:sz w:val="24"/>
          <w:szCs w:val="24"/>
        </w:rPr>
        <w:t>8.1提交响应的截止时间：2026年</w:t>
      </w:r>
      <w:r w:rsidR="007F4406" w:rsidRPr="00995E79">
        <w:rPr>
          <w:rFonts w:ascii="仿宋_GB2312" w:eastAsia="仿宋_GB2312" w:hAnsi="仿宋" w:hint="eastAsia"/>
          <w:sz w:val="24"/>
          <w:szCs w:val="24"/>
          <w:u w:val="single"/>
        </w:rPr>
        <w:t>4</w:t>
      </w:r>
      <w:r w:rsidRPr="00995E79">
        <w:rPr>
          <w:rFonts w:ascii="仿宋_GB2312" w:eastAsia="仿宋_GB2312" w:hAnsi="仿宋" w:hint="eastAsia"/>
          <w:sz w:val="24"/>
          <w:szCs w:val="24"/>
        </w:rPr>
        <w:t>月</w:t>
      </w:r>
      <w:r w:rsidR="007F4406" w:rsidRPr="00995E79">
        <w:rPr>
          <w:rFonts w:ascii="仿宋_GB2312" w:eastAsia="仿宋_GB2312" w:hAnsi="仿宋" w:hint="eastAsia"/>
          <w:sz w:val="24"/>
          <w:szCs w:val="24"/>
          <w:u w:val="single"/>
        </w:rPr>
        <w:t>8</w:t>
      </w:r>
      <w:r w:rsidRPr="00995E79">
        <w:rPr>
          <w:rFonts w:ascii="仿宋_GB2312" w:eastAsia="仿宋_GB2312" w:hAnsi="仿宋" w:hint="eastAsia"/>
          <w:sz w:val="24"/>
          <w:szCs w:val="24"/>
        </w:rPr>
        <w:t>日9点30分（北京时间）。</w:t>
      </w:r>
    </w:p>
    <w:p w14:paraId="3AA01E78" w14:textId="77777777" w:rsidR="00F371D8" w:rsidRPr="00995E79" w:rsidRDefault="00000000">
      <w:pPr>
        <w:snapToGrid w:val="0"/>
        <w:spacing w:line="276" w:lineRule="auto"/>
        <w:ind w:right="26" w:firstLineChars="200" w:firstLine="480"/>
        <w:rPr>
          <w:rFonts w:ascii="仿宋_GB2312" w:eastAsia="仿宋_GB2312" w:hAnsi="仿宋" w:hint="eastAsia"/>
          <w:sz w:val="24"/>
          <w:szCs w:val="24"/>
        </w:rPr>
      </w:pPr>
      <w:r w:rsidRPr="00995E79">
        <w:rPr>
          <w:rFonts w:ascii="仿宋_GB2312" w:eastAsia="仿宋_GB2312" w:hAnsi="仿宋" w:hint="eastAsia"/>
          <w:sz w:val="24"/>
          <w:szCs w:val="24"/>
        </w:rPr>
        <w:t>8.2提交地点：中招国际招标有限公司六层会议室（具体会议室详见中招公司六层大屏幕）。</w:t>
      </w:r>
    </w:p>
    <w:p w14:paraId="1BB8C26D" w14:textId="1DD8BF6F" w:rsidR="00F371D8" w:rsidRPr="00995E79" w:rsidRDefault="00000000">
      <w:pPr>
        <w:snapToGrid w:val="0"/>
        <w:spacing w:line="276" w:lineRule="auto"/>
        <w:ind w:right="26" w:firstLineChars="200" w:firstLine="480"/>
        <w:rPr>
          <w:rFonts w:ascii="仿宋_GB2312" w:eastAsia="仿宋_GB2312" w:hAnsi="仿宋" w:hint="eastAsia"/>
          <w:sz w:val="24"/>
          <w:szCs w:val="24"/>
        </w:rPr>
      </w:pPr>
      <w:r w:rsidRPr="00995E79">
        <w:rPr>
          <w:rFonts w:ascii="仿宋_GB2312" w:eastAsia="仿宋_GB2312" w:hAnsi="仿宋" w:hint="eastAsia"/>
          <w:sz w:val="24"/>
          <w:szCs w:val="24"/>
        </w:rPr>
        <w:lastRenderedPageBreak/>
        <w:t>8.3响应的开启时间：2026年</w:t>
      </w:r>
      <w:r w:rsidR="007F4406" w:rsidRPr="00995E79">
        <w:rPr>
          <w:rFonts w:ascii="仿宋_GB2312" w:eastAsia="仿宋_GB2312" w:hAnsi="仿宋" w:hint="eastAsia"/>
          <w:sz w:val="24"/>
          <w:szCs w:val="24"/>
          <w:u w:val="single"/>
        </w:rPr>
        <w:t>4</w:t>
      </w:r>
      <w:r w:rsidRPr="00995E79">
        <w:rPr>
          <w:rFonts w:ascii="仿宋_GB2312" w:eastAsia="仿宋_GB2312" w:hAnsi="仿宋" w:hint="eastAsia"/>
          <w:sz w:val="24"/>
          <w:szCs w:val="24"/>
        </w:rPr>
        <w:t>月</w:t>
      </w:r>
      <w:r w:rsidR="007F4406" w:rsidRPr="00995E79">
        <w:rPr>
          <w:rFonts w:ascii="仿宋_GB2312" w:eastAsia="仿宋_GB2312" w:hAnsi="仿宋" w:hint="eastAsia"/>
          <w:sz w:val="24"/>
          <w:szCs w:val="24"/>
          <w:u w:val="single"/>
        </w:rPr>
        <w:t>8</w:t>
      </w:r>
      <w:r w:rsidRPr="00995E79">
        <w:rPr>
          <w:rFonts w:ascii="仿宋_GB2312" w:eastAsia="仿宋_GB2312" w:hAnsi="仿宋" w:hint="eastAsia"/>
          <w:sz w:val="24"/>
          <w:szCs w:val="24"/>
        </w:rPr>
        <w:t>日9点3</w:t>
      </w:r>
      <w:r w:rsidRPr="00995E79">
        <w:rPr>
          <w:rFonts w:ascii="仿宋_GB2312" w:eastAsia="仿宋_GB2312" w:hAnsi="仿宋"/>
          <w:sz w:val="24"/>
          <w:szCs w:val="24"/>
        </w:rPr>
        <w:t>0</w:t>
      </w:r>
      <w:r w:rsidRPr="00995E79">
        <w:rPr>
          <w:rFonts w:ascii="仿宋_GB2312" w:eastAsia="仿宋_GB2312" w:hAnsi="仿宋" w:hint="eastAsia"/>
          <w:sz w:val="24"/>
          <w:szCs w:val="24"/>
        </w:rPr>
        <w:t>分（北京时间）。</w:t>
      </w:r>
    </w:p>
    <w:p w14:paraId="3A3778F4" w14:textId="77777777" w:rsidR="00F371D8" w:rsidRPr="00995E79" w:rsidRDefault="00000000">
      <w:pPr>
        <w:snapToGrid w:val="0"/>
        <w:spacing w:line="276" w:lineRule="auto"/>
        <w:ind w:right="26" w:firstLineChars="200" w:firstLine="480"/>
        <w:rPr>
          <w:rFonts w:ascii="仿宋_GB2312" w:eastAsia="仿宋_GB2312" w:hAnsi="仿宋" w:hint="eastAsia"/>
          <w:sz w:val="24"/>
          <w:szCs w:val="24"/>
        </w:rPr>
      </w:pPr>
      <w:r w:rsidRPr="00995E79">
        <w:rPr>
          <w:rFonts w:ascii="仿宋_GB2312" w:eastAsia="仿宋_GB2312" w:hAnsi="仿宋" w:hint="eastAsia"/>
          <w:sz w:val="24"/>
          <w:szCs w:val="24"/>
        </w:rPr>
        <w:t>8.4开启地点：中招国际招标有限公司六层会议室（具体会议室详见中招公司六层大屏幕）。</w:t>
      </w:r>
    </w:p>
    <w:p w14:paraId="4961479B" w14:textId="77777777" w:rsidR="00F371D8" w:rsidRPr="00995E79" w:rsidRDefault="00000000">
      <w:pPr>
        <w:snapToGrid w:val="0"/>
        <w:spacing w:line="276" w:lineRule="auto"/>
        <w:ind w:right="26" w:firstLineChars="200" w:firstLine="480"/>
        <w:rPr>
          <w:rFonts w:ascii="仿宋_GB2312" w:eastAsia="仿宋_GB2312" w:hAnsi="仿宋" w:hint="eastAsia"/>
          <w:sz w:val="24"/>
          <w:szCs w:val="24"/>
        </w:rPr>
      </w:pPr>
      <w:r w:rsidRPr="00995E79">
        <w:rPr>
          <w:rFonts w:ascii="仿宋_GB2312" w:eastAsia="仿宋_GB2312" w:hAnsi="仿宋" w:hint="eastAsia"/>
          <w:sz w:val="24"/>
          <w:szCs w:val="24"/>
        </w:rPr>
        <w:t>9.评审方法：本项目采用综合评分法：指响应文件满足综合评分文件全部实质性要求，且分数最高者获得本项目中标资格。</w:t>
      </w:r>
    </w:p>
    <w:p w14:paraId="03B805B7" w14:textId="77777777" w:rsidR="00F371D8" w:rsidRPr="00995E79" w:rsidRDefault="00000000">
      <w:pPr>
        <w:snapToGrid w:val="0"/>
        <w:spacing w:line="276" w:lineRule="auto"/>
        <w:ind w:right="26" w:firstLineChars="200" w:firstLine="480"/>
        <w:rPr>
          <w:rFonts w:ascii="仿宋_GB2312" w:eastAsia="仿宋_GB2312" w:hAnsi="仿宋" w:hint="eastAsia"/>
          <w:sz w:val="24"/>
          <w:szCs w:val="24"/>
        </w:rPr>
      </w:pPr>
      <w:r w:rsidRPr="00995E79">
        <w:rPr>
          <w:rFonts w:ascii="仿宋_GB2312" w:eastAsia="仿宋_GB2312" w:hAnsi="仿宋" w:hint="eastAsia"/>
          <w:sz w:val="24"/>
          <w:szCs w:val="24"/>
        </w:rPr>
        <w:t>10.采购意向公示的期限与媒介</w:t>
      </w:r>
    </w:p>
    <w:p w14:paraId="70C519E7" w14:textId="77777777" w:rsidR="00F371D8" w:rsidRPr="00995E79" w:rsidRDefault="00000000">
      <w:pPr>
        <w:wordWrap w:val="0"/>
        <w:snapToGrid w:val="0"/>
        <w:spacing w:line="276" w:lineRule="auto"/>
        <w:ind w:right="28" w:firstLineChars="200" w:firstLine="480"/>
        <w:rPr>
          <w:rFonts w:ascii="仿宋_GB2312" w:eastAsia="仿宋_GB2312" w:hAnsi="仿宋" w:hint="eastAsia"/>
          <w:sz w:val="24"/>
          <w:szCs w:val="24"/>
        </w:rPr>
      </w:pPr>
      <w:r w:rsidRPr="00995E79">
        <w:rPr>
          <w:rFonts w:ascii="仿宋_GB2312" w:eastAsia="仿宋_GB2312" w:hAnsi="仿宋" w:hint="eastAsia"/>
          <w:sz w:val="24"/>
          <w:szCs w:val="24"/>
        </w:rPr>
        <w:t>10.1本项目的采购意向公示在玉渊潭公园官网（http://www.yytpark.com/index.html）、中招国际招标有限公司（https://www.cntcitc.com.cn/）上发布。</w:t>
      </w:r>
    </w:p>
    <w:p w14:paraId="301E70B5" w14:textId="77777777" w:rsidR="00F371D8" w:rsidRPr="00995E79" w:rsidRDefault="00000000">
      <w:pPr>
        <w:snapToGrid w:val="0"/>
        <w:spacing w:line="276" w:lineRule="auto"/>
        <w:ind w:right="26" w:firstLineChars="200" w:firstLine="480"/>
        <w:rPr>
          <w:rFonts w:ascii="仿宋_GB2312" w:eastAsia="仿宋_GB2312" w:hAnsi="仿宋" w:hint="eastAsia"/>
          <w:sz w:val="24"/>
          <w:szCs w:val="24"/>
        </w:rPr>
      </w:pPr>
      <w:r w:rsidRPr="00995E79">
        <w:rPr>
          <w:rFonts w:ascii="仿宋_GB2312" w:eastAsia="仿宋_GB2312" w:hAnsi="仿宋" w:hint="eastAsia"/>
          <w:sz w:val="24"/>
          <w:szCs w:val="24"/>
        </w:rPr>
        <w:t>10.2采购意向公示期限：自本公告发布之日起3个工作日。</w:t>
      </w:r>
    </w:p>
    <w:p w14:paraId="02625496" w14:textId="77777777" w:rsidR="00F371D8" w:rsidRPr="00995E79" w:rsidRDefault="00000000">
      <w:pPr>
        <w:snapToGrid w:val="0"/>
        <w:spacing w:line="276" w:lineRule="auto"/>
        <w:ind w:right="26" w:firstLineChars="200" w:firstLine="480"/>
        <w:rPr>
          <w:rFonts w:ascii="仿宋_GB2312" w:eastAsia="仿宋_GB2312" w:hAnsi="仿宋" w:hint="eastAsia"/>
          <w:sz w:val="24"/>
          <w:szCs w:val="24"/>
        </w:rPr>
      </w:pPr>
      <w:r w:rsidRPr="00995E79">
        <w:rPr>
          <w:rFonts w:ascii="仿宋_GB2312" w:eastAsia="仿宋_GB2312" w:hAnsi="仿宋" w:hint="eastAsia"/>
          <w:sz w:val="24"/>
          <w:szCs w:val="24"/>
        </w:rPr>
        <w:t>11.对本项目提出询问，请按以下方式联系</w:t>
      </w:r>
    </w:p>
    <w:p w14:paraId="1153ABAD" w14:textId="77777777" w:rsidR="00F371D8" w:rsidRPr="00995E79" w:rsidRDefault="00000000">
      <w:pPr>
        <w:snapToGrid w:val="0"/>
        <w:spacing w:line="276" w:lineRule="auto"/>
        <w:ind w:right="26" w:firstLineChars="200" w:firstLine="480"/>
        <w:rPr>
          <w:rFonts w:ascii="仿宋_GB2312" w:eastAsia="仿宋_GB2312" w:hAnsi="仿宋" w:hint="eastAsia"/>
          <w:sz w:val="24"/>
          <w:szCs w:val="24"/>
        </w:rPr>
      </w:pPr>
      <w:r w:rsidRPr="00995E79">
        <w:rPr>
          <w:rFonts w:ascii="仿宋_GB2312" w:eastAsia="仿宋_GB2312" w:hAnsi="仿宋" w:hint="eastAsia"/>
          <w:sz w:val="24"/>
          <w:szCs w:val="24"/>
        </w:rPr>
        <w:t>采购人信息</w:t>
      </w:r>
    </w:p>
    <w:p w14:paraId="51EDD3A1" w14:textId="77777777" w:rsidR="00F371D8" w:rsidRPr="00995E79" w:rsidRDefault="00000000">
      <w:pPr>
        <w:snapToGrid w:val="0"/>
        <w:spacing w:line="276" w:lineRule="auto"/>
        <w:ind w:right="26" w:firstLineChars="200" w:firstLine="480"/>
        <w:rPr>
          <w:rFonts w:ascii="仿宋_GB2312" w:eastAsia="仿宋_GB2312" w:hAnsi="仿宋" w:hint="eastAsia"/>
          <w:sz w:val="24"/>
          <w:szCs w:val="24"/>
        </w:rPr>
      </w:pPr>
      <w:r w:rsidRPr="00995E79">
        <w:rPr>
          <w:rFonts w:ascii="仿宋_GB2312" w:eastAsia="仿宋_GB2312" w:hAnsi="仿宋" w:hint="eastAsia"/>
          <w:sz w:val="24"/>
          <w:szCs w:val="24"/>
        </w:rPr>
        <w:t>名称：北京市玉渊潭公园管理处</w:t>
      </w:r>
    </w:p>
    <w:p w14:paraId="2BDCB8C8" w14:textId="77777777" w:rsidR="00F371D8" w:rsidRPr="00995E79" w:rsidRDefault="00000000">
      <w:pPr>
        <w:snapToGrid w:val="0"/>
        <w:spacing w:line="276" w:lineRule="auto"/>
        <w:ind w:right="26" w:firstLineChars="200" w:firstLine="480"/>
        <w:rPr>
          <w:rFonts w:ascii="仿宋_GB2312" w:eastAsia="仿宋_GB2312" w:hAnsi="仿宋" w:hint="eastAsia"/>
          <w:sz w:val="24"/>
          <w:szCs w:val="24"/>
        </w:rPr>
      </w:pPr>
      <w:r w:rsidRPr="00995E79">
        <w:rPr>
          <w:rFonts w:ascii="仿宋_GB2312" w:eastAsia="仿宋_GB2312" w:hAnsi="仿宋" w:hint="eastAsia"/>
          <w:sz w:val="24"/>
          <w:szCs w:val="24"/>
        </w:rPr>
        <w:t>地址：北京市海淀区西三环中路10号</w:t>
      </w:r>
    </w:p>
    <w:p w14:paraId="01689011" w14:textId="77777777" w:rsidR="00F371D8" w:rsidRPr="00995E79" w:rsidRDefault="00000000">
      <w:pPr>
        <w:snapToGrid w:val="0"/>
        <w:spacing w:line="276" w:lineRule="auto"/>
        <w:ind w:right="26" w:firstLineChars="200" w:firstLine="480"/>
        <w:rPr>
          <w:rFonts w:ascii="仿宋_GB2312" w:eastAsia="仿宋_GB2312" w:hAnsi="仿宋" w:hint="eastAsia"/>
          <w:sz w:val="24"/>
          <w:szCs w:val="24"/>
        </w:rPr>
      </w:pPr>
      <w:r w:rsidRPr="00995E79">
        <w:rPr>
          <w:rFonts w:ascii="仿宋_GB2312" w:eastAsia="仿宋_GB2312" w:hAnsi="仿宋" w:hint="eastAsia"/>
          <w:sz w:val="24"/>
          <w:szCs w:val="24"/>
        </w:rPr>
        <w:t>联系方式：13520301376</w:t>
      </w:r>
    </w:p>
    <w:p w14:paraId="7EEDB39A" w14:textId="77777777" w:rsidR="00F371D8" w:rsidRPr="00995E79" w:rsidRDefault="00000000">
      <w:pPr>
        <w:snapToGrid w:val="0"/>
        <w:spacing w:line="276" w:lineRule="auto"/>
        <w:ind w:right="26" w:firstLineChars="200" w:firstLine="480"/>
        <w:rPr>
          <w:rFonts w:ascii="仿宋_GB2312" w:eastAsia="仿宋_GB2312" w:hAnsi="仿宋" w:hint="eastAsia"/>
          <w:sz w:val="24"/>
          <w:szCs w:val="24"/>
        </w:rPr>
      </w:pPr>
      <w:r w:rsidRPr="00995E79">
        <w:rPr>
          <w:rFonts w:ascii="仿宋_GB2312" w:eastAsia="仿宋_GB2312" w:hAnsi="仿宋" w:hint="eastAsia"/>
          <w:sz w:val="24"/>
          <w:szCs w:val="24"/>
        </w:rPr>
        <w:t>联系人：刘德义</w:t>
      </w:r>
    </w:p>
    <w:p w14:paraId="001011B6" w14:textId="77777777" w:rsidR="00F371D8" w:rsidRPr="00995E79" w:rsidRDefault="00000000">
      <w:pPr>
        <w:snapToGrid w:val="0"/>
        <w:spacing w:line="276" w:lineRule="auto"/>
        <w:ind w:right="26" w:firstLineChars="200" w:firstLine="480"/>
        <w:rPr>
          <w:rFonts w:ascii="仿宋_GB2312" w:eastAsia="仿宋_GB2312" w:hAnsi="仿宋" w:hint="eastAsia"/>
          <w:sz w:val="24"/>
          <w:szCs w:val="24"/>
        </w:rPr>
      </w:pPr>
      <w:r w:rsidRPr="00995E79">
        <w:rPr>
          <w:rFonts w:ascii="仿宋_GB2312" w:eastAsia="仿宋_GB2312" w:hAnsi="仿宋" w:hint="eastAsia"/>
          <w:sz w:val="24"/>
          <w:szCs w:val="24"/>
        </w:rPr>
        <w:t>采购代理机构信息</w:t>
      </w:r>
    </w:p>
    <w:p w14:paraId="038422DA" w14:textId="77777777" w:rsidR="00F371D8" w:rsidRPr="00995E79" w:rsidRDefault="00000000">
      <w:pPr>
        <w:snapToGrid w:val="0"/>
        <w:spacing w:line="276" w:lineRule="auto"/>
        <w:ind w:right="26" w:firstLineChars="200" w:firstLine="480"/>
        <w:rPr>
          <w:rFonts w:ascii="仿宋_GB2312" w:eastAsia="仿宋_GB2312" w:hAnsi="仿宋" w:hint="eastAsia"/>
          <w:sz w:val="24"/>
          <w:szCs w:val="24"/>
        </w:rPr>
      </w:pPr>
      <w:r w:rsidRPr="00995E79">
        <w:rPr>
          <w:rFonts w:ascii="仿宋_GB2312" w:eastAsia="仿宋_GB2312" w:hAnsi="仿宋" w:hint="eastAsia"/>
          <w:sz w:val="24"/>
          <w:szCs w:val="24"/>
        </w:rPr>
        <w:t>名称：中招国际招标有限公司</w:t>
      </w:r>
    </w:p>
    <w:p w14:paraId="7F39AD5B" w14:textId="77777777" w:rsidR="00F371D8" w:rsidRPr="00995E79" w:rsidRDefault="00000000">
      <w:pPr>
        <w:snapToGrid w:val="0"/>
        <w:spacing w:line="276" w:lineRule="auto"/>
        <w:ind w:right="26" w:firstLineChars="200" w:firstLine="480"/>
        <w:rPr>
          <w:rFonts w:ascii="仿宋_GB2312" w:eastAsia="仿宋_GB2312" w:hAnsi="仿宋" w:hint="eastAsia"/>
          <w:sz w:val="24"/>
          <w:szCs w:val="24"/>
        </w:rPr>
      </w:pPr>
      <w:r w:rsidRPr="00995E79">
        <w:rPr>
          <w:rFonts w:ascii="仿宋_GB2312" w:eastAsia="仿宋_GB2312" w:hAnsi="仿宋" w:hint="eastAsia"/>
          <w:sz w:val="24"/>
          <w:szCs w:val="24"/>
        </w:rPr>
        <w:t>地址：北京市海淀区学院南路62号中关村资本大厦601A室</w:t>
      </w:r>
    </w:p>
    <w:p w14:paraId="1A2E6AD8" w14:textId="77777777" w:rsidR="00F371D8" w:rsidRPr="00995E79" w:rsidRDefault="00000000">
      <w:pPr>
        <w:snapToGrid w:val="0"/>
        <w:spacing w:line="276" w:lineRule="auto"/>
        <w:ind w:right="26" w:firstLineChars="200" w:firstLine="480"/>
        <w:rPr>
          <w:rFonts w:ascii="仿宋_GB2312" w:eastAsia="仿宋_GB2312" w:hAnsi="仿宋" w:hint="eastAsia"/>
          <w:sz w:val="24"/>
          <w:szCs w:val="24"/>
        </w:rPr>
      </w:pPr>
      <w:r w:rsidRPr="00995E79">
        <w:rPr>
          <w:rFonts w:ascii="仿宋_GB2312" w:eastAsia="仿宋_GB2312" w:hAnsi="仿宋" w:hint="eastAsia"/>
          <w:sz w:val="24"/>
          <w:szCs w:val="24"/>
        </w:rPr>
        <w:t>项目联系人：钱卉卉、李振、韩颖、杨凡、赵淑敏</w:t>
      </w:r>
    </w:p>
    <w:p w14:paraId="2BD79D1D" w14:textId="77777777" w:rsidR="00F371D8" w:rsidRPr="00995E79" w:rsidRDefault="00000000">
      <w:pPr>
        <w:snapToGrid w:val="0"/>
        <w:spacing w:line="276" w:lineRule="auto"/>
        <w:ind w:right="26" w:firstLineChars="200" w:firstLine="480"/>
        <w:rPr>
          <w:rFonts w:ascii="仿宋_GB2312" w:eastAsia="仿宋_GB2312" w:hAnsi="仿宋" w:hint="eastAsia"/>
          <w:sz w:val="24"/>
          <w:szCs w:val="24"/>
        </w:rPr>
      </w:pPr>
      <w:r w:rsidRPr="00995E79">
        <w:rPr>
          <w:rFonts w:ascii="仿宋_GB2312" w:eastAsia="仿宋_GB2312" w:hAnsi="仿宋" w:hint="eastAsia"/>
          <w:sz w:val="24"/>
          <w:szCs w:val="24"/>
        </w:rPr>
        <w:t>联系方式：（010）62108001、62108186</w:t>
      </w:r>
    </w:p>
    <w:p w14:paraId="33FF0E64" w14:textId="77777777" w:rsidR="00F371D8" w:rsidRPr="00995E79" w:rsidRDefault="00F371D8">
      <w:pPr>
        <w:snapToGrid w:val="0"/>
        <w:spacing w:line="276" w:lineRule="auto"/>
        <w:ind w:right="26" w:firstLineChars="1600" w:firstLine="3855"/>
        <w:rPr>
          <w:rFonts w:ascii="仿宋_GB2312" w:eastAsia="仿宋_GB2312" w:hAnsi="仿宋" w:hint="eastAsia"/>
          <w:b/>
          <w:bCs/>
          <w:sz w:val="24"/>
          <w:szCs w:val="24"/>
        </w:rPr>
      </w:pPr>
    </w:p>
    <w:p w14:paraId="245BCF89" w14:textId="77777777" w:rsidR="00F371D8" w:rsidRPr="00995E79" w:rsidRDefault="00F371D8">
      <w:pPr>
        <w:snapToGrid w:val="0"/>
        <w:spacing w:line="276" w:lineRule="auto"/>
        <w:ind w:right="26" w:firstLineChars="1600" w:firstLine="3855"/>
        <w:rPr>
          <w:rFonts w:ascii="仿宋_GB2312" w:eastAsia="仿宋_GB2312" w:hAnsi="仿宋" w:hint="eastAsia"/>
          <w:b/>
          <w:bCs/>
          <w:sz w:val="24"/>
          <w:szCs w:val="24"/>
        </w:rPr>
      </w:pPr>
    </w:p>
    <w:p w14:paraId="028A6FED" w14:textId="77777777" w:rsidR="00F371D8" w:rsidRPr="00995E79" w:rsidRDefault="00000000">
      <w:pPr>
        <w:widowControl/>
        <w:jc w:val="left"/>
        <w:rPr>
          <w:rFonts w:ascii="仿宋_GB2312" w:eastAsia="仿宋_GB2312" w:hAnsi="仿宋" w:hint="eastAsia"/>
          <w:b/>
          <w:kern w:val="0"/>
          <w:sz w:val="32"/>
          <w:szCs w:val="32"/>
        </w:rPr>
      </w:pPr>
      <w:r w:rsidRPr="00995E79">
        <w:rPr>
          <w:rFonts w:ascii="仿宋_GB2312" w:eastAsia="仿宋_GB2312" w:hAnsi="仿宋" w:hint="eastAsia"/>
          <w:b/>
          <w:kern w:val="0"/>
          <w:sz w:val="32"/>
          <w:szCs w:val="32"/>
        </w:rPr>
        <w:br w:type="page"/>
      </w:r>
    </w:p>
    <w:p w14:paraId="277CDD2E" w14:textId="77777777" w:rsidR="00F371D8" w:rsidRPr="00995E79" w:rsidRDefault="00000000">
      <w:pPr>
        <w:pStyle w:val="3"/>
        <w:spacing w:before="0" w:after="0"/>
        <w:jc w:val="center"/>
        <w:rPr>
          <w:rFonts w:ascii="仿宋_GB2312" w:eastAsia="仿宋_GB2312" w:hAnsi="仿宋" w:hint="eastAsia"/>
        </w:rPr>
      </w:pPr>
      <w:bookmarkStart w:id="3" w:name="_Toc193199214"/>
      <w:r w:rsidRPr="00995E79">
        <w:rPr>
          <w:rFonts w:ascii="仿宋_GB2312" w:eastAsia="仿宋_GB2312" w:hAnsi="仿宋" w:hint="eastAsia"/>
        </w:rPr>
        <w:lastRenderedPageBreak/>
        <w:t>第二部分  供应商须知</w:t>
      </w:r>
      <w:bookmarkEnd w:id="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556"/>
        <w:gridCol w:w="5893"/>
      </w:tblGrid>
      <w:tr w:rsidR="00995E79" w:rsidRPr="00995E79" w14:paraId="4D683ABC" w14:textId="77777777">
        <w:trPr>
          <w:trHeight w:val="594"/>
          <w:tblHeader/>
          <w:jc w:val="center"/>
        </w:trPr>
        <w:tc>
          <w:tcPr>
            <w:tcW w:w="510" w:type="pct"/>
            <w:tcBorders>
              <w:top w:val="single" w:sz="4" w:space="0" w:color="auto"/>
              <w:left w:val="single" w:sz="4" w:space="0" w:color="auto"/>
              <w:bottom w:val="single" w:sz="4" w:space="0" w:color="auto"/>
              <w:right w:val="single" w:sz="4" w:space="0" w:color="auto"/>
            </w:tcBorders>
            <w:vAlign w:val="center"/>
          </w:tcPr>
          <w:p w14:paraId="5A7894FF" w14:textId="77777777" w:rsidR="00F371D8" w:rsidRPr="00995E79" w:rsidRDefault="00000000">
            <w:pPr>
              <w:snapToGrid w:val="0"/>
              <w:jc w:val="center"/>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序号</w:t>
            </w:r>
          </w:p>
        </w:tc>
        <w:tc>
          <w:tcPr>
            <w:tcW w:w="938" w:type="pct"/>
            <w:tcBorders>
              <w:top w:val="single" w:sz="4" w:space="0" w:color="auto"/>
              <w:left w:val="single" w:sz="4" w:space="0" w:color="auto"/>
              <w:bottom w:val="single" w:sz="4" w:space="0" w:color="auto"/>
              <w:right w:val="single" w:sz="4" w:space="0" w:color="auto"/>
            </w:tcBorders>
            <w:vAlign w:val="center"/>
          </w:tcPr>
          <w:p w14:paraId="5EF8EA5A" w14:textId="77777777" w:rsidR="00F371D8" w:rsidRPr="00995E79" w:rsidRDefault="00000000">
            <w:pPr>
              <w:snapToGrid w:val="0"/>
              <w:jc w:val="center"/>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事项</w:t>
            </w:r>
          </w:p>
        </w:tc>
        <w:tc>
          <w:tcPr>
            <w:tcW w:w="3552" w:type="pct"/>
            <w:tcBorders>
              <w:top w:val="single" w:sz="4" w:space="0" w:color="auto"/>
              <w:left w:val="single" w:sz="4" w:space="0" w:color="auto"/>
              <w:bottom w:val="single" w:sz="4" w:space="0" w:color="auto"/>
              <w:right w:val="single" w:sz="4" w:space="0" w:color="auto"/>
            </w:tcBorders>
            <w:vAlign w:val="center"/>
          </w:tcPr>
          <w:p w14:paraId="0E43783B" w14:textId="77777777" w:rsidR="00F371D8" w:rsidRPr="00995E79" w:rsidRDefault="00000000">
            <w:pPr>
              <w:snapToGrid w:val="0"/>
              <w:jc w:val="center"/>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具体内容</w:t>
            </w:r>
          </w:p>
        </w:tc>
      </w:tr>
      <w:tr w:rsidR="00995E79" w:rsidRPr="00995E79" w14:paraId="478028F5" w14:textId="77777777">
        <w:trPr>
          <w:trHeight w:val="20"/>
          <w:jc w:val="center"/>
        </w:trPr>
        <w:tc>
          <w:tcPr>
            <w:tcW w:w="510" w:type="pct"/>
            <w:tcBorders>
              <w:top w:val="single" w:sz="4" w:space="0" w:color="auto"/>
              <w:left w:val="single" w:sz="4" w:space="0" w:color="auto"/>
              <w:bottom w:val="single" w:sz="4" w:space="0" w:color="auto"/>
              <w:right w:val="single" w:sz="4" w:space="0" w:color="auto"/>
            </w:tcBorders>
            <w:vAlign w:val="center"/>
          </w:tcPr>
          <w:p w14:paraId="32A22D31" w14:textId="77777777" w:rsidR="00F371D8" w:rsidRPr="00995E79" w:rsidRDefault="00000000">
            <w:pPr>
              <w:snapToGrid w:val="0"/>
              <w:jc w:val="center"/>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1</w:t>
            </w:r>
          </w:p>
        </w:tc>
        <w:tc>
          <w:tcPr>
            <w:tcW w:w="938" w:type="pct"/>
            <w:tcBorders>
              <w:top w:val="single" w:sz="4" w:space="0" w:color="auto"/>
              <w:left w:val="single" w:sz="4" w:space="0" w:color="auto"/>
              <w:bottom w:val="single" w:sz="4" w:space="0" w:color="auto"/>
              <w:right w:val="single" w:sz="4" w:space="0" w:color="auto"/>
            </w:tcBorders>
            <w:vAlign w:val="center"/>
          </w:tcPr>
          <w:p w14:paraId="12AC840D" w14:textId="77777777" w:rsidR="00F371D8" w:rsidRPr="00995E79" w:rsidRDefault="00000000">
            <w:pPr>
              <w:snapToGrid w:val="0"/>
              <w:jc w:val="center"/>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响应文件的数量</w:t>
            </w:r>
          </w:p>
        </w:tc>
        <w:tc>
          <w:tcPr>
            <w:tcW w:w="3552" w:type="pct"/>
            <w:tcBorders>
              <w:top w:val="single" w:sz="4" w:space="0" w:color="auto"/>
              <w:left w:val="single" w:sz="4" w:space="0" w:color="auto"/>
              <w:bottom w:val="single" w:sz="4" w:space="0" w:color="auto"/>
              <w:right w:val="single" w:sz="4" w:space="0" w:color="auto"/>
            </w:tcBorders>
            <w:vAlign w:val="center"/>
          </w:tcPr>
          <w:p w14:paraId="2B0CAC59" w14:textId="77777777" w:rsidR="00F371D8" w:rsidRPr="00995E79" w:rsidRDefault="00000000">
            <w:pPr>
              <w:snapToGrid w:val="0"/>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1.数量：正本1份、副本2份</w:t>
            </w:r>
          </w:p>
          <w:p w14:paraId="203CA97A" w14:textId="77777777" w:rsidR="00F371D8" w:rsidRPr="00995E79" w:rsidRDefault="00000000">
            <w:pPr>
              <w:snapToGrid w:val="0"/>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2.除上述文件外，还须单独密封递交响应文件电子文档（仅限U盘）：PDF及WORD格式各1份。其中：PDF格式应为响应文件正本加盖公章后的扫描件。</w:t>
            </w:r>
          </w:p>
          <w:p w14:paraId="0A3251FE" w14:textId="77777777" w:rsidR="00F371D8" w:rsidRPr="00995E79" w:rsidRDefault="00000000">
            <w:pPr>
              <w:snapToGrid w:val="0"/>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3.副本可以为正本的复印件。若正本和副本不一致，以正本为准。电子文档与纸质文件不一致，以纸质正本为准。</w:t>
            </w:r>
          </w:p>
        </w:tc>
      </w:tr>
      <w:tr w:rsidR="00995E79" w:rsidRPr="00995E79" w14:paraId="2245BAEF" w14:textId="77777777">
        <w:trPr>
          <w:trHeight w:val="307"/>
          <w:jc w:val="center"/>
        </w:trPr>
        <w:tc>
          <w:tcPr>
            <w:tcW w:w="510" w:type="pct"/>
            <w:tcBorders>
              <w:top w:val="single" w:sz="4" w:space="0" w:color="auto"/>
              <w:left w:val="single" w:sz="4" w:space="0" w:color="auto"/>
              <w:bottom w:val="single" w:sz="4" w:space="0" w:color="auto"/>
              <w:right w:val="single" w:sz="4" w:space="0" w:color="auto"/>
            </w:tcBorders>
            <w:vAlign w:val="center"/>
          </w:tcPr>
          <w:p w14:paraId="1AB014E0" w14:textId="77777777" w:rsidR="00F371D8" w:rsidRPr="00995E79" w:rsidRDefault="00000000">
            <w:pPr>
              <w:snapToGrid w:val="0"/>
              <w:jc w:val="center"/>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2</w:t>
            </w:r>
          </w:p>
        </w:tc>
        <w:tc>
          <w:tcPr>
            <w:tcW w:w="938" w:type="pct"/>
            <w:tcBorders>
              <w:top w:val="single" w:sz="4" w:space="0" w:color="auto"/>
              <w:left w:val="single" w:sz="4" w:space="0" w:color="auto"/>
              <w:bottom w:val="single" w:sz="4" w:space="0" w:color="auto"/>
              <w:right w:val="single" w:sz="4" w:space="0" w:color="auto"/>
            </w:tcBorders>
            <w:vAlign w:val="center"/>
          </w:tcPr>
          <w:p w14:paraId="701D8EFE" w14:textId="77777777" w:rsidR="00F371D8" w:rsidRPr="00995E79" w:rsidRDefault="00000000">
            <w:pPr>
              <w:snapToGrid w:val="0"/>
              <w:jc w:val="center"/>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响应文件的装订与密封</w:t>
            </w:r>
          </w:p>
        </w:tc>
        <w:tc>
          <w:tcPr>
            <w:tcW w:w="3552" w:type="pct"/>
            <w:tcBorders>
              <w:top w:val="single" w:sz="4" w:space="0" w:color="auto"/>
              <w:left w:val="single" w:sz="4" w:space="0" w:color="auto"/>
              <w:bottom w:val="single" w:sz="4" w:space="0" w:color="auto"/>
              <w:right w:val="single" w:sz="4" w:space="0" w:color="auto"/>
            </w:tcBorders>
            <w:vAlign w:val="center"/>
          </w:tcPr>
          <w:p w14:paraId="42E37C36" w14:textId="77777777" w:rsidR="00F371D8" w:rsidRPr="00995E79" w:rsidRDefault="00000000">
            <w:pPr>
              <w:snapToGrid w:val="0"/>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1.响应文件应当用不能被他人知悉或更换响应文件内容的方式密封。供应商应承担封装失误产生的任何后果。如果响应文件未按上述要求密封，将被拒绝接收。</w:t>
            </w:r>
          </w:p>
          <w:p w14:paraId="2BCAE87D" w14:textId="77777777" w:rsidR="00F371D8" w:rsidRPr="00995E79" w:rsidRDefault="00000000">
            <w:pPr>
              <w:snapToGrid w:val="0"/>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2.响应文件应当胶装成册。</w:t>
            </w:r>
          </w:p>
        </w:tc>
      </w:tr>
      <w:tr w:rsidR="00995E79" w:rsidRPr="00995E79" w14:paraId="0789DCC2" w14:textId="77777777">
        <w:trPr>
          <w:trHeight w:val="20"/>
          <w:jc w:val="center"/>
        </w:trPr>
        <w:tc>
          <w:tcPr>
            <w:tcW w:w="510" w:type="pct"/>
            <w:tcBorders>
              <w:top w:val="single" w:sz="4" w:space="0" w:color="auto"/>
              <w:left w:val="single" w:sz="4" w:space="0" w:color="auto"/>
              <w:bottom w:val="single" w:sz="4" w:space="0" w:color="auto"/>
              <w:right w:val="single" w:sz="4" w:space="0" w:color="auto"/>
            </w:tcBorders>
            <w:vAlign w:val="center"/>
          </w:tcPr>
          <w:p w14:paraId="68212D27" w14:textId="77777777" w:rsidR="00F371D8" w:rsidRPr="00995E79" w:rsidRDefault="00000000">
            <w:pPr>
              <w:snapToGrid w:val="0"/>
              <w:jc w:val="center"/>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3</w:t>
            </w:r>
          </w:p>
        </w:tc>
        <w:tc>
          <w:tcPr>
            <w:tcW w:w="938" w:type="pct"/>
            <w:tcBorders>
              <w:top w:val="single" w:sz="4" w:space="0" w:color="auto"/>
              <w:left w:val="single" w:sz="4" w:space="0" w:color="auto"/>
              <w:bottom w:val="single" w:sz="4" w:space="0" w:color="auto"/>
              <w:right w:val="single" w:sz="4" w:space="0" w:color="auto"/>
            </w:tcBorders>
            <w:vAlign w:val="center"/>
          </w:tcPr>
          <w:p w14:paraId="5BCE1233" w14:textId="77777777" w:rsidR="00F371D8" w:rsidRPr="00995E79" w:rsidRDefault="00000000">
            <w:pPr>
              <w:snapToGrid w:val="0"/>
              <w:jc w:val="center"/>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响应有效期</w:t>
            </w:r>
          </w:p>
        </w:tc>
        <w:tc>
          <w:tcPr>
            <w:tcW w:w="3552" w:type="pct"/>
            <w:tcBorders>
              <w:top w:val="single" w:sz="4" w:space="0" w:color="auto"/>
              <w:left w:val="single" w:sz="4" w:space="0" w:color="auto"/>
              <w:bottom w:val="single" w:sz="4" w:space="0" w:color="auto"/>
              <w:right w:val="single" w:sz="4" w:space="0" w:color="auto"/>
            </w:tcBorders>
            <w:vAlign w:val="center"/>
          </w:tcPr>
          <w:p w14:paraId="0111161C" w14:textId="77777777" w:rsidR="00F371D8" w:rsidRPr="00995E79" w:rsidRDefault="00000000">
            <w:pPr>
              <w:snapToGrid w:val="0"/>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自提交响应文件的截止之日起算90日历天。</w:t>
            </w:r>
          </w:p>
        </w:tc>
      </w:tr>
      <w:tr w:rsidR="00995E79" w:rsidRPr="00995E79" w14:paraId="7E24405B" w14:textId="77777777">
        <w:trPr>
          <w:trHeight w:val="335"/>
          <w:jc w:val="center"/>
        </w:trPr>
        <w:tc>
          <w:tcPr>
            <w:tcW w:w="510" w:type="pct"/>
            <w:tcBorders>
              <w:top w:val="single" w:sz="4" w:space="0" w:color="auto"/>
              <w:left w:val="single" w:sz="4" w:space="0" w:color="auto"/>
              <w:bottom w:val="single" w:sz="4" w:space="0" w:color="auto"/>
              <w:right w:val="single" w:sz="4" w:space="0" w:color="auto"/>
            </w:tcBorders>
            <w:vAlign w:val="center"/>
          </w:tcPr>
          <w:p w14:paraId="4EE6B4E0" w14:textId="77777777" w:rsidR="00F371D8" w:rsidRPr="00995E79" w:rsidRDefault="00000000">
            <w:pPr>
              <w:snapToGrid w:val="0"/>
              <w:jc w:val="center"/>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4</w:t>
            </w:r>
          </w:p>
        </w:tc>
        <w:tc>
          <w:tcPr>
            <w:tcW w:w="938" w:type="pct"/>
            <w:tcBorders>
              <w:top w:val="single" w:sz="4" w:space="0" w:color="auto"/>
              <w:left w:val="single" w:sz="4" w:space="0" w:color="auto"/>
              <w:bottom w:val="single" w:sz="4" w:space="0" w:color="auto"/>
              <w:right w:val="single" w:sz="4" w:space="0" w:color="auto"/>
            </w:tcBorders>
            <w:vAlign w:val="center"/>
          </w:tcPr>
          <w:p w14:paraId="03B5D5C6" w14:textId="77777777" w:rsidR="00F371D8" w:rsidRPr="00995E79" w:rsidRDefault="00000000">
            <w:pPr>
              <w:snapToGrid w:val="0"/>
              <w:jc w:val="center"/>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响应文件构成</w:t>
            </w:r>
          </w:p>
        </w:tc>
        <w:tc>
          <w:tcPr>
            <w:tcW w:w="3552" w:type="pct"/>
            <w:tcBorders>
              <w:top w:val="single" w:sz="4" w:space="0" w:color="auto"/>
              <w:left w:val="single" w:sz="4" w:space="0" w:color="auto"/>
              <w:bottom w:val="single" w:sz="4" w:space="0" w:color="auto"/>
              <w:right w:val="single" w:sz="4" w:space="0" w:color="auto"/>
            </w:tcBorders>
          </w:tcPr>
          <w:p w14:paraId="68F3645D" w14:textId="77777777" w:rsidR="00F371D8" w:rsidRPr="00995E79" w:rsidRDefault="00000000">
            <w:pPr>
              <w:snapToGrid w:val="0"/>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供应商应当按照《第五部分  响应文件资料格式》的要求编制响应文件，应包含：</w:t>
            </w:r>
          </w:p>
          <w:p w14:paraId="13734224" w14:textId="77777777" w:rsidR="00F371D8" w:rsidRPr="00995E79" w:rsidRDefault="00000000">
            <w:pPr>
              <w:snapToGrid w:val="0"/>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格式一：报价一览表（实质性格式）</w:t>
            </w:r>
          </w:p>
          <w:p w14:paraId="171A7C5C" w14:textId="77777777" w:rsidR="00F371D8" w:rsidRPr="00995E79" w:rsidRDefault="00000000">
            <w:pPr>
              <w:snapToGrid w:val="0"/>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格式二：申请书（实质性格式）</w:t>
            </w:r>
          </w:p>
          <w:p w14:paraId="19457D71" w14:textId="77777777" w:rsidR="00F371D8" w:rsidRPr="00995E79" w:rsidRDefault="00000000">
            <w:pPr>
              <w:snapToGrid w:val="0"/>
              <w:ind w:left="960" w:hangingChars="400" w:hanging="960"/>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格式三：法定代表人授权委托书或法定代表人身份证明（实质性格式）</w:t>
            </w:r>
          </w:p>
          <w:p w14:paraId="07060D2D" w14:textId="77777777" w:rsidR="00F371D8" w:rsidRPr="00995E79" w:rsidRDefault="00000000">
            <w:pPr>
              <w:snapToGrid w:val="0"/>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格式四：营业执照（实质性格式）</w:t>
            </w:r>
          </w:p>
          <w:p w14:paraId="535F7A28" w14:textId="77777777" w:rsidR="00F371D8" w:rsidRPr="00995E79" w:rsidRDefault="00000000">
            <w:pPr>
              <w:snapToGrid w:val="0"/>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格式五：供应商资格声明书（实质性格式）</w:t>
            </w:r>
          </w:p>
          <w:p w14:paraId="25692890" w14:textId="77777777" w:rsidR="00F371D8" w:rsidRPr="00995E79" w:rsidRDefault="00000000">
            <w:pPr>
              <w:snapToGrid w:val="0"/>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格式六：供应商单位简介</w:t>
            </w:r>
          </w:p>
          <w:p w14:paraId="2B1577D0" w14:textId="77777777" w:rsidR="00F371D8" w:rsidRPr="00995E79" w:rsidRDefault="00000000">
            <w:pPr>
              <w:snapToGrid w:val="0"/>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格式七：采购需求偏离表（实质性格式）</w:t>
            </w:r>
          </w:p>
          <w:p w14:paraId="5FB8507C" w14:textId="77777777" w:rsidR="00F371D8" w:rsidRPr="00995E79" w:rsidRDefault="00000000">
            <w:pPr>
              <w:snapToGrid w:val="0"/>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格式八：服务方案</w:t>
            </w:r>
          </w:p>
          <w:p w14:paraId="68AADE6F" w14:textId="77777777" w:rsidR="00F371D8" w:rsidRPr="00995E79" w:rsidRDefault="00000000">
            <w:pPr>
              <w:tabs>
                <w:tab w:val="left" w:pos="1207"/>
              </w:tabs>
              <w:snapToGrid w:val="0"/>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格式九：供应商认为必要的其他文件（如有）</w:t>
            </w:r>
          </w:p>
        </w:tc>
      </w:tr>
      <w:tr w:rsidR="00995E79" w:rsidRPr="00995E79" w14:paraId="5939D3F6" w14:textId="77777777">
        <w:trPr>
          <w:trHeight w:val="890"/>
          <w:jc w:val="center"/>
        </w:trPr>
        <w:tc>
          <w:tcPr>
            <w:tcW w:w="510" w:type="pct"/>
            <w:tcBorders>
              <w:top w:val="single" w:sz="4" w:space="0" w:color="auto"/>
              <w:left w:val="single" w:sz="4" w:space="0" w:color="auto"/>
              <w:bottom w:val="single" w:sz="4" w:space="0" w:color="auto"/>
              <w:right w:val="single" w:sz="4" w:space="0" w:color="auto"/>
            </w:tcBorders>
            <w:vAlign w:val="center"/>
          </w:tcPr>
          <w:p w14:paraId="4FC5E2D0" w14:textId="77777777" w:rsidR="00F371D8" w:rsidRPr="00995E79" w:rsidRDefault="00000000">
            <w:pPr>
              <w:snapToGrid w:val="0"/>
              <w:jc w:val="center"/>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5</w:t>
            </w:r>
          </w:p>
        </w:tc>
        <w:tc>
          <w:tcPr>
            <w:tcW w:w="938" w:type="pct"/>
            <w:tcBorders>
              <w:top w:val="single" w:sz="4" w:space="0" w:color="auto"/>
              <w:left w:val="single" w:sz="4" w:space="0" w:color="auto"/>
              <w:bottom w:val="single" w:sz="4" w:space="0" w:color="auto"/>
              <w:right w:val="single" w:sz="4" w:space="0" w:color="auto"/>
            </w:tcBorders>
            <w:vAlign w:val="center"/>
          </w:tcPr>
          <w:p w14:paraId="759B13DC" w14:textId="77777777" w:rsidR="00F371D8" w:rsidRPr="00995E79" w:rsidRDefault="00000000">
            <w:pPr>
              <w:snapToGrid w:val="0"/>
              <w:jc w:val="center"/>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报价</w:t>
            </w:r>
          </w:p>
        </w:tc>
        <w:tc>
          <w:tcPr>
            <w:tcW w:w="3552" w:type="pct"/>
            <w:tcBorders>
              <w:top w:val="single" w:sz="4" w:space="0" w:color="auto"/>
              <w:left w:val="single" w:sz="4" w:space="0" w:color="auto"/>
              <w:bottom w:val="single" w:sz="4" w:space="0" w:color="auto"/>
              <w:right w:val="single" w:sz="4" w:space="0" w:color="auto"/>
            </w:tcBorders>
            <w:vAlign w:val="center"/>
          </w:tcPr>
          <w:p w14:paraId="0CBA1164" w14:textId="77777777" w:rsidR="00F371D8" w:rsidRPr="00995E79" w:rsidRDefault="00000000">
            <w:pPr>
              <w:snapToGrid w:val="0"/>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投标人的报价应包括按照综合评分文件要求完成本项目的全部相关费用和税费，采购人将不再支付报价以外的任何费用</w:t>
            </w:r>
            <w:r w:rsidRPr="00995E79">
              <w:rPr>
                <w:rFonts w:ascii="仿宋_GB2312" w:eastAsia="仿宋_GB2312" w:hAnsi="仿宋" w:cs="Times New Roman"/>
                <w:sz w:val="24"/>
                <w:szCs w:val="24"/>
              </w:rPr>
              <w:t>。所有</w:t>
            </w:r>
            <w:r w:rsidRPr="00995E79">
              <w:rPr>
                <w:rFonts w:ascii="仿宋_GB2312" w:eastAsia="仿宋_GB2312" w:hAnsi="仿宋" w:cs="Times New Roman" w:hint="eastAsia"/>
                <w:sz w:val="24"/>
                <w:szCs w:val="24"/>
              </w:rPr>
              <w:t>报价</w:t>
            </w:r>
            <w:r w:rsidRPr="00995E79">
              <w:rPr>
                <w:rFonts w:ascii="仿宋_GB2312" w:eastAsia="仿宋_GB2312" w:hAnsi="仿宋" w:cs="Times New Roman"/>
                <w:sz w:val="24"/>
                <w:szCs w:val="24"/>
              </w:rPr>
              <w:t>均应以人民币报价。</w:t>
            </w:r>
          </w:p>
        </w:tc>
      </w:tr>
      <w:tr w:rsidR="00995E79" w:rsidRPr="00995E79" w14:paraId="03052F57" w14:textId="77777777">
        <w:trPr>
          <w:trHeight w:val="98"/>
          <w:jc w:val="center"/>
        </w:trPr>
        <w:tc>
          <w:tcPr>
            <w:tcW w:w="510" w:type="pct"/>
            <w:tcBorders>
              <w:top w:val="single" w:sz="4" w:space="0" w:color="auto"/>
              <w:left w:val="single" w:sz="4" w:space="0" w:color="auto"/>
              <w:bottom w:val="single" w:sz="4" w:space="0" w:color="auto"/>
              <w:right w:val="single" w:sz="4" w:space="0" w:color="auto"/>
            </w:tcBorders>
            <w:vAlign w:val="center"/>
          </w:tcPr>
          <w:p w14:paraId="1A856BC5" w14:textId="77777777" w:rsidR="00F371D8" w:rsidRPr="00995E79" w:rsidRDefault="00000000">
            <w:pPr>
              <w:snapToGrid w:val="0"/>
              <w:jc w:val="center"/>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6</w:t>
            </w:r>
          </w:p>
        </w:tc>
        <w:tc>
          <w:tcPr>
            <w:tcW w:w="938" w:type="pct"/>
            <w:tcBorders>
              <w:top w:val="single" w:sz="4" w:space="0" w:color="auto"/>
              <w:left w:val="single" w:sz="4" w:space="0" w:color="auto"/>
              <w:bottom w:val="single" w:sz="4" w:space="0" w:color="auto"/>
              <w:right w:val="single" w:sz="4" w:space="0" w:color="auto"/>
            </w:tcBorders>
            <w:vAlign w:val="center"/>
          </w:tcPr>
          <w:p w14:paraId="0B843185" w14:textId="77777777" w:rsidR="00F371D8" w:rsidRPr="00995E79" w:rsidRDefault="00000000">
            <w:pPr>
              <w:snapToGrid w:val="0"/>
              <w:jc w:val="center"/>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综合评分流程</w:t>
            </w:r>
          </w:p>
        </w:tc>
        <w:tc>
          <w:tcPr>
            <w:tcW w:w="3552" w:type="pct"/>
            <w:tcBorders>
              <w:top w:val="single" w:sz="4" w:space="0" w:color="auto"/>
              <w:left w:val="single" w:sz="4" w:space="0" w:color="auto"/>
              <w:bottom w:val="single" w:sz="4" w:space="0" w:color="auto"/>
              <w:right w:val="single" w:sz="4" w:space="0" w:color="auto"/>
            </w:tcBorders>
            <w:vAlign w:val="center"/>
          </w:tcPr>
          <w:p w14:paraId="08101567" w14:textId="77777777" w:rsidR="00F371D8" w:rsidRPr="00995E79" w:rsidRDefault="00000000">
            <w:pPr>
              <w:snapToGrid w:val="0"/>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（一）唱价</w:t>
            </w:r>
          </w:p>
          <w:p w14:paraId="0729BC68" w14:textId="77777777" w:rsidR="00F371D8" w:rsidRPr="00995E79" w:rsidRDefault="00000000">
            <w:pPr>
              <w:snapToGrid w:val="0"/>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1.递交响应文件的供应商＜</w:t>
            </w:r>
            <w:r w:rsidRPr="00995E79">
              <w:rPr>
                <w:rFonts w:ascii="仿宋_GB2312" w:eastAsia="仿宋_GB2312" w:hAnsi="仿宋" w:cs="Times New Roman"/>
                <w:sz w:val="24"/>
                <w:szCs w:val="24"/>
              </w:rPr>
              <w:t>3</w:t>
            </w:r>
            <w:r w:rsidRPr="00995E79">
              <w:rPr>
                <w:rFonts w:ascii="仿宋_GB2312" w:eastAsia="仿宋_GB2312" w:hAnsi="仿宋" w:cs="Times New Roman" w:hint="eastAsia"/>
                <w:sz w:val="24"/>
                <w:szCs w:val="24"/>
              </w:rPr>
              <w:t>家的，本项目采购活动终止。</w:t>
            </w:r>
          </w:p>
          <w:p w14:paraId="1F0BA50A" w14:textId="77777777" w:rsidR="00F371D8" w:rsidRPr="00995E79" w:rsidRDefault="00000000">
            <w:pPr>
              <w:snapToGrid w:val="0"/>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2.递交响应文件的供应商≥</w:t>
            </w:r>
            <w:r w:rsidRPr="00995E79">
              <w:rPr>
                <w:rFonts w:ascii="仿宋_GB2312" w:eastAsia="仿宋_GB2312" w:hAnsi="仿宋" w:cs="Times New Roman"/>
                <w:sz w:val="24"/>
                <w:szCs w:val="24"/>
              </w:rPr>
              <w:t>3</w:t>
            </w:r>
            <w:r w:rsidRPr="00995E79">
              <w:rPr>
                <w:rFonts w:ascii="仿宋_GB2312" w:eastAsia="仿宋_GB2312" w:hAnsi="仿宋" w:cs="Times New Roman" w:hint="eastAsia"/>
                <w:sz w:val="24"/>
                <w:szCs w:val="24"/>
              </w:rPr>
              <w:t>家时，采购代理机构将在提交响应截止时间的同一时间组织唱价。</w:t>
            </w:r>
          </w:p>
          <w:p w14:paraId="19E697FF" w14:textId="77777777" w:rsidR="00F371D8" w:rsidRPr="00995E79" w:rsidRDefault="00000000">
            <w:pPr>
              <w:snapToGrid w:val="0"/>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（二）初步审查</w:t>
            </w:r>
          </w:p>
          <w:p w14:paraId="5A2E8246" w14:textId="77777777" w:rsidR="00F371D8" w:rsidRPr="00995E79" w:rsidRDefault="00000000">
            <w:pPr>
              <w:snapToGrid w:val="0"/>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1.评选小组将对响应文件进行初步审查，初步审查内容详见本章附表。</w:t>
            </w:r>
          </w:p>
          <w:p w14:paraId="2F02C134" w14:textId="77777777" w:rsidR="00F371D8" w:rsidRPr="00995E79" w:rsidRDefault="00000000">
            <w:pPr>
              <w:snapToGrid w:val="0"/>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2.通过初步审查的供应商＜</w:t>
            </w:r>
            <w:r w:rsidRPr="00995E79">
              <w:rPr>
                <w:rFonts w:ascii="仿宋_GB2312" w:eastAsia="仿宋_GB2312" w:hAnsi="仿宋" w:cs="Times New Roman"/>
                <w:sz w:val="24"/>
                <w:szCs w:val="24"/>
              </w:rPr>
              <w:t>3</w:t>
            </w:r>
            <w:r w:rsidRPr="00995E79">
              <w:rPr>
                <w:rFonts w:ascii="仿宋_GB2312" w:eastAsia="仿宋_GB2312" w:hAnsi="仿宋" w:cs="Times New Roman" w:hint="eastAsia"/>
                <w:sz w:val="24"/>
                <w:szCs w:val="24"/>
              </w:rPr>
              <w:t>家的，本项目采购终止。通过初步审查的供应商≥</w:t>
            </w:r>
            <w:r w:rsidRPr="00995E79">
              <w:rPr>
                <w:rFonts w:ascii="仿宋_GB2312" w:eastAsia="仿宋_GB2312" w:hAnsi="仿宋" w:cs="Times New Roman"/>
                <w:sz w:val="24"/>
                <w:szCs w:val="24"/>
              </w:rPr>
              <w:t>3</w:t>
            </w:r>
            <w:r w:rsidRPr="00995E79">
              <w:rPr>
                <w:rFonts w:ascii="仿宋_GB2312" w:eastAsia="仿宋_GB2312" w:hAnsi="仿宋" w:cs="Times New Roman" w:hint="eastAsia"/>
                <w:sz w:val="24"/>
                <w:szCs w:val="24"/>
              </w:rPr>
              <w:t>家时，评选小组将继续进行综合评分。</w:t>
            </w:r>
          </w:p>
          <w:p w14:paraId="0FE3207E" w14:textId="77777777" w:rsidR="00F371D8" w:rsidRPr="00995E79" w:rsidRDefault="00000000">
            <w:pPr>
              <w:snapToGrid w:val="0"/>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（三）综合评分</w:t>
            </w:r>
          </w:p>
          <w:p w14:paraId="696C83B2" w14:textId="77777777" w:rsidR="00F371D8" w:rsidRPr="00995E79" w:rsidRDefault="00000000">
            <w:pPr>
              <w:snapToGrid w:val="0"/>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评选小组将按照《第三部分评审标准》，对通过初步审</w:t>
            </w:r>
            <w:r w:rsidRPr="00995E79">
              <w:rPr>
                <w:rFonts w:ascii="仿宋_GB2312" w:eastAsia="仿宋_GB2312" w:hAnsi="仿宋" w:cs="Times New Roman" w:hint="eastAsia"/>
                <w:sz w:val="24"/>
                <w:szCs w:val="24"/>
              </w:rPr>
              <w:lastRenderedPageBreak/>
              <w:t>查的响应文件进行综合比较与评价，未通过初步审查的响应文件不得进入综合比较与评价。</w:t>
            </w:r>
          </w:p>
        </w:tc>
      </w:tr>
      <w:tr w:rsidR="00995E79" w:rsidRPr="00995E79" w14:paraId="211F8CDB" w14:textId="77777777">
        <w:trPr>
          <w:trHeight w:val="20"/>
          <w:jc w:val="center"/>
        </w:trPr>
        <w:tc>
          <w:tcPr>
            <w:tcW w:w="510" w:type="pct"/>
            <w:tcBorders>
              <w:top w:val="single" w:sz="4" w:space="0" w:color="auto"/>
              <w:left w:val="single" w:sz="4" w:space="0" w:color="auto"/>
              <w:bottom w:val="single" w:sz="4" w:space="0" w:color="auto"/>
              <w:right w:val="single" w:sz="4" w:space="0" w:color="auto"/>
            </w:tcBorders>
            <w:vAlign w:val="center"/>
          </w:tcPr>
          <w:p w14:paraId="78F5D0C1" w14:textId="77777777" w:rsidR="00F371D8" w:rsidRPr="00995E79" w:rsidRDefault="00000000">
            <w:pPr>
              <w:snapToGrid w:val="0"/>
              <w:jc w:val="center"/>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lastRenderedPageBreak/>
              <w:t>7</w:t>
            </w:r>
          </w:p>
        </w:tc>
        <w:tc>
          <w:tcPr>
            <w:tcW w:w="938" w:type="pct"/>
            <w:tcBorders>
              <w:top w:val="single" w:sz="4" w:space="0" w:color="auto"/>
              <w:left w:val="single" w:sz="4" w:space="0" w:color="auto"/>
              <w:bottom w:val="single" w:sz="4" w:space="0" w:color="auto"/>
              <w:right w:val="single" w:sz="4" w:space="0" w:color="auto"/>
            </w:tcBorders>
            <w:vAlign w:val="center"/>
          </w:tcPr>
          <w:p w14:paraId="09566625" w14:textId="77777777" w:rsidR="00F371D8" w:rsidRPr="00995E79" w:rsidRDefault="00000000">
            <w:pPr>
              <w:snapToGrid w:val="0"/>
              <w:jc w:val="center"/>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评审方法</w:t>
            </w:r>
          </w:p>
        </w:tc>
        <w:tc>
          <w:tcPr>
            <w:tcW w:w="3552" w:type="pct"/>
            <w:tcBorders>
              <w:top w:val="single" w:sz="4" w:space="0" w:color="auto"/>
              <w:left w:val="single" w:sz="4" w:space="0" w:color="auto"/>
              <w:bottom w:val="single" w:sz="4" w:space="0" w:color="auto"/>
              <w:right w:val="single" w:sz="4" w:space="0" w:color="auto"/>
            </w:tcBorders>
            <w:vAlign w:val="center"/>
          </w:tcPr>
          <w:p w14:paraId="74FDB6E0" w14:textId="77777777" w:rsidR="00F371D8" w:rsidRPr="00995E79" w:rsidRDefault="00000000">
            <w:pPr>
              <w:snapToGrid w:val="0"/>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1.本项目采用综合评分法，即响应文件满足综合评分文件全部实质性要求，且分数最高者获得本项成交资格。</w:t>
            </w:r>
          </w:p>
          <w:p w14:paraId="6B77B2A0" w14:textId="77777777" w:rsidR="00F371D8" w:rsidRPr="00995E79" w:rsidRDefault="00000000">
            <w:pPr>
              <w:snapToGrid w:val="0"/>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2.评选小组各成员独立对每个通过初步审查的响应文件进行评价、打分，然后汇总每个供应商的得分，计算得分平均值，以平均值高低进行排序。评分分值计算保留小数点后两位，第三位四舍五入。</w:t>
            </w:r>
          </w:p>
          <w:p w14:paraId="46F43199" w14:textId="77777777" w:rsidR="00F371D8" w:rsidRPr="00995E79" w:rsidRDefault="00000000">
            <w:pPr>
              <w:snapToGrid w:val="0"/>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3.评审结果按评审后得分由高到低顺序排列。得分相同的，按报价由低到高顺序排列。如出现评审得分且报价相同的，按照技术服务方案得分由高到低的顺序确定。</w:t>
            </w:r>
          </w:p>
        </w:tc>
      </w:tr>
      <w:tr w:rsidR="00995E79" w:rsidRPr="00995E79" w14:paraId="33CF83BC" w14:textId="77777777">
        <w:trPr>
          <w:trHeight w:val="20"/>
          <w:jc w:val="center"/>
        </w:trPr>
        <w:tc>
          <w:tcPr>
            <w:tcW w:w="510" w:type="pct"/>
            <w:tcBorders>
              <w:top w:val="single" w:sz="4" w:space="0" w:color="auto"/>
              <w:left w:val="single" w:sz="4" w:space="0" w:color="auto"/>
              <w:bottom w:val="single" w:sz="4" w:space="0" w:color="auto"/>
              <w:right w:val="single" w:sz="4" w:space="0" w:color="auto"/>
            </w:tcBorders>
            <w:vAlign w:val="center"/>
          </w:tcPr>
          <w:p w14:paraId="01AF507E" w14:textId="77777777" w:rsidR="00F371D8" w:rsidRPr="00995E79" w:rsidRDefault="00000000">
            <w:pPr>
              <w:snapToGrid w:val="0"/>
              <w:jc w:val="center"/>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8</w:t>
            </w:r>
          </w:p>
        </w:tc>
        <w:tc>
          <w:tcPr>
            <w:tcW w:w="938" w:type="pct"/>
            <w:tcBorders>
              <w:top w:val="single" w:sz="4" w:space="0" w:color="auto"/>
              <w:left w:val="single" w:sz="4" w:space="0" w:color="auto"/>
              <w:bottom w:val="single" w:sz="4" w:space="0" w:color="auto"/>
              <w:right w:val="single" w:sz="4" w:space="0" w:color="auto"/>
            </w:tcBorders>
            <w:vAlign w:val="center"/>
          </w:tcPr>
          <w:p w14:paraId="3DAF9DFB" w14:textId="77777777" w:rsidR="00F371D8" w:rsidRPr="00995E79" w:rsidRDefault="00000000">
            <w:pPr>
              <w:snapToGrid w:val="0"/>
              <w:jc w:val="center"/>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采购结果公示</w:t>
            </w:r>
          </w:p>
        </w:tc>
        <w:tc>
          <w:tcPr>
            <w:tcW w:w="3552" w:type="pct"/>
            <w:tcBorders>
              <w:top w:val="single" w:sz="4" w:space="0" w:color="auto"/>
              <w:left w:val="single" w:sz="4" w:space="0" w:color="auto"/>
              <w:bottom w:val="single" w:sz="4" w:space="0" w:color="auto"/>
              <w:right w:val="single" w:sz="4" w:space="0" w:color="auto"/>
            </w:tcBorders>
            <w:vAlign w:val="center"/>
          </w:tcPr>
          <w:p w14:paraId="154C8679" w14:textId="77777777" w:rsidR="00F371D8" w:rsidRPr="00995E79" w:rsidRDefault="00000000">
            <w:pPr>
              <w:wordWrap w:val="0"/>
              <w:topLinePunct/>
              <w:snapToGrid w:val="0"/>
              <w:jc w:val="left"/>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将在玉渊潭公园官网（http://www.yytpark.com/index.html）、中招国际招标有限公司（https://www.cntcitc.com.cn/）公示采购结果，同时向中标供应商发出中标通知书，采购结果公示期限为1个工作日。</w:t>
            </w:r>
          </w:p>
        </w:tc>
      </w:tr>
      <w:tr w:rsidR="00F371D8" w:rsidRPr="00995E79" w14:paraId="21244958" w14:textId="77777777">
        <w:trPr>
          <w:trHeight w:val="20"/>
          <w:jc w:val="center"/>
        </w:trPr>
        <w:tc>
          <w:tcPr>
            <w:tcW w:w="510" w:type="pct"/>
            <w:tcBorders>
              <w:top w:val="single" w:sz="4" w:space="0" w:color="auto"/>
              <w:left w:val="single" w:sz="4" w:space="0" w:color="auto"/>
              <w:bottom w:val="single" w:sz="4" w:space="0" w:color="auto"/>
              <w:right w:val="single" w:sz="4" w:space="0" w:color="auto"/>
            </w:tcBorders>
            <w:vAlign w:val="center"/>
          </w:tcPr>
          <w:p w14:paraId="553578C0" w14:textId="77777777" w:rsidR="00F371D8" w:rsidRPr="00995E79" w:rsidRDefault="00000000">
            <w:pPr>
              <w:snapToGrid w:val="0"/>
              <w:jc w:val="center"/>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9</w:t>
            </w:r>
          </w:p>
        </w:tc>
        <w:tc>
          <w:tcPr>
            <w:tcW w:w="938" w:type="pct"/>
            <w:tcBorders>
              <w:top w:val="single" w:sz="4" w:space="0" w:color="auto"/>
              <w:left w:val="single" w:sz="4" w:space="0" w:color="auto"/>
              <w:bottom w:val="single" w:sz="4" w:space="0" w:color="auto"/>
              <w:right w:val="single" w:sz="4" w:space="0" w:color="auto"/>
            </w:tcBorders>
            <w:vAlign w:val="center"/>
          </w:tcPr>
          <w:p w14:paraId="7F663D21" w14:textId="77777777" w:rsidR="00F371D8" w:rsidRPr="00995E79" w:rsidRDefault="00000000">
            <w:pPr>
              <w:snapToGrid w:val="0"/>
              <w:jc w:val="center"/>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代理服务费</w:t>
            </w:r>
          </w:p>
        </w:tc>
        <w:tc>
          <w:tcPr>
            <w:tcW w:w="3552" w:type="pct"/>
            <w:tcBorders>
              <w:top w:val="single" w:sz="4" w:space="0" w:color="auto"/>
              <w:left w:val="single" w:sz="4" w:space="0" w:color="auto"/>
              <w:bottom w:val="single" w:sz="4" w:space="0" w:color="auto"/>
              <w:right w:val="single" w:sz="4" w:space="0" w:color="auto"/>
            </w:tcBorders>
            <w:vAlign w:val="center"/>
          </w:tcPr>
          <w:p w14:paraId="6433B63B" w14:textId="77777777" w:rsidR="00F371D8" w:rsidRPr="00995E79" w:rsidRDefault="00000000">
            <w:pPr>
              <w:snapToGrid w:val="0"/>
              <w:ind w:left="900" w:hangingChars="375" w:hanging="900"/>
              <w:rPr>
                <w:rFonts w:ascii="仿宋" w:eastAsia="仿宋" w:hAnsi="仿宋" w:hint="eastAsia"/>
                <w:sz w:val="24"/>
              </w:rPr>
            </w:pPr>
            <w:r w:rsidRPr="00995E79">
              <w:rPr>
                <w:rFonts w:ascii="仿宋" w:eastAsia="仿宋" w:hAnsi="仿宋" w:hint="eastAsia"/>
                <w:sz w:val="24"/>
              </w:rPr>
              <w:t>由中标供应商</w:t>
            </w:r>
            <w:r w:rsidRPr="00995E79">
              <w:rPr>
                <w:rFonts w:ascii="仿宋" w:eastAsia="仿宋" w:hAnsi="仿宋"/>
                <w:sz w:val="24"/>
              </w:rPr>
              <w:t>缴纳</w:t>
            </w:r>
            <w:r w:rsidRPr="00995E79">
              <w:rPr>
                <w:rFonts w:ascii="仿宋" w:eastAsia="仿宋" w:hAnsi="仿宋" w:hint="eastAsia"/>
                <w:sz w:val="24"/>
              </w:rPr>
              <w:t>招标代服务理</w:t>
            </w:r>
            <w:r w:rsidRPr="00995E79">
              <w:rPr>
                <w:rFonts w:ascii="仿宋" w:eastAsia="仿宋" w:hAnsi="仿宋"/>
                <w:sz w:val="24"/>
              </w:rPr>
              <w:t>费</w:t>
            </w:r>
          </w:p>
          <w:p w14:paraId="2EE2EB39" w14:textId="77777777" w:rsidR="00F371D8" w:rsidRPr="00995E79" w:rsidRDefault="00000000">
            <w:pPr>
              <w:snapToGrid w:val="0"/>
              <w:ind w:left="89" w:hangingChars="37" w:hanging="89"/>
              <w:rPr>
                <w:rFonts w:ascii="仿宋" w:eastAsia="仿宋" w:hAnsi="仿宋" w:hint="eastAsia"/>
                <w:sz w:val="24"/>
              </w:rPr>
            </w:pPr>
            <w:r w:rsidRPr="00995E79">
              <w:rPr>
                <w:rFonts w:ascii="仿宋" w:eastAsia="仿宋" w:hAnsi="仿宋" w:hint="eastAsia"/>
                <w:sz w:val="24"/>
              </w:rPr>
              <w:t>代理服务</w:t>
            </w:r>
            <w:r w:rsidRPr="00995E79">
              <w:rPr>
                <w:rFonts w:ascii="仿宋" w:eastAsia="仿宋" w:hAnsi="仿宋"/>
                <w:sz w:val="24"/>
              </w:rPr>
              <w:t>费</w:t>
            </w:r>
            <w:r w:rsidRPr="00995E79">
              <w:rPr>
                <w:rFonts w:ascii="仿宋" w:eastAsia="仿宋" w:hAnsi="仿宋" w:hint="eastAsia"/>
                <w:sz w:val="24"/>
              </w:rPr>
              <w:t>：固定金额：</w:t>
            </w:r>
            <w:r w:rsidRPr="00995E79">
              <w:rPr>
                <w:rFonts w:ascii="仿宋" w:eastAsia="仿宋" w:hAnsi="仿宋" w:hint="eastAsia"/>
                <w:b/>
                <w:bCs/>
                <w:sz w:val="24"/>
                <w:u w:val="single"/>
              </w:rPr>
              <w:t>1.17675</w:t>
            </w:r>
            <w:r w:rsidRPr="00995E79">
              <w:rPr>
                <w:rFonts w:ascii="仿宋" w:eastAsia="仿宋" w:hAnsi="仿宋"/>
                <w:b/>
                <w:bCs/>
                <w:sz w:val="24"/>
              </w:rPr>
              <w:t>万元</w:t>
            </w:r>
          </w:p>
          <w:p w14:paraId="5266B1DD" w14:textId="77777777" w:rsidR="00F371D8" w:rsidRPr="00995E79" w:rsidRDefault="00000000">
            <w:pPr>
              <w:snapToGrid w:val="0"/>
              <w:ind w:left="900" w:hangingChars="375" w:hanging="900"/>
              <w:rPr>
                <w:rFonts w:ascii="仿宋" w:eastAsia="仿宋" w:hAnsi="仿宋" w:hint="eastAsia"/>
                <w:sz w:val="24"/>
                <w:szCs w:val="24"/>
                <w:u w:val="single"/>
              </w:rPr>
            </w:pPr>
            <w:r w:rsidRPr="00995E79">
              <w:rPr>
                <w:rFonts w:ascii="仿宋" w:eastAsia="仿宋" w:hAnsi="仿宋" w:hint="eastAsia"/>
                <w:sz w:val="24"/>
                <w:szCs w:val="24"/>
              </w:rPr>
              <w:t>支付形式：</w:t>
            </w:r>
            <w:r w:rsidRPr="00995E79">
              <w:rPr>
                <w:rFonts w:ascii="仿宋" w:eastAsia="仿宋" w:hAnsi="仿宋" w:hint="eastAsia"/>
                <w:sz w:val="24"/>
                <w:szCs w:val="24"/>
                <w:u w:val="single"/>
              </w:rPr>
              <w:t>电汇或支票</w:t>
            </w:r>
          </w:p>
          <w:p w14:paraId="104423F6" w14:textId="77777777" w:rsidR="00F371D8" w:rsidRPr="00995E79" w:rsidRDefault="00000000">
            <w:pPr>
              <w:wordWrap w:val="0"/>
              <w:topLinePunct/>
              <w:snapToGrid w:val="0"/>
              <w:jc w:val="left"/>
              <w:rPr>
                <w:rFonts w:ascii="仿宋_GB2312" w:eastAsia="仿宋_GB2312" w:hAnsi="仿宋" w:cs="Times New Roman" w:hint="eastAsia"/>
                <w:sz w:val="24"/>
                <w:szCs w:val="24"/>
              </w:rPr>
            </w:pPr>
            <w:r w:rsidRPr="00995E79">
              <w:rPr>
                <w:rFonts w:ascii="仿宋" w:eastAsia="仿宋" w:hAnsi="仿宋" w:hint="eastAsia"/>
                <w:sz w:val="24"/>
                <w:szCs w:val="24"/>
              </w:rPr>
              <w:t>支付时间：</w:t>
            </w:r>
            <w:r w:rsidRPr="00995E79">
              <w:rPr>
                <w:rFonts w:ascii="仿宋" w:eastAsia="仿宋" w:hAnsi="仿宋" w:hint="eastAsia"/>
                <w:sz w:val="24"/>
                <w:szCs w:val="24"/>
                <w:u w:val="single"/>
              </w:rPr>
              <w:t>中标供应商在领取中标通知书的同时支付</w:t>
            </w:r>
          </w:p>
        </w:tc>
      </w:tr>
    </w:tbl>
    <w:p w14:paraId="68DF6E22" w14:textId="77777777" w:rsidR="00F371D8" w:rsidRPr="00995E79" w:rsidRDefault="00F371D8">
      <w:pPr>
        <w:rPr>
          <w:rFonts w:ascii="仿宋_GB2312" w:eastAsia="仿宋_GB2312" w:hAnsi="仿宋" w:hint="eastAsia"/>
        </w:rPr>
      </w:pPr>
    </w:p>
    <w:p w14:paraId="50B950AD" w14:textId="77777777" w:rsidR="00F371D8" w:rsidRPr="00995E79" w:rsidRDefault="00000000">
      <w:pPr>
        <w:widowControl/>
        <w:jc w:val="left"/>
        <w:rPr>
          <w:rFonts w:ascii="仿宋_GB2312" w:eastAsia="仿宋_GB2312" w:hAnsi="仿宋" w:hint="eastAsia"/>
        </w:rPr>
      </w:pPr>
      <w:r w:rsidRPr="00995E79">
        <w:rPr>
          <w:rFonts w:ascii="仿宋_GB2312" w:eastAsia="仿宋_GB2312" w:hAnsi="仿宋" w:hint="eastAsia"/>
        </w:rPr>
        <w:br w:type="page"/>
      </w:r>
    </w:p>
    <w:p w14:paraId="1AAF956E" w14:textId="77777777" w:rsidR="00F371D8" w:rsidRPr="00995E79" w:rsidRDefault="00F371D8">
      <w:pPr>
        <w:rPr>
          <w:rFonts w:ascii="仿宋_GB2312" w:eastAsia="仿宋_GB2312" w:hAnsi="仿宋" w:hint="eastAsia"/>
        </w:rPr>
      </w:pPr>
    </w:p>
    <w:p w14:paraId="0E4BB3CA" w14:textId="77777777" w:rsidR="00F371D8" w:rsidRPr="00995E79" w:rsidRDefault="00000000">
      <w:pPr>
        <w:rPr>
          <w:rFonts w:ascii="仿宋_GB2312" w:eastAsia="仿宋_GB2312" w:hAnsi="仿宋" w:hint="eastAsia"/>
          <w:sz w:val="24"/>
          <w:szCs w:val="28"/>
        </w:rPr>
      </w:pPr>
      <w:r w:rsidRPr="00995E79">
        <w:rPr>
          <w:rFonts w:ascii="仿宋_GB2312" w:eastAsia="仿宋_GB2312" w:hAnsi="仿宋" w:hint="eastAsia"/>
          <w:sz w:val="24"/>
          <w:szCs w:val="28"/>
        </w:rPr>
        <w:t>附表：初步审查表</w:t>
      </w:r>
    </w:p>
    <w:tbl>
      <w:tblPr>
        <w:tblStyle w:val="afa"/>
        <w:tblW w:w="5000" w:type="pct"/>
        <w:tblLook w:val="04A0" w:firstRow="1" w:lastRow="0" w:firstColumn="1" w:lastColumn="0" w:noHBand="0" w:noVBand="1"/>
      </w:tblPr>
      <w:tblGrid>
        <w:gridCol w:w="906"/>
        <w:gridCol w:w="2389"/>
        <w:gridCol w:w="5001"/>
      </w:tblGrid>
      <w:tr w:rsidR="00995E79" w:rsidRPr="00995E79" w14:paraId="7A4AAAAD" w14:textId="77777777">
        <w:trPr>
          <w:trHeight w:val="312"/>
        </w:trPr>
        <w:tc>
          <w:tcPr>
            <w:tcW w:w="546" w:type="pct"/>
            <w:vMerge w:val="restart"/>
            <w:vAlign w:val="center"/>
          </w:tcPr>
          <w:p w14:paraId="0156DC77" w14:textId="77777777" w:rsidR="00F371D8" w:rsidRPr="00995E79" w:rsidRDefault="00000000">
            <w:pPr>
              <w:jc w:val="center"/>
              <w:rPr>
                <w:rFonts w:ascii="仿宋_GB2312" w:eastAsia="仿宋_GB2312" w:hAnsi="仿宋" w:hint="eastAsia"/>
                <w:sz w:val="24"/>
                <w:szCs w:val="28"/>
              </w:rPr>
            </w:pPr>
            <w:r w:rsidRPr="00995E79">
              <w:rPr>
                <w:rFonts w:ascii="仿宋_GB2312" w:eastAsia="仿宋_GB2312" w:hAnsi="仿宋" w:hint="eastAsia"/>
                <w:sz w:val="24"/>
                <w:szCs w:val="28"/>
              </w:rPr>
              <w:t>序号</w:t>
            </w:r>
          </w:p>
        </w:tc>
        <w:tc>
          <w:tcPr>
            <w:tcW w:w="1440" w:type="pct"/>
            <w:vMerge w:val="restart"/>
            <w:vAlign w:val="center"/>
          </w:tcPr>
          <w:p w14:paraId="7C546D0F" w14:textId="77777777" w:rsidR="00F371D8" w:rsidRPr="00995E79" w:rsidRDefault="00000000">
            <w:pPr>
              <w:jc w:val="center"/>
              <w:rPr>
                <w:rFonts w:ascii="仿宋_GB2312" w:eastAsia="仿宋_GB2312" w:hAnsi="仿宋" w:hint="eastAsia"/>
                <w:sz w:val="24"/>
                <w:szCs w:val="28"/>
              </w:rPr>
            </w:pPr>
            <w:r w:rsidRPr="00995E79">
              <w:rPr>
                <w:rFonts w:ascii="仿宋_GB2312" w:eastAsia="仿宋_GB2312" w:hAnsi="仿宋" w:hint="eastAsia"/>
                <w:sz w:val="24"/>
                <w:szCs w:val="28"/>
              </w:rPr>
              <w:t>审查事项</w:t>
            </w:r>
          </w:p>
        </w:tc>
        <w:tc>
          <w:tcPr>
            <w:tcW w:w="3014" w:type="pct"/>
            <w:vMerge w:val="restart"/>
            <w:vAlign w:val="center"/>
          </w:tcPr>
          <w:p w14:paraId="4DE8E29E" w14:textId="77777777" w:rsidR="00F371D8" w:rsidRPr="00995E79" w:rsidRDefault="00000000">
            <w:pPr>
              <w:jc w:val="center"/>
              <w:rPr>
                <w:rFonts w:ascii="仿宋_GB2312" w:eastAsia="仿宋_GB2312" w:hAnsi="仿宋" w:hint="eastAsia"/>
                <w:sz w:val="24"/>
                <w:szCs w:val="28"/>
              </w:rPr>
            </w:pPr>
            <w:r w:rsidRPr="00995E79">
              <w:rPr>
                <w:rFonts w:ascii="仿宋_GB2312" w:eastAsia="仿宋_GB2312" w:hAnsi="仿宋" w:hint="eastAsia"/>
                <w:sz w:val="24"/>
                <w:szCs w:val="28"/>
              </w:rPr>
              <w:t>审查内容</w:t>
            </w:r>
          </w:p>
        </w:tc>
      </w:tr>
      <w:tr w:rsidR="00995E79" w:rsidRPr="00995E79" w14:paraId="3F6B7CFE" w14:textId="77777777">
        <w:trPr>
          <w:trHeight w:val="312"/>
        </w:trPr>
        <w:tc>
          <w:tcPr>
            <w:tcW w:w="546" w:type="pct"/>
            <w:vMerge/>
            <w:vAlign w:val="center"/>
          </w:tcPr>
          <w:p w14:paraId="1D82A28A" w14:textId="77777777" w:rsidR="00F371D8" w:rsidRPr="00995E79" w:rsidRDefault="00F371D8">
            <w:pPr>
              <w:jc w:val="center"/>
              <w:rPr>
                <w:rFonts w:ascii="仿宋_GB2312" w:eastAsia="仿宋_GB2312" w:hAnsi="仿宋" w:hint="eastAsia"/>
                <w:sz w:val="24"/>
                <w:szCs w:val="28"/>
              </w:rPr>
            </w:pPr>
          </w:p>
        </w:tc>
        <w:tc>
          <w:tcPr>
            <w:tcW w:w="1440" w:type="pct"/>
            <w:vMerge/>
            <w:vAlign w:val="center"/>
          </w:tcPr>
          <w:p w14:paraId="37A24CFE" w14:textId="77777777" w:rsidR="00F371D8" w:rsidRPr="00995E79" w:rsidRDefault="00F371D8">
            <w:pPr>
              <w:jc w:val="center"/>
              <w:rPr>
                <w:rFonts w:ascii="仿宋_GB2312" w:eastAsia="仿宋_GB2312" w:hAnsi="仿宋" w:hint="eastAsia"/>
                <w:sz w:val="24"/>
                <w:szCs w:val="28"/>
              </w:rPr>
            </w:pPr>
          </w:p>
        </w:tc>
        <w:tc>
          <w:tcPr>
            <w:tcW w:w="3014" w:type="pct"/>
            <w:vMerge/>
            <w:vAlign w:val="center"/>
          </w:tcPr>
          <w:p w14:paraId="68708357" w14:textId="77777777" w:rsidR="00F371D8" w:rsidRPr="00995E79" w:rsidRDefault="00F371D8">
            <w:pPr>
              <w:jc w:val="center"/>
              <w:rPr>
                <w:rFonts w:ascii="仿宋_GB2312" w:eastAsia="仿宋_GB2312" w:hAnsi="仿宋" w:hint="eastAsia"/>
                <w:sz w:val="24"/>
                <w:szCs w:val="28"/>
              </w:rPr>
            </w:pPr>
          </w:p>
        </w:tc>
      </w:tr>
      <w:tr w:rsidR="00995E79" w:rsidRPr="00995E79" w14:paraId="3DF3BE50" w14:textId="77777777">
        <w:trPr>
          <w:trHeight w:val="624"/>
        </w:trPr>
        <w:tc>
          <w:tcPr>
            <w:tcW w:w="546" w:type="pct"/>
            <w:vAlign w:val="center"/>
          </w:tcPr>
          <w:p w14:paraId="19A6F4B1" w14:textId="77777777" w:rsidR="00F371D8" w:rsidRPr="00995E79" w:rsidRDefault="00000000">
            <w:pPr>
              <w:jc w:val="center"/>
              <w:rPr>
                <w:rFonts w:ascii="仿宋_GB2312" w:eastAsia="仿宋_GB2312" w:hAnsi="仿宋" w:hint="eastAsia"/>
                <w:sz w:val="24"/>
                <w:szCs w:val="28"/>
              </w:rPr>
            </w:pPr>
            <w:r w:rsidRPr="00995E79">
              <w:rPr>
                <w:rFonts w:ascii="仿宋_GB2312" w:eastAsia="仿宋_GB2312" w:hAnsi="仿宋" w:hint="eastAsia"/>
                <w:sz w:val="24"/>
                <w:szCs w:val="28"/>
              </w:rPr>
              <w:t>1</w:t>
            </w:r>
          </w:p>
        </w:tc>
        <w:tc>
          <w:tcPr>
            <w:tcW w:w="1440" w:type="pct"/>
            <w:vAlign w:val="center"/>
          </w:tcPr>
          <w:p w14:paraId="3505EAAA" w14:textId="77777777" w:rsidR="00F371D8" w:rsidRPr="00995E79" w:rsidRDefault="00000000">
            <w:pPr>
              <w:jc w:val="center"/>
              <w:rPr>
                <w:rFonts w:ascii="仿宋_GB2312" w:eastAsia="仿宋_GB2312" w:hAnsi="仿宋" w:hint="eastAsia"/>
                <w:sz w:val="24"/>
                <w:szCs w:val="28"/>
              </w:rPr>
            </w:pPr>
            <w:r w:rsidRPr="00995E79">
              <w:rPr>
                <w:rFonts w:ascii="仿宋_GB2312" w:eastAsia="仿宋_GB2312" w:hAnsi="仿宋" w:hint="eastAsia"/>
                <w:sz w:val="24"/>
                <w:szCs w:val="28"/>
              </w:rPr>
              <w:t>投标报价</w:t>
            </w:r>
          </w:p>
        </w:tc>
        <w:tc>
          <w:tcPr>
            <w:tcW w:w="3014" w:type="pct"/>
            <w:vAlign w:val="center"/>
          </w:tcPr>
          <w:p w14:paraId="3F0856B9" w14:textId="77777777" w:rsidR="00F371D8" w:rsidRPr="00995E79" w:rsidRDefault="00000000">
            <w:pPr>
              <w:rPr>
                <w:rFonts w:ascii="仿宋_GB2312" w:eastAsia="仿宋_GB2312" w:hAnsi="仿宋" w:hint="eastAsia"/>
                <w:sz w:val="24"/>
                <w:szCs w:val="28"/>
              </w:rPr>
            </w:pPr>
            <w:r w:rsidRPr="00995E79">
              <w:rPr>
                <w:rFonts w:ascii="仿宋_GB2312" w:eastAsia="仿宋_GB2312" w:hAnsi="仿宋" w:hint="eastAsia"/>
                <w:sz w:val="24"/>
                <w:szCs w:val="28"/>
              </w:rPr>
              <w:t>未超过文件中规定的项目</w:t>
            </w:r>
            <w:r w:rsidRPr="00995E79">
              <w:rPr>
                <w:rFonts w:ascii="仿宋_GB2312" w:eastAsia="仿宋_GB2312" w:hAnsi="仿宋"/>
                <w:sz w:val="24"/>
                <w:szCs w:val="28"/>
              </w:rPr>
              <w:t>预算金额或者项目最高限价</w:t>
            </w:r>
          </w:p>
        </w:tc>
      </w:tr>
      <w:tr w:rsidR="00995E79" w:rsidRPr="00995E79" w14:paraId="1BEB7B66" w14:textId="77777777">
        <w:trPr>
          <w:trHeight w:val="624"/>
        </w:trPr>
        <w:tc>
          <w:tcPr>
            <w:tcW w:w="546" w:type="pct"/>
            <w:vAlign w:val="center"/>
          </w:tcPr>
          <w:p w14:paraId="4AD8EB5D" w14:textId="77777777" w:rsidR="00F371D8" w:rsidRPr="00995E79" w:rsidRDefault="00000000">
            <w:pPr>
              <w:jc w:val="center"/>
              <w:rPr>
                <w:rFonts w:ascii="仿宋_GB2312" w:eastAsia="仿宋_GB2312" w:hAnsi="仿宋" w:hint="eastAsia"/>
                <w:sz w:val="24"/>
                <w:szCs w:val="28"/>
              </w:rPr>
            </w:pPr>
            <w:r w:rsidRPr="00995E79">
              <w:rPr>
                <w:rFonts w:ascii="仿宋_GB2312" w:eastAsia="仿宋_GB2312" w:hAnsi="仿宋" w:hint="eastAsia"/>
                <w:sz w:val="24"/>
                <w:szCs w:val="28"/>
              </w:rPr>
              <w:t>2</w:t>
            </w:r>
          </w:p>
        </w:tc>
        <w:tc>
          <w:tcPr>
            <w:tcW w:w="1440" w:type="pct"/>
            <w:vAlign w:val="center"/>
          </w:tcPr>
          <w:p w14:paraId="7ECA22A0" w14:textId="77777777" w:rsidR="00F371D8" w:rsidRPr="00995E79" w:rsidRDefault="00000000">
            <w:pPr>
              <w:jc w:val="center"/>
              <w:rPr>
                <w:rFonts w:ascii="仿宋_GB2312" w:eastAsia="仿宋_GB2312" w:hAnsi="仿宋" w:hint="eastAsia"/>
                <w:sz w:val="24"/>
                <w:szCs w:val="28"/>
              </w:rPr>
            </w:pPr>
            <w:r w:rsidRPr="00995E79">
              <w:rPr>
                <w:rFonts w:ascii="仿宋_GB2312" w:eastAsia="仿宋_GB2312" w:hAnsi="仿宋" w:hint="eastAsia"/>
                <w:sz w:val="24"/>
                <w:szCs w:val="28"/>
              </w:rPr>
              <w:t>响应有效期</w:t>
            </w:r>
          </w:p>
        </w:tc>
        <w:tc>
          <w:tcPr>
            <w:tcW w:w="3014" w:type="pct"/>
            <w:vAlign w:val="center"/>
          </w:tcPr>
          <w:p w14:paraId="2B9F5E25" w14:textId="77777777" w:rsidR="00F371D8" w:rsidRPr="00995E79" w:rsidRDefault="00000000">
            <w:pPr>
              <w:rPr>
                <w:rFonts w:ascii="仿宋_GB2312" w:eastAsia="仿宋_GB2312" w:hAnsi="仿宋" w:hint="eastAsia"/>
                <w:sz w:val="24"/>
                <w:szCs w:val="28"/>
              </w:rPr>
            </w:pPr>
            <w:r w:rsidRPr="00995E79">
              <w:rPr>
                <w:rFonts w:ascii="仿宋_GB2312" w:eastAsia="仿宋_GB2312" w:hAnsi="仿宋" w:hint="eastAsia"/>
                <w:sz w:val="24"/>
                <w:szCs w:val="28"/>
              </w:rPr>
              <w:t>满足综合评分文件中载明的响应有效期</w:t>
            </w:r>
          </w:p>
        </w:tc>
      </w:tr>
      <w:tr w:rsidR="00995E79" w:rsidRPr="00995E79" w14:paraId="0078A242" w14:textId="77777777">
        <w:trPr>
          <w:trHeight w:val="624"/>
        </w:trPr>
        <w:tc>
          <w:tcPr>
            <w:tcW w:w="546" w:type="pct"/>
            <w:vAlign w:val="center"/>
          </w:tcPr>
          <w:p w14:paraId="33E9B63F" w14:textId="77777777" w:rsidR="00F371D8" w:rsidRPr="00995E79" w:rsidRDefault="00000000">
            <w:pPr>
              <w:jc w:val="center"/>
              <w:rPr>
                <w:rFonts w:ascii="仿宋_GB2312" w:eastAsia="仿宋_GB2312" w:hAnsi="仿宋" w:hint="eastAsia"/>
                <w:sz w:val="24"/>
                <w:szCs w:val="28"/>
              </w:rPr>
            </w:pPr>
            <w:r w:rsidRPr="00995E79">
              <w:rPr>
                <w:rFonts w:ascii="仿宋_GB2312" w:eastAsia="仿宋_GB2312" w:hAnsi="仿宋" w:hint="eastAsia"/>
                <w:sz w:val="24"/>
                <w:szCs w:val="28"/>
              </w:rPr>
              <w:t>3</w:t>
            </w:r>
          </w:p>
        </w:tc>
        <w:tc>
          <w:tcPr>
            <w:tcW w:w="1440" w:type="pct"/>
            <w:vAlign w:val="center"/>
          </w:tcPr>
          <w:p w14:paraId="28015F96" w14:textId="77777777" w:rsidR="00F371D8" w:rsidRPr="00995E79" w:rsidRDefault="00000000">
            <w:pPr>
              <w:jc w:val="center"/>
              <w:rPr>
                <w:rFonts w:ascii="仿宋_GB2312" w:eastAsia="仿宋_GB2312" w:hAnsi="仿宋" w:hint="eastAsia"/>
                <w:sz w:val="24"/>
                <w:szCs w:val="28"/>
              </w:rPr>
            </w:pPr>
            <w:r w:rsidRPr="00995E79">
              <w:rPr>
                <w:rFonts w:ascii="仿宋_GB2312" w:eastAsia="仿宋_GB2312" w:hAnsi="仿宋" w:hint="eastAsia"/>
                <w:sz w:val="24"/>
                <w:szCs w:val="28"/>
              </w:rPr>
              <w:t>实质性格式</w:t>
            </w:r>
          </w:p>
        </w:tc>
        <w:tc>
          <w:tcPr>
            <w:tcW w:w="3014" w:type="pct"/>
            <w:vAlign w:val="center"/>
          </w:tcPr>
          <w:p w14:paraId="57BCC905" w14:textId="77777777" w:rsidR="00F371D8" w:rsidRPr="00995E79" w:rsidRDefault="00000000">
            <w:pPr>
              <w:rPr>
                <w:rFonts w:ascii="仿宋_GB2312" w:eastAsia="仿宋_GB2312" w:hAnsi="仿宋" w:hint="eastAsia"/>
                <w:sz w:val="24"/>
                <w:szCs w:val="28"/>
              </w:rPr>
            </w:pPr>
            <w:r w:rsidRPr="00995E79">
              <w:rPr>
                <w:rFonts w:ascii="仿宋_GB2312" w:eastAsia="仿宋_GB2312" w:hAnsi="仿宋" w:hint="eastAsia"/>
                <w:sz w:val="24"/>
                <w:szCs w:val="28"/>
              </w:rPr>
              <w:t>标记为“实质性格式”的文件均按综合评分文件要求提供且签署、盖章</w:t>
            </w:r>
          </w:p>
        </w:tc>
      </w:tr>
      <w:tr w:rsidR="00995E79" w:rsidRPr="00995E79" w14:paraId="33850BB7" w14:textId="77777777">
        <w:trPr>
          <w:trHeight w:val="624"/>
        </w:trPr>
        <w:tc>
          <w:tcPr>
            <w:tcW w:w="546" w:type="pct"/>
            <w:vAlign w:val="center"/>
          </w:tcPr>
          <w:p w14:paraId="2EF55E7F" w14:textId="77777777" w:rsidR="00F371D8" w:rsidRPr="00995E79" w:rsidRDefault="00000000">
            <w:pPr>
              <w:jc w:val="center"/>
              <w:rPr>
                <w:rFonts w:ascii="仿宋_GB2312" w:eastAsia="仿宋_GB2312" w:hAnsi="仿宋" w:hint="eastAsia"/>
                <w:sz w:val="24"/>
                <w:szCs w:val="28"/>
              </w:rPr>
            </w:pPr>
            <w:r w:rsidRPr="00995E79">
              <w:rPr>
                <w:rFonts w:ascii="仿宋_GB2312" w:eastAsia="仿宋_GB2312" w:hAnsi="仿宋" w:hint="eastAsia"/>
                <w:sz w:val="24"/>
                <w:szCs w:val="28"/>
              </w:rPr>
              <w:t>4</w:t>
            </w:r>
          </w:p>
        </w:tc>
        <w:tc>
          <w:tcPr>
            <w:tcW w:w="1440" w:type="pct"/>
            <w:vAlign w:val="center"/>
          </w:tcPr>
          <w:p w14:paraId="16370189" w14:textId="77777777" w:rsidR="00F371D8" w:rsidRPr="00995E79" w:rsidRDefault="00000000">
            <w:pPr>
              <w:jc w:val="center"/>
              <w:rPr>
                <w:rFonts w:ascii="仿宋_GB2312" w:eastAsia="仿宋_GB2312" w:hAnsi="仿宋" w:hint="eastAsia"/>
                <w:sz w:val="24"/>
                <w:szCs w:val="28"/>
              </w:rPr>
            </w:pPr>
            <w:r w:rsidRPr="00995E79">
              <w:rPr>
                <w:rFonts w:ascii="仿宋_GB2312" w:eastAsia="仿宋_GB2312" w:hAnsi="仿宋" w:hint="eastAsia"/>
                <w:sz w:val="24"/>
                <w:szCs w:val="28"/>
              </w:rPr>
              <w:t>★号条款（如有）</w:t>
            </w:r>
          </w:p>
        </w:tc>
        <w:tc>
          <w:tcPr>
            <w:tcW w:w="3014" w:type="pct"/>
            <w:vAlign w:val="center"/>
          </w:tcPr>
          <w:p w14:paraId="5742AA1D" w14:textId="77777777" w:rsidR="00F371D8" w:rsidRPr="00995E79" w:rsidRDefault="00000000">
            <w:pPr>
              <w:rPr>
                <w:rFonts w:ascii="仿宋_GB2312" w:eastAsia="仿宋_GB2312" w:hAnsi="仿宋" w:hint="eastAsia"/>
                <w:sz w:val="24"/>
                <w:szCs w:val="28"/>
              </w:rPr>
            </w:pPr>
            <w:r w:rsidRPr="00995E79">
              <w:rPr>
                <w:rFonts w:ascii="仿宋_GB2312" w:eastAsia="仿宋_GB2312" w:hAnsi="仿宋" w:hint="eastAsia"/>
                <w:sz w:val="24"/>
                <w:szCs w:val="28"/>
              </w:rPr>
              <w:t>满足综合评分文件《第四部分  采购需求》中★号条款要求</w:t>
            </w:r>
          </w:p>
        </w:tc>
      </w:tr>
      <w:tr w:rsidR="00995E79" w:rsidRPr="00995E79" w14:paraId="3C8EA89E" w14:textId="77777777">
        <w:trPr>
          <w:trHeight w:val="624"/>
        </w:trPr>
        <w:tc>
          <w:tcPr>
            <w:tcW w:w="546" w:type="pct"/>
            <w:vAlign w:val="center"/>
          </w:tcPr>
          <w:p w14:paraId="121F404D" w14:textId="77777777" w:rsidR="00F371D8" w:rsidRPr="00995E79" w:rsidRDefault="00000000">
            <w:pPr>
              <w:jc w:val="center"/>
              <w:rPr>
                <w:rFonts w:ascii="仿宋_GB2312" w:eastAsia="仿宋_GB2312" w:hAnsi="仿宋" w:hint="eastAsia"/>
                <w:sz w:val="24"/>
                <w:szCs w:val="28"/>
              </w:rPr>
            </w:pPr>
            <w:r w:rsidRPr="00995E79">
              <w:rPr>
                <w:rFonts w:ascii="仿宋_GB2312" w:eastAsia="仿宋_GB2312" w:hAnsi="仿宋" w:hint="eastAsia"/>
                <w:sz w:val="24"/>
                <w:szCs w:val="28"/>
              </w:rPr>
              <w:t>5</w:t>
            </w:r>
          </w:p>
        </w:tc>
        <w:tc>
          <w:tcPr>
            <w:tcW w:w="1440" w:type="pct"/>
            <w:vAlign w:val="center"/>
          </w:tcPr>
          <w:p w14:paraId="53F29520" w14:textId="77777777" w:rsidR="00F371D8" w:rsidRPr="00995E79" w:rsidRDefault="00000000">
            <w:pPr>
              <w:jc w:val="center"/>
              <w:rPr>
                <w:rFonts w:ascii="仿宋_GB2312" w:eastAsia="仿宋_GB2312" w:hAnsi="仿宋" w:hint="eastAsia"/>
                <w:sz w:val="24"/>
                <w:szCs w:val="28"/>
              </w:rPr>
            </w:pPr>
            <w:r w:rsidRPr="00995E79">
              <w:rPr>
                <w:rFonts w:ascii="仿宋_GB2312" w:eastAsia="仿宋_GB2312" w:hAnsi="仿宋" w:hint="eastAsia"/>
                <w:sz w:val="24"/>
                <w:szCs w:val="28"/>
              </w:rPr>
              <w:t>响应文件装订</w:t>
            </w:r>
          </w:p>
        </w:tc>
        <w:tc>
          <w:tcPr>
            <w:tcW w:w="3014" w:type="pct"/>
            <w:vAlign w:val="center"/>
          </w:tcPr>
          <w:p w14:paraId="1C4FCD96" w14:textId="77777777" w:rsidR="00F371D8" w:rsidRPr="00995E79" w:rsidRDefault="00000000">
            <w:pPr>
              <w:rPr>
                <w:rFonts w:ascii="仿宋_GB2312" w:eastAsia="仿宋_GB2312" w:hAnsi="仿宋" w:hint="eastAsia"/>
                <w:sz w:val="24"/>
                <w:szCs w:val="28"/>
              </w:rPr>
            </w:pPr>
            <w:r w:rsidRPr="00995E79">
              <w:rPr>
                <w:rFonts w:ascii="仿宋_GB2312" w:eastAsia="仿宋_GB2312" w:hAnsi="仿宋" w:hint="eastAsia"/>
                <w:sz w:val="24"/>
                <w:szCs w:val="28"/>
              </w:rPr>
              <w:t>按照综合评分文件胶装成册</w:t>
            </w:r>
          </w:p>
        </w:tc>
      </w:tr>
      <w:tr w:rsidR="00995E79" w:rsidRPr="00995E79" w14:paraId="5D64689D" w14:textId="77777777">
        <w:tc>
          <w:tcPr>
            <w:tcW w:w="546" w:type="pct"/>
            <w:vAlign w:val="center"/>
          </w:tcPr>
          <w:p w14:paraId="47E786EC" w14:textId="77777777" w:rsidR="00F371D8" w:rsidRPr="00995E79" w:rsidRDefault="00000000">
            <w:pPr>
              <w:jc w:val="center"/>
              <w:rPr>
                <w:rFonts w:ascii="仿宋_GB2312" w:eastAsia="仿宋_GB2312" w:hAnsi="仿宋" w:hint="eastAsia"/>
                <w:sz w:val="24"/>
                <w:szCs w:val="28"/>
              </w:rPr>
            </w:pPr>
            <w:r w:rsidRPr="00995E79">
              <w:rPr>
                <w:rFonts w:ascii="仿宋_GB2312" w:eastAsia="仿宋_GB2312" w:hAnsi="仿宋" w:hint="eastAsia"/>
                <w:sz w:val="24"/>
                <w:szCs w:val="28"/>
              </w:rPr>
              <w:t>6</w:t>
            </w:r>
          </w:p>
        </w:tc>
        <w:tc>
          <w:tcPr>
            <w:tcW w:w="1440" w:type="pct"/>
            <w:vAlign w:val="center"/>
          </w:tcPr>
          <w:p w14:paraId="182FD731" w14:textId="77777777" w:rsidR="00F371D8" w:rsidRPr="00995E79" w:rsidRDefault="00000000">
            <w:pPr>
              <w:jc w:val="center"/>
              <w:rPr>
                <w:rFonts w:ascii="仿宋_GB2312" w:eastAsia="仿宋_GB2312" w:hAnsi="仿宋" w:hint="eastAsia"/>
                <w:sz w:val="24"/>
                <w:szCs w:val="28"/>
              </w:rPr>
            </w:pPr>
            <w:r w:rsidRPr="00995E79">
              <w:rPr>
                <w:rFonts w:ascii="仿宋_GB2312" w:eastAsia="仿宋_GB2312" w:hAnsi="仿宋" w:hint="eastAsia"/>
                <w:sz w:val="24"/>
                <w:szCs w:val="28"/>
              </w:rPr>
              <w:t>供应商信用记录</w:t>
            </w:r>
          </w:p>
        </w:tc>
        <w:tc>
          <w:tcPr>
            <w:tcW w:w="3014" w:type="pct"/>
            <w:vAlign w:val="center"/>
          </w:tcPr>
          <w:p w14:paraId="7E5F22E7" w14:textId="77777777" w:rsidR="00F371D8" w:rsidRPr="00995E79" w:rsidRDefault="00000000">
            <w:pPr>
              <w:rPr>
                <w:rFonts w:ascii="仿宋_GB2312" w:eastAsia="仿宋_GB2312" w:hAnsi="仿宋" w:hint="eastAsia"/>
                <w:sz w:val="24"/>
                <w:szCs w:val="28"/>
              </w:rPr>
            </w:pPr>
            <w:r w:rsidRPr="00995E79">
              <w:rPr>
                <w:rFonts w:ascii="仿宋_GB2312" w:eastAsia="仿宋_GB2312" w:hAnsi="仿宋" w:hint="eastAsia"/>
                <w:sz w:val="24"/>
                <w:szCs w:val="28"/>
              </w:rPr>
              <w:t>参加采购活动前三年内，未被列入失信被执行人、重大税收违法案件当事人名单、政府采购严重违法失信行为记录名单，且信用中国网站上不存在200万元以上的罚款。</w:t>
            </w:r>
          </w:p>
          <w:p w14:paraId="22CAE949" w14:textId="77777777" w:rsidR="00F371D8" w:rsidRPr="00995E79" w:rsidRDefault="00000000">
            <w:pPr>
              <w:rPr>
                <w:rFonts w:ascii="仿宋_GB2312" w:eastAsia="仿宋_GB2312" w:hAnsi="仿宋" w:hint="eastAsia"/>
                <w:sz w:val="24"/>
                <w:szCs w:val="28"/>
              </w:rPr>
            </w:pPr>
            <w:r w:rsidRPr="00995E79">
              <w:rPr>
                <w:rFonts w:ascii="仿宋_GB2312" w:eastAsia="仿宋_GB2312" w:hAnsi="仿宋" w:hint="eastAsia"/>
                <w:sz w:val="24"/>
                <w:szCs w:val="28"/>
              </w:rPr>
              <w:t>【说明：以采购代理机构查询在评审现场从信用中国网站和中国政府采购网查询的结果为准，供应商无需提供证明材料】</w:t>
            </w:r>
          </w:p>
        </w:tc>
      </w:tr>
      <w:tr w:rsidR="00995E79" w:rsidRPr="00995E79" w14:paraId="05611400" w14:textId="77777777">
        <w:trPr>
          <w:trHeight w:val="595"/>
        </w:trPr>
        <w:tc>
          <w:tcPr>
            <w:tcW w:w="546" w:type="pct"/>
            <w:vAlign w:val="center"/>
          </w:tcPr>
          <w:p w14:paraId="354CF65D" w14:textId="77777777" w:rsidR="00F371D8" w:rsidRPr="00995E79" w:rsidRDefault="00000000">
            <w:pPr>
              <w:jc w:val="center"/>
              <w:rPr>
                <w:rFonts w:ascii="仿宋_GB2312" w:eastAsia="仿宋_GB2312" w:hAnsi="仿宋" w:hint="eastAsia"/>
                <w:sz w:val="24"/>
                <w:szCs w:val="28"/>
              </w:rPr>
            </w:pPr>
            <w:r w:rsidRPr="00995E79">
              <w:rPr>
                <w:rFonts w:ascii="仿宋_GB2312" w:eastAsia="仿宋_GB2312" w:hAnsi="仿宋" w:hint="eastAsia"/>
                <w:sz w:val="24"/>
                <w:szCs w:val="28"/>
              </w:rPr>
              <w:t>7</w:t>
            </w:r>
          </w:p>
        </w:tc>
        <w:tc>
          <w:tcPr>
            <w:tcW w:w="1440" w:type="pct"/>
            <w:vAlign w:val="center"/>
          </w:tcPr>
          <w:p w14:paraId="6494206E" w14:textId="77777777" w:rsidR="00F371D8" w:rsidRPr="00995E79" w:rsidRDefault="00000000">
            <w:pPr>
              <w:jc w:val="center"/>
              <w:rPr>
                <w:rFonts w:ascii="仿宋_GB2312" w:eastAsia="仿宋_GB2312" w:hAnsi="仿宋" w:hint="eastAsia"/>
                <w:sz w:val="24"/>
                <w:szCs w:val="28"/>
              </w:rPr>
            </w:pPr>
            <w:r w:rsidRPr="00995E79">
              <w:rPr>
                <w:rFonts w:ascii="仿宋_GB2312" w:eastAsia="仿宋_GB2312" w:hAnsi="仿宋" w:hint="eastAsia"/>
                <w:sz w:val="24"/>
                <w:szCs w:val="28"/>
              </w:rPr>
              <w:t>特定资格要求</w:t>
            </w:r>
          </w:p>
        </w:tc>
        <w:tc>
          <w:tcPr>
            <w:tcW w:w="3014" w:type="pct"/>
            <w:vAlign w:val="center"/>
          </w:tcPr>
          <w:p w14:paraId="21AD0337" w14:textId="77777777" w:rsidR="00F371D8" w:rsidRPr="00995E79" w:rsidRDefault="00000000">
            <w:pPr>
              <w:rPr>
                <w:rFonts w:ascii="仿宋_GB2312" w:eastAsia="仿宋_GB2312" w:hAnsi="仿宋" w:hint="eastAsia"/>
                <w:sz w:val="24"/>
                <w:szCs w:val="28"/>
              </w:rPr>
            </w:pPr>
            <w:r w:rsidRPr="00995E79">
              <w:rPr>
                <w:rFonts w:ascii="仿宋_GB2312" w:eastAsia="仿宋_GB2312" w:hAnsi="仿宋" w:hint="eastAsia"/>
                <w:sz w:val="24"/>
                <w:szCs w:val="28"/>
              </w:rPr>
              <w:t>供应商具有有效的《食品经营许可证》</w:t>
            </w:r>
          </w:p>
        </w:tc>
      </w:tr>
      <w:tr w:rsidR="00995E79" w:rsidRPr="00995E79" w14:paraId="534B5F1A" w14:textId="77777777">
        <w:tc>
          <w:tcPr>
            <w:tcW w:w="546" w:type="pct"/>
            <w:vAlign w:val="center"/>
          </w:tcPr>
          <w:p w14:paraId="33023409" w14:textId="77777777" w:rsidR="00F371D8" w:rsidRPr="00995E79" w:rsidRDefault="00000000">
            <w:pPr>
              <w:jc w:val="center"/>
              <w:rPr>
                <w:rFonts w:ascii="仿宋_GB2312" w:eastAsia="仿宋_GB2312" w:hAnsi="仿宋" w:hint="eastAsia"/>
                <w:sz w:val="24"/>
                <w:szCs w:val="28"/>
              </w:rPr>
            </w:pPr>
            <w:r w:rsidRPr="00995E79">
              <w:rPr>
                <w:rFonts w:ascii="仿宋_GB2312" w:eastAsia="仿宋_GB2312" w:hAnsi="仿宋"/>
                <w:sz w:val="24"/>
                <w:szCs w:val="28"/>
              </w:rPr>
              <w:t>8</w:t>
            </w:r>
          </w:p>
        </w:tc>
        <w:tc>
          <w:tcPr>
            <w:tcW w:w="1440" w:type="pct"/>
            <w:vAlign w:val="center"/>
          </w:tcPr>
          <w:p w14:paraId="769314EF" w14:textId="77777777" w:rsidR="00F371D8" w:rsidRPr="00995E79" w:rsidRDefault="00000000">
            <w:pPr>
              <w:jc w:val="center"/>
              <w:rPr>
                <w:rFonts w:ascii="仿宋_GB2312" w:eastAsia="仿宋_GB2312" w:hAnsi="仿宋" w:hint="eastAsia"/>
                <w:sz w:val="24"/>
                <w:szCs w:val="28"/>
              </w:rPr>
            </w:pPr>
            <w:r w:rsidRPr="00995E79">
              <w:rPr>
                <w:rFonts w:ascii="仿宋_GB2312" w:eastAsia="仿宋_GB2312" w:hAnsi="仿宋" w:hint="eastAsia"/>
                <w:sz w:val="24"/>
                <w:szCs w:val="28"/>
              </w:rPr>
              <w:t>登记参与意向</w:t>
            </w:r>
          </w:p>
        </w:tc>
        <w:tc>
          <w:tcPr>
            <w:tcW w:w="3014" w:type="pct"/>
            <w:vAlign w:val="center"/>
          </w:tcPr>
          <w:p w14:paraId="03970299" w14:textId="77777777" w:rsidR="00F371D8" w:rsidRPr="00995E79" w:rsidRDefault="00000000">
            <w:pPr>
              <w:rPr>
                <w:rFonts w:ascii="仿宋_GB2312" w:eastAsia="仿宋_GB2312" w:hAnsi="仿宋" w:hint="eastAsia"/>
                <w:sz w:val="24"/>
                <w:szCs w:val="28"/>
              </w:rPr>
            </w:pPr>
            <w:r w:rsidRPr="00995E79">
              <w:rPr>
                <w:rFonts w:ascii="仿宋_GB2312" w:eastAsia="仿宋_GB2312" w:hAnsi="仿宋" w:hint="eastAsia"/>
                <w:sz w:val="24"/>
                <w:szCs w:val="28"/>
              </w:rPr>
              <w:t>在规定期限内通过规定方式向采购代理机构登记参与意向</w:t>
            </w:r>
          </w:p>
        </w:tc>
      </w:tr>
      <w:tr w:rsidR="00995E79" w:rsidRPr="00995E79" w14:paraId="4E138ECD" w14:textId="77777777">
        <w:tc>
          <w:tcPr>
            <w:tcW w:w="546" w:type="pct"/>
            <w:vAlign w:val="center"/>
          </w:tcPr>
          <w:p w14:paraId="11C040D1" w14:textId="77777777" w:rsidR="00F371D8" w:rsidRPr="00995E79" w:rsidRDefault="00000000">
            <w:pPr>
              <w:jc w:val="center"/>
              <w:rPr>
                <w:rFonts w:ascii="仿宋_GB2312" w:eastAsia="仿宋_GB2312" w:hAnsi="仿宋" w:hint="eastAsia"/>
                <w:sz w:val="24"/>
                <w:szCs w:val="28"/>
              </w:rPr>
            </w:pPr>
            <w:r w:rsidRPr="00995E79">
              <w:rPr>
                <w:rFonts w:ascii="仿宋_GB2312" w:eastAsia="仿宋_GB2312" w:hAnsi="仿宋" w:hint="eastAsia"/>
                <w:sz w:val="24"/>
                <w:szCs w:val="28"/>
              </w:rPr>
              <w:t>9</w:t>
            </w:r>
          </w:p>
        </w:tc>
        <w:tc>
          <w:tcPr>
            <w:tcW w:w="1440" w:type="pct"/>
            <w:vAlign w:val="center"/>
          </w:tcPr>
          <w:p w14:paraId="178339B7" w14:textId="77777777" w:rsidR="00F371D8" w:rsidRPr="00995E79" w:rsidRDefault="00000000">
            <w:pPr>
              <w:jc w:val="center"/>
              <w:rPr>
                <w:rFonts w:ascii="仿宋_GB2312" w:eastAsia="仿宋_GB2312" w:hAnsi="仿宋" w:hint="eastAsia"/>
                <w:sz w:val="24"/>
                <w:szCs w:val="28"/>
              </w:rPr>
            </w:pPr>
            <w:r w:rsidRPr="00995E79">
              <w:rPr>
                <w:rFonts w:ascii="仿宋_GB2312" w:eastAsia="仿宋_GB2312" w:hAnsi="仿宋" w:hint="eastAsia"/>
                <w:sz w:val="24"/>
                <w:szCs w:val="28"/>
              </w:rPr>
              <w:t>关联关系</w:t>
            </w:r>
          </w:p>
        </w:tc>
        <w:tc>
          <w:tcPr>
            <w:tcW w:w="3014" w:type="pct"/>
            <w:vAlign w:val="center"/>
          </w:tcPr>
          <w:p w14:paraId="2049E644" w14:textId="77777777" w:rsidR="00F371D8" w:rsidRPr="00995E79" w:rsidRDefault="00000000">
            <w:pPr>
              <w:rPr>
                <w:rFonts w:ascii="仿宋_GB2312" w:eastAsia="仿宋_GB2312" w:hAnsi="仿宋" w:hint="eastAsia"/>
                <w:sz w:val="24"/>
                <w:szCs w:val="28"/>
              </w:rPr>
            </w:pPr>
            <w:r w:rsidRPr="00995E79">
              <w:rPr>
                <w:rFonts w:ascii="仿宋_GB2312" w:eastAsia="仿宋_GB2312" w:hAnsi="仿宋" w:hint="eastAsia"/>
                <w:sz w:val="24"/>
                <w:szCs w:val="28"/>
              </w:rPr>
              <w:t>单位负责人为同一人或者存在直接控股、管理关系的不同供应商未同时参加本次采购活动</w:t>
            </w:r>
          </w:p>
        </w:tc>
      </w:tr>
    </w:tbl>
    <w:p w14:paraId="68EF0950" w14:textId="77777777" w:rsidR="00F371D8" w:rsidRPr="00995E79" w:rsidRDefault="00000000">
      <w:pPr>
        <w:widowControl/>
        <w:jc w:val="left"/>
        <w:rPr>
          <w:rFonts w:ascii="仿宋_GB2312" w:eastAsia="仿宋_GB2312" w:hAnsi="仿宋" w:hint="eastAsia"/>
          <w:b/>
          <w:kern w:val="0"/>
          <w:sz w:val="32"/>
          <w:szCs w:val="32"/>
        </w:rPr>
      </w:pPr>
      <w:r w:rsidRPr="00995E79">
        <w:rPr>
          <w:rFonts w:ascii="仿宋_GB2312" w:eastAsia="仿宋_GB2312" w:hAnsi="仿宋" w:hint="eastAsia"/>
          <w:b/>
          <w:kern w:val="0"/>
          <w:sz w:val="32"/>
          <w:szCs w:val="32"/>
        </w:rPr>
        <w:br w:type="page"/>
      </w:r>
    </w:p>
    <w:p w14:paraId="13F48DCC" w14:textId="77777777" w:rsidR="00F371D8" w:rsidRPr="00995E79" w:rsidRDefault="00000000">
      <w:pPr>
        <w:pStyle w:val="3"/>
        <w:spacing w:before="0" w:after="0"/>
        <w:jc w:val="center"/>
        <w:rPr>
          <w:rFonts w:ascii="仿宋_GB2312" w:eastAsia="仿宋_GB2312" w:hAnsi="仿宋" w:hint="eastAsia"/>
        </w:rPr>
      </w:pPr>
      <w:bookmarkStart w:id="4" w:name="_Toc193199215"/>
      <w:r w:rsidRPr="00995E79">
        <w:rPr>
          <w:rFonts w:ascii="仿宋_GB2312" w:eastAsia="仿宋_GB2312" w:hAnsi="仿宋" w:hint="eastAsia"/>
        </w:rPr>
        <w:lastRenderedPageBreak/>
        <w:t>第三部分  评审标准</w:t>
      </w:r>
      <w:bookmarkEnd w:id="4"/>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428"/>
        <w:gridCol w:w="995"/>
        <w:gridCol w:w="557"/>
        <w:gridCol w:w="488"/>
        <w:gridCol w:w="5433"/>
      </w:tblGrid>
      <w:tr w:rsidR="00995E79" w:rsidRPr="00995E79" w14:paraId="623EC4E4" w14:textId="77777777">
        <w:trPr>
          <w:tblHeader/>
        </w:trPr>
        <w:tc>
          <w:tcPr>
            <w:tcW w:w="258" w:type="pct"/>
            <w:tcBorders>
              <w:top w:val="single" w:sz="4" w:space="0" w:color="auto"/>
              <w:left w:val="single" w:sz="4" w:space="0" w:color="auto"/>
              <w:bottom w:val="single" w:sz="4" w:space="0" w:color="auto"/>
              <w:right w:val="single" w:sz="4" w:space="0" w:color="auto"/>
            </w:tcBorders>
            <w:vAlign w:val="center"/>
          </w:tcPr>
          <w:p w14:paraId="27917C1A" w14:textId="77777777" w:rsidR="00F371D8" w:rsidRPr="00995E79" w:rsidRDefault="00000000">
            <w:pPr>
              <w:snapToGrid w:val="0"/>
              <w:ind w:firstLine="28"/>
              <w:jc w:val="center"/>
              <w:rPr>
                <w:rFonts w:ascii="仿宋_GB2312" w:eastAsia="仿宋_GB2312" w:hAnsi="宋体" w:cs="Times New Roman" w:hint="eastAsia"/>
                <w:b/>
                <w:sz w:val="22"/>
              </w:rPr>
            </w:pPr>
            <w:r w:rsidRPr="00995E79">
              <w:rPr>
                <w:rFonts w:ascii="仿宋_GB2312" w:eastAsia="仿宋_GB2312" w:hAnsi="宋体" w:cs="Times New Roman" w:hint="eastAsia"/>
                <w:b/>
                <w:sz w:val="22"/>
              </w:rPr>
              <w:t>序号</w:t>
            </w:r>
          </w:p>
        </w:tc>
        <w:tc>
          <w:tcPr>
            <w:tcW w:w="854" w:type="pct"/>
            <w:gridSpan w:val="2"/>
            <w:tcBorders>
              <w:top w:val="single" w:sz="4" w:space="0" w:color="auto"/>
              <w:left w:val="single" w:sz="4" w:space="0" w:color="auto"/>
              <w:bottom w:val="single" w:sz="4" w:space="0" w:color="auto"/>
              <w:right w:val="single" w:sz="4" w:space="0" w:color="auto"/>
            </w:tcBorders>
            <w:vAlign w:val="center"/>
          </w:tcPr>
          <w:p w14:paraId="1352BCD4" w14:textId="77777777" w:rsidR="00F371D8" w:rsidRPr="00995E79" w:rsidRDefault="00000000">
            <w:pPr>
              <w:snapToGrid w:val="0"/>
              <w:ind w:firstLine="28"/>
              <w:jc w:val="center"/>
              <w:rPr>
                <w:rFonts w:ascii="仿宋_GB2312" w:eastAsia="仿宋_GB2312" w:hAnsi="宋体" w:cs="Times New Roman" w:hint="eastAsia"/>
                <w:b/>
                <w:sz w:val="22"/>
              </w:rPr>
            </w:pPr>
            <w:r w:rsidRPr="00995E79">
              <w:rPr>
                <w:rFonts w:ascii="仿宋_GB2312" w:eastAsia="仿宋_GB2312" w:hAnsi="宋体" w:cs="Times New Roman" w:hint="eastAsia"/>
                <w:b/>
                <w:sz w:val="22"/>
              </w:rPr>
              <w:t>评分因素</w:t>
            </w:r>
          </w:p>
        </w:tc>
        <w:tc>
          <w:tcPr>
            <w:tcW w:w="627" w:type="pct"/>
            <w:gridSpan w:val="2"/>
            <w:tcBorders>
              <w:top w:val="single" w:sz="4" w:space="0" w:color="auto"/>
              <w:left w:val="single" w:sz="4" w:space="0" w:color="auto"/>
              <w:bottom w:val="single" w:sz="4" w:space="0" w:color="auto"/>
              <w:right w:val="single" w:sz="4" w:space="0" w:color="auto"/>
            </w:tcBorders>
            <w:vAlign w:val="center"/>
          </w:tcPr>
          <w:p w14:paraId="6822BA26" w14:textId="77777777" w:rsidR="00F371D8" w:rsidRPr="00995E79" w:rsidRDefault="00000000">
            <w:pPr>
              <w:snapToGrid w:val="0"/>
              <w:ind w:firstLine="28"/>
              <w:jc w:val="center"/>
              <w:rPr>
                <w:rFonts w:ascii="仿宋_GB2312" w:eastAsia="仿宋_GB2312" w:hAnsi="宋体" w:cs="Times New Roman" w:hint="eastAsia"/>
                <w:b/>
                <w:sz w:val="22"/>
              </w:rPr>
            </w:pPr>
            <w:r w:rsidRPr="00995E79">
              <w:rPr>
                <w:rFonts w:ascii="仿宋_GB2312" w:eastAsia="仿宋_GB2312" w:hAnsi="宋体" w:cs="Times New Roman" w:hint="eastAsia"/>
                <w:b/>
                <w:sz w:val="22"/>
              </w:rPr>
              <w:t>分值</w:t>
            </w:r>
          </w:p>
        </w:tc>
        <w:tc>
          <w:tcPr>
            <w:tcW w:w="3261" w:type="pct"/>
            <w:tcBorders>
              <w:top w:val="single" w:sz="4" w:space="0" w:color="auto"/>
              <w:left w:val="single" w:sz="4" w:space="0" w:color="auto"/>
              <w:bottom w:val="single" w:sz="4" w:space="0" w:color="auto"/>
              <w:right w:val="single" w:sz="4" w:space="0" w:color="auto"/>
            </w:tcBorders>
            <w:vAlign w:val="center"/>
          </w:tcPr>
          <w:p w14:paraId="174C394C" w14:textId="77777777" w:rsidR="00F371D8" w:rsidRPr="00995E79" w:rsidRDefault="00000000">
            <w:pPr>
              <w:snapToGrid w:val="0"/>
              <w:ind w:firstLine="28"/>
              <w:jc w:val="center"/>
              <w:rPr>
                <w:rFonts w:ascii="仿宋_GB2312" w:eastAsia="仿宋_GB2312" w:hAnsi="宋体" w:cs="Times New Roman" w:hint="eastAsia"/>
                <w:b/>
                <w:sz w:val="22"/>
              </w:rPr>
            </w:pPr>
            <w:r w:rsidRPr="00995E79">
              <w:rPr>
                <w:rFonts w:ascii="仿宋_GB2312" w:eastAsia="仿宋_GB2312" w:hAnsi="宋体" w:cs="Times New Roman" w:hint="eastAsia"/>
                <w:b/>
                <w:sz w:val="22"/>
              </w:rPr>
              <w:t>评分标准</w:t>
            </w:r>
          </w:p>
        </w:tc>
      </w:tr>
      <w:tr w:rsidR="00995E79" w:rsidRPr="00995E79" w14:paraId="3530DC98" w14:textId="77777777">
        <w:tc>
          <w:tcPr>
            <w:tcW w:w="258" w:type="pct"/>
            <w:tcBorders>
              <w:top w:val="single" w:sz="4" w:space="0" w:color="auto"/>
              <w:left w:val="single" w:sz="4" w:space="0" w:color="auto"/>
              <w:bottom w:val="single" w:sz="4" w:space="0" w:color="auto"/>
              <w:right w:val="single" w:sz="4" w:space="0" w:color="auto"/>
            </w:tcBorders>
            <w:vAlign w:val="center"/>
          </w:tcPr>
          <w:p w14:paraId="1D144615" w14:textId="77777777" w:rsidR="00F371D8" w:rsidRPr="00995E79" w:rsidRDefault="00000000">
            <w:pPr>
              <w:snapToGrid w:val="0"/>
              <w:ind w:firstLine="28"/>
              <w:jc w:val="center"/>
              <w:rPr>
                <w:rFonts w:ascii="仿宋_GB2312" w:eastAsia="仿宋_GB2312" w:hAnsi="宋体" w:cs="Times New Roman" w:hint="eastAsia"/>
                <w:sz w:val="22"/>
              </w:rPr>
            </w:pPr>
            <w:r w:rsidRPr="00995E79">
              <w:rPr>
                <w:rFonts w:ascii="仿宋_GB2312" w:eastAsia="仿宋_GB2312" w:hAnsi="宋体" w:cs="Times New Roman" w:hint="eastAsia"/>
                <w:sz w:val="22"/>
              </w:rPr>
              <w:t>1</w:t>
            </w:r>
          </w:p>
        </w:tc>
        <w:tc>
          <w:tcPr>
            <w:tcW w:w="854" w:type="pct"/>
            <w:gridSpan w:val="2"/>
            <w:tcBorders>
              <w:top w:val="single" w:sz="4" w:space="0" w:color="auto"/>
              <w:left w:val="single" w:sz="4" w:space="0" w:color="auto"/>
              <w:bottom w:val="single" w:sz="4" w:space="0" w:color="auto"/>
              <w:right w:val="single" w:sz="4" w:space="0" w:color="auto"/>
            </w:tcBorders>
            <w:vAlign w:val="center"/>
          </w:tcPr>
          <w:p w14:paraId="2DD152A5" w14:textId="77777777" w:rsidR="00F371D8" w:rsidRPr="00995E79" w:rsidRDefault="00000000">
            <w:pPr>
              <w:snapToGrid w:val="0"/>
              <w:ind w:firstLine="28"/>
              <w:jc w:val="center"/>
              <w:rPr>
                <w:rFonts w:ascii="仿宋_GB2312" w:eastAsia="仿宋_GB2312" w:hAnsi="宋体" w:cs="Times New Roman" w:hint="eastAsia"/>
                <w:sz w:val="22"/>
              </w:rPr>
            </w:pPr>
            <w:r w:rsidRPr="00995E79">
              <w:rPr>
                <w:rFonts w:ascii="仿宋_GB2312" w:eastAsia="仿宋_GB2312" w:hAnsi="宋体" w:cs="Times New Roman" w:hint="eastAsia"/>
                <w:sz w:val="22"/>
              </w:rPr>
              <w:t>报价</w:t>
            </w:r>
          </w:p>
        </w:tc>
        <w:tc>
          <w:tcPr>
            <w:tcW w:w="627" w:type="pct"/>
            <w:gridSpan w:val="2"/>
            <w:tcBorders>
              <w:top w:val="single" w:sz="4" w:space="0" w:color="auto"/>
              <w:left w:val="single" w:sz="4" w:space="0" w:color="auto"/>
              <w:bottom w:val="single" w:sz="4" w:space="0" w:color="auto"/>
              <w:right w:val="single" w:sz="4" w:space="0" w:color="auto"/>
            </w:tcBorders>
            <w:vAlign w:val="center"/>
          </w:tcPr>
          <w:p w14:paraId="525C5490" w14:textId="77777777" w:rsidR="00F371D8" w:rsidRPr="00995E79" w:rsidRDefault="00000000">
            <w:pPr>
              <w:snapToGrid w:val="0"/>
              <w:ind w:firstLine="28"/>
              <w:jc w:val="center"/>
              <w:rPr>
                <w:rFonts w:ascii="仿宋_GB2312" w:eastAsia="仿宋_GB2312" w:hAnsi="宋体" w:cs="Times New Roman" w:hint="eastAsia"/>
                <w:sz w:val="22"/>
              </w:rPr>
            </w:pPr>
            <w:r w:rsidRPr="00995E79">
              <w:rPr>
                <w:rFonts w:ascii="仿宋_GB2312" w:eastAsia="仿宋_GB2312" w:hAnsi="宋体" w:cs="Times New Roman" w:hint="eastAsia"/>
                <w:sz w:val="22"/>
              </w:rPr>
              <w:t>1</w:t>
            </w:r>
            <w:r w:rsidRPr="00995E79">
              <w:rPr>
                <w:rFonts w:ascii="仿宋_GB2312" w:eastAsia="仿宋_GB2312" w:hAnsi="宋体" w:cs="Times New Roman"/>
                <w:sz w:val="22"/>
              </w:rPr>
              <w:t>0</w:t>
            </w:r>
          </w:p>
        </w:tc>
        <w:tc>
          <w:tcPr>
            <w:tcW w:w="3261" w:type="pct"/>
            <w:tcBorders>
              <w:top w:val="single" w:sz="4" w:space="0" w:color="auto"/>
              <w:left w:val="single" w:sz="4" w:space="0" w:color="auto"/>
              <w:bottom w:val="single" w:sz="4" w:space="0" w:color="auto"/>
              <w:right w:val="single" w:sz="4" w:space="0" w:color="auto"/>
            </w:tcBorders>
            <w:vAlign w:val="center"/>
          </w:tcPr>
          <w:p w14:paraId="3B25033C" w14:textId="77777777" w:rsidR="00F371D8" w:rsidRPr="00995E79" w:rsidRDefault="00000000">
            <w:pPr>
              <w:adjustRightInd w:val="0"/>
              <w:snapToGrid w:val="0"/>
              <w:jc w:val="left"/>
              <w:rPr>
                <w:rFonts w:ascii="仿宋_GB2312" w:eastAsia="仿宋_GB2312" w:hAnsi="宋体" w:cs="Times New Roman" w:hint="eastAsia"/>
                <w:sz w:val="22"/>
              </w:rPr>
            </w:pPr>
            <w:r w:rsidRPr="00995E79">
              <w:rPr>
                <w:rFonts w:ascii="仿宋_GB2312" w:eastAsia="仿宋_GB2312" w:hAnsi="宋体" w:cs="Times New Roman" w:hint="eastAsia"/>
                <w:sz w:val="22"/>
              </w:rPr>
              <w:t>根据供应商报价，按如下公式计算得出各供应商的报价得分：</w:t>
            </w:r>
          </w:p>
          <w:p w14:paraId="15F9F65B" w14:textId="77777777" w:rsidR="00F371D8" w:rsidRPr="00995E79" w:rsidRDefault="00000000">
            <w:pPr>
              <w:adjustRightInd w:val="0"/>
              <w:snapToGrid w:val="0"/>
              <w:jc w:val="left"/>
              <w:rPr>
                <w:rFonts w:ascii="仿宋_GB2312" w:eastAsia="仿宋_GB2312" w:hAnsi="宋体" w:cs="Times New Roman" w:hint="eastAsia"/>
                <w:sz w:val="22"/>
              </w:rPr>
            </w:pPr>
            <w:r w:rsidRPr="00995E79">
              <w:rPr>
                <w:rFonts w:ascii="仿宋_GB2312" w:eastAsia="仿宋_GB2312" w:hAnsi="宋体" w:cs="Times New Roman" w:hint="eastAsia"/>
                <w:sz w:val="22"/>
              </w:rPr>
              <w:t>报价得分=（基准价/报价）×1</w:t>
            </w:r>
            <w:r w:rsidRPr="00995E79">
              <w:rPr>
                <w:rFonts w:ascii="仿宋_GB2312" w:eastAsia="仿宋_GB2312" w:hAnsi="宋体" w:cs="Times New Roman"/>
                <w:sz w:val="22"/>
              </w:rPr>
              <w:t>0</w:t>
            </w:r>
            <w:r w:rsidRPr="00995E79">
              <w:rPr>
                <w:rFonts w:ascii="仿宋_GB2312" w:eastAsia="仿宋_GB2312" w:hAnsi="宋体" w:cs="Times New Roman" w:hint="eastAsia"/>
                <w:sz w:val="22"/>
              </w:rPr>
              <w:t>%×100</w:t>
            </w:r>
          </w:p>
          <w:p w14:paraId="316CC791" w14:textId="77777777" w:rsidR="00F371D8" w:rsidRPr="00995E79" w:rsidRDefault="00000000">
            <w:pPr>
              <w:adjustRightInd w:val="0"/>
              <w:snapToGrid w:val="0"/>
              <w:jc w:val="left"/>
              <w:rPr>
                <w:rFonts w:ascii="仿宋_GB2312" w:eastAsia="仿宋_GB2312" w:hAnsi="宋体" w:cs="Times New Roman" w:hint="eastAsia"/>
                <w:sz w:val="22"/>
              </w:rPr>
            </w:pPr>
            <w:r w:rsidRPr="00995E79">
              <w:rPr>
                <w:rFonts w:ascii="仿宋_GB2312" w:eastAsia="仿宋_GB2312" w:hAnsi="宋体" w:cs="Times New Roman" w:hint="eastAsia"/>
                <w:sz w:val="22"/>
              </w:rPr>
              <w:t>注：基准价即满足综合评分文件要求且报价最低的报价。</w:t>
            </w:r>
          </w:p>
        </w:tc>
      </w:tr>
      <w:tr w:rsidR="00995E79" w:rsidRPr="00995E79" w14:paraId="2B66B4BD" w14:textId="77777777">
        <w:tc>
          <w:tcPr>
            <w:tcW w:w="258" w:type="pct"/>
            <w:vMerge w:val="restart"/>
            <w:tcBorders>
              <w:top w:val="nil"/>
              <w:left w:val="single" w:sz="4" w:space="0" w:color="auto"/>
              <w:right w:val="single" w:sz="4" w:space="0" w:color="auto"/>
            </w:tcBorders>
            <w:vAlign w:val="center"/>
          </w:tcPr>
          <w:p w14:paraId="2E8B81AC" w14:textId="77777777" w:rsidR="00F371D8" w:rsidRPr="00995E79" w:rsidRDefault="00000000">
            <w:pPr>
              <w:snapToGrid w:val="0"/>
              <w:ind w:firstLine="28"/>
              <w:jc w:val="center"/>
              <w:rPr>
                <w:rFonts w:ascii="仿宋_GB2312" w:eastAsia="仿宋_GB2312" w:hAnsi="宋体" w:cs="Times New Roman" w:hint="eastAsia"/>
                <w:sz w:val="22"/>
              </w:rPr>
            </w:pPr>
            <w:r w:rsidRPr="00995E79">
              <w:rPr>
                <w:rFonts w:ascii="仿宋_GB2312" w:eastAsia="仿宋_GB2312" w:hAnsi="宋体" w:cs="Times New Roman" w:hint="eastAsia"/>
                <w:sz w:val="22"/>
              </w:rPr>
              <w:t>2</w:t>
            </w:r>
          </w:p>
        </w:tc>
        <w:tc>
          <w:tcPr>
            <w:tcW w:w="257" w:type="pct"/>
            <w:vMerge w:val="restart"/>
            <w:tcBorders>
              <w:top w:val="nil"/>
              <w:left w:val="single" w:sz="4" w:space="0" w:color="auto"/>
              <w:right w:val="single" w:sz="4" w:space="0" w:color="auto"/>
            </w:tcBorders>
            <w:vAlign w:val="center"/>
          </w:tcPr>
          <w:p w14:paraId="38FA5DC8" w14:textId="77777777" w:rsidR="00F371D8" w:rsidRPr="00995E79" w:rsidRDefault="00000000">
            <w:pPr>
              <w:snapToGrid w:val="0"/>
              <w:ind w:firstLine="28"/>
              <w:rPr>
                <w:rFonts w:ascii="仿宋_GB2312" w:eastAsia="仿宋_GB2312" w:hAnsi="宋体" w:cs="Times New Roman" w:hint="eastAsia"/>
                <w:sz w:val="22"/>
              </w:rPr>
            </w:pPr>
            <w:r w:rsidRPr="00995E79">
              <w:rPr>
                <w:rFonts w:ascii="仿宋_GB2312" w:eastAsia="仿宋_GB2312" w:hAnsi="宋体" w:cs="Times New Roman" w:hint="eastAsia"/>
                <w:sz w:val="22"/>
              </w:rPr>
              <w:t>商务部分</w:t>
            </w:r>
          </w:p>
        </w:tc>
        <w:tc>
          <w:tcPr>
            <w:tcW w:w="597" w:type="pct"/>
            <w:tcBorders>
              <w:top w:val="single" w:sz="4" w:space="0" w:color="auto"/>
              <w:left w:val="single" w:sz="4" w:space="0" w:color="auto"/>
              <w:right w:val="single" w:sz="4" w:space="0" w:color="auto"/>
            </w:tcBorders>
            <w:vAlign w:val="center"/>
          </w:tcPr>
          <w:p w14:paraId="47281613" w14:textId="77777777" w:rsidR="00F371D8" w:rsidRPr="00995E79" w:rsidRDefault="00000000">
            <w:pPr>
              <w:snapToGrid w:val="0"/>
              <w:ind w:firstLine="28"/>
              <w:jc w:val="center"/>
              <w:rPr>
                <w:rFonts w:ascii="仿宋_GB2312" w:eastAsia="仿宋_GB2312" w:hAnsi="宋体" w:cs="Times New Roman" w:hint="eastAsia"/>
                <w:sz w:val="22"/>
              </w:rPr>
            </w:pPr>
            <w:r w:rsidRPr="00995E79">
              <w:rPr>
                <w:rFonts w:ascii="仿宋_GB2312" w:eastAsia="仿宋_GB2312" w:hAnsi="宋体" w:cs="Times New Roman" w:hint="eastAsia"/>
                <w:sz w:val="22"/>
              </w:rPr>
              <w:t>同类项目业绩</w:t>
            </w:r>
          </w:p>
        </w:tc>
        <w:tc>
          <w:tcPr>
            <w:tcW w:w="627" w:type="pct"/>
            <w:gridSpan w:val="2"/>
            <w:tcBorders>
              <w:top w:val="single" w:sz="4" w:space="0" w:color="auto"/>
              <w:left w:val="single" w:sz="4" w:space="0" w:color="auto"/>
              <w:bottom w:val="single" w:sz="4" w:space="0" w:color="auto"/>
              <w:right w:val="single" w:sz="4" w:space="0" w:color="auto"/>
            </w:tcBorders>
            <w:vAlign w:val="center"/>
          </w:tcPr>
          <w:p w14:paraId="67E3A0DB" w14:textId="77777777" w:rsidR="00F371D8" w:rsidRPr="00995E79" w:rsidRDefault="00000000">
            <w:pPr>
              <w:snapToGrid w:val="0"/>
              <w:ind w:firstLine="28"/>
              <w:jc w:val="center"/>
              <w:rPr>
                <w:rFonts w:ascii="仿宋_GB2312" w:eastAsia="仿宋_GB2312" w:hAnsi="宋体" w:cs="Times New Roman" w:hint="eastAsia"/>
                <w:sz w:val="22"/>
              </w:rPr>
            </w:pPr>
            <w:r w:rsidRPr="00995E79">
              <w:rPr>
                <w:rFonts w:ascii="仿宋_GB2312" w:eastAsia="仿宋_GB2312" w:hAnsi="宋体" w:cs="Times New Roman" w:hint="eastAsia"/>
                <w:sz w:val="22"/>
              </w:rPr>
              <w:t>1</w:t>
            </w:r>
            <w:r w:rsidRPr="00995E79">
              <w:rPr>
                <w:rFonts w:ascii="仿宋_GB2312" w:eastAsia="仿宋_GB2312" w:hAnsi="宋体" w:cs="Times New Roman"/>
                <w:sz w:val="22"/>
              </w:rPr>
              <w:t>0</w:t>
            </w:r>
          </w:p>
        </w:tc>
        <w:tc>
          <w:tcPr>
            <w:tcW w:w="3261" w:type="pct"/>
            <w:tcBorders>
              <w:top w:val="single" w:sz="4" w:space="0" w:color="auto"/>
              <w:left w:val="single" w:sz="4" w:space="0" w:color="auto"/>
              <w:bottom w:val="single" w:sz="4" w:space="0" w:color="auto"/>
              <w:right w:val="single" w:sz="4" w:space="0" w:color="auto"/>
            </w:tcBorders>
            <w:vAlign w:val="center"/>
          </w:tcPr>
          <w:p w14:paraId="229ED61D" w14:textId="77777777" w:rsidR="00F371D8" w:rsidRPr="00995E79" w:rsidRDefault="00000000">
            <w:pPr>
              <w:adjustRightInd w:val="0"/>
              <w:snapToGrid w:val="0"/>
              <w:rPr>
                <w:rFonts w:ascii="仿宋_GB2312" w:eastAsia="仿宋_GB2312" w:hAnsi="宋体" w:cs="Times New Roman" w:hint="eastAsia"/>
                <w:sz w:val="22"/>
              </w:rPr>
            </w:pPr>
            <w:r w:rsidRPr="00995E79">
              <w:rPr>
                <w:rFonts w:ascii="仿宋_GB2312" w:eastAsia="仿宋_GB2312" w:hAnsi="宋体" w:cs="Times New Roman" w:hint="eastAsia"/>
                <w:sz w:val="22"/>
              </w:rPr>
              <w:t>供应商自20</w:t>
            </w:r>
            <w:r w:rsidRPr="00995E79">
              <w:rPr>
                <w:rFonts w:ascii="仿宋_GB2312" w:eastAsia="仿宋_GB2312" w:hAnsi="宋体" w:cs="Times New Roman"/>
                <w:sz w:val="22"/>
              </w:rPr>
              <w:t>2</w:t>
            </w:r>
            <w:r w:rsidRPr="00995E79">
              <w:rPr>
                <w:rFonts w:ascii="仿宋_GB2312" w:eastAsia="仿宋_GB2312" w:hAnsi="宋体" w:cs="Times New Roman" w:hint="eastAsia"/>
                <w:sz w:val="22"/>
              </w:rPr>
              <w:t>3年1月1日起至递交响应文件截止日止独立承担的同类项目，每提供1份有效的业绩资料得</w:t>
            </w:r>
            <w:r w:rsidRPr="00995E79">
              <w:rPr>
                <w:rFonts w:ascii="仿宋_GB2312" w:eastAsia="仿宋_GB2312" w:hAnsi="宋体" w:cs="Times New Roman"/>
                <w:sz w:val="22"/>
              </w:rPr>
              <w:t>2</w:t>
            </w:r>
            <w:r w:rsidRPr="00995E79">
              <w:rPr>
                <w:rFonts w:ascii="仿宋_GB2312" w:eastAsia="仿宋_GB2312" w:hAnsi="宋体" w:cs="Times New Roman" w:hint="eastAsia"/>
                <w:sz w:val="22"/>
              </w:rPr>
              <w:t>分，满分1</w:t>
            </w:r>
            <w:r w:rsidRPr="00995E79">
              <w:rPr>
                <w:rFonts w:ascii="仿宋_GB2312" w:eastAsia="仿宋_GB2312" w:hAnsi="宋体" w:cs="Times New Roman"/>
                <w:sz w:val="22"/>
              </w:rPr>
              <w:t>0</w:t>
            </w:r>
            <w:r w:rsidRPr="00995E79">
              <w:rPr>
                <w:rFonts w:ascii="仿宋_GB2312" w:eastAsia="仿宋_GB2312" w:hAnsi="宋体" w:cs="Times New Roman" w:hint="eastAsia"/>
                <w:sz w:val="22"/>
              </w:rPr>
              <w:t>分。</w:t>
            </w:r>
          </w:p>
          <w:p w14:paraId="4288E73C" w14:textId="77777777" w:rsidR="00F371D8" w:rsidRPr="00995E79" w:rsidRDefault="00000000">
            <w:pPr>
              <w:adjustRightInd w:val="0"/>
              <w:snapToGrid w:val="0"/>
              <w:rPr>
                <w:rFonts w:ascii="仿宋_GB2312" w:eastAsia="仿宋_GB2312" w:hAnsi="宋体" w:cs="Times New Roman" w:hint="eastAsia"/>
                <w:sz w:val="22"/>
              </w:rPr>
            </w:pPr>
            <w:r w:rsidRPr="00995E79">
              <w:rPr>
                <w:rFonts w:ascii="仿宋_GB2312" w:eastAsia="仿宋_GB2312" w:hAnsi="宋体" w:cs="Times New Roman" w:hint="eastAsia"/>
                <w:sz w:val="22"/>
              </w:rPr>
              <w:t>注：</w:t>
            </w:r>
          </w:p>
          <w:p w14:paraId="191BB454" w14:textId="77777777" w:rsidR="00F371D8" w:rsidRPr="00995E79" w:rsidRDefault="00000000">
            <w:pPr>
              <w:adjustRightInd w:val="0"/>
              <w:snapToGrid w:val="0"/>
              <w:rPr>
                <w:rFonts w:ascii="仿宋_GB2312" w:eastAsia="仿宋_GB2312" w:hAnsi="宋体" w:cs="Times New Roman" w:hint="eastAsia"/>
                <w:sz w:val="22"/>
              </w:rPr>
            </w:pPr>
            <w:r w:rsidRPr="00995E79">
              <w:rPr>
                <w:rFonts w:ascii="仿宋_GB2312" w:eastAsia="仿宋_GB2312" w:hAnsi="宋体" w:cs="Times New Roman" w:hint="eastAsia"/>
                <w:sz w:val="22"/>
              </w:rPr>
              <w:t>1.有效证明材料：业绩合同关键页（含：首页、服务内容信息页、合同金额页、签字盖章页）。复印件加盖公章，时间以合同签订日期为准。合同签订方必须是供应商自身，存在控股、管理关系供应商之间签订的合同无效，不符合上述要求或未按要求提供有效证明文件的业绩在评审时将不予承认。</w:t>
            </w:r>
          </w:p>
          <w:p w14:paraId="56E1B196" w14:textId="77777777" w:rsidR="00F371D8" w:rsidRPr="00995E79" w:rsidRDefault="00000000">
            <w:pPr>
              <w:adjustRightInd w:val="0"/>
              <w:snapToGrid w:val="0"/>
              <w:rPr>
                <w:rFonts w:ascii="仿宋_GB2312" w:eastAsia="仿宋_GB2312" w:hAnsi="宋体" w:cs="Times New Roman" w:hint="eastAsia"/>
                <w:sz w:val="22"/>
              </w:rPr>
            </w:pPr>
            <w:r w:rsidRPr="00995E79">
              <w:rPr>
                <w:rFonts w:ascii="仿宋_GB2312" w:eastAsia="仿宋_GB2312" w:hAnsi="宋体" w:cs="Times New Roman" w:hint="eastAsia"/>
                <w:sz w:val="22"/>
              </w:rPr>
              <w:t>2</w:t>
            </w:r>
            <w:r w:rsidRPr="00995E79">
              <w:rPr>
                <w:rFonts w:ascii="仿宋_GB2312" w:eastAsia="仿宋_GB2312" w:hAnsi="宋体" w:cs="Times New Roman"/>
                <w:sz w:val="22"/>
              </w:rPr>
              <w:t>.</w:t>
            </w:r>
            <w:r w:rsidRPr="00995E79">
              <w:rPr>
                <w:rFonts w:ascii="仿宋_GB2312" w:eastAsia="仿宋_GB2312" w:hAnsi="宋体" w:cs="Times New Roman" w:hint="eastAsia"/>
                <w:sz w:val="22"/>
              </w:rPr>
              <w:t>项目业绩以合同为准，同一项目不同年限不重复计算。</w:t>
            </w:r>
          </w:p>
        </w:tc>
      </w:tr>
      <w:tr w:rsidR="00995E79" w:rsidRPr="00995E79" w14:paraId="787828CE" w14:textId="77777777">
        <w:tc>
          <w:tcPr>
            <w:tcW w:w="258" w:type="pct"/>
            <w:vMerge/>
            <w:tcBorders>
              <w:left w:val="single" w:sz="4" w:space="0" w:color="auto"/>
              <w:right w:val="single" w:sz="4" w:space="0" w:color="auto"/>
            </w:tcBorders>
            <w:vAlign w:val="center"/>
          </w:tcPr>
          <w:p w14:paraId="1E308A0F" w14:textId="77777777" w:rsidR="00F371D8" w:rsidRPr="00995E79" w:rsidRDefault="00F371D8">
            <w:pPr>
              <w:widowControl/>
              <w:jc w:val="left"/>
              <w:rPr>
                <w:rFonts w:ascii="仿宋_GB2312" w:eastAsia="仿宋_GB2312" w:hAnsi="宋体" w:cs="Times New Roman" w:hint="eastAsia"/>
                <w:sz w:val="22"/>
              </w:rPr>
            </w:pPr>
          </w:p>
        </w:tc>
        <w:tc>
          <w:tcPr>
            <w:tcW w:w="257" w:type="pct"/>
            <w:vMerge/>
            <w:tcBorders>
              <w:left w:val="single" w:sz="4" w:space="0" w:color="auto"/>
              <w:right w:val="single" w:sz="4" w:space="0" w:color="auto"/>
            </w:tcBorders>
            <w:vAlign w:val="center"/>
          </w:tcPr>
          <w:p w14:paraId="472D1B4B" w14:textId="77777777" w:rsidR="00F371D8" w:rsidRPr="00995E79" w:rsidRDefault="00F371D8">
            <w:pPr>
              <w:widowControl/>
              <w:jc w:val="left"/>
              <w:rPr>
                <w:rFonts w:ascii="仿宋_GB2312" w:eastAsia="仿宋_GB2312" w:hAnsi="宋体" w:cs="Times New Roman" w:hint="eastAsia"/>
                <w:sz w:val="22"/>
              </w:rPr>
            </w:pPr>
          </w:p>
        </w:tc>
        <w:tc>
          <w:tcPr>
            <w:tcW w:w="597" w:type="pct"/>
            <w:tcBorders>
              <w:top w:val="single" w:sz="4" w:space="0" w:color="auto"/>
              <w:left w:val="single" w:sz="4" w:space="0" w:color="auto"/>
              <w:right w:val="single" w:sz="4" w:space="0" w:color="auto"/>
            </w:tcBorders>
            <w:vAlign w:val="center"/>
          </w:tcPr>
          <w:p w14:paraId="287CEEC7" w14:textId="77777777" w:rsidR="00F371D8" w:rsidRPr="00995E79" w:rsidRDefault="00000000">
            <w:pPr>
              <w:snapToGrid w:val="0"/>
              <w:ind w:firstLine="28"/>
              <w:jc w:val="center"/>
              <w:rPr>
                <w:rFonts w:ascii="仿宋_GB2312" w:eastAsia="仿宋_GB2312" w:hAnsi="宋体" w:cs="Times New Roman" w:hint="eastAsia"/>
                <w:sz w:val="22"/>
              </w:rPr>
            </w:pPr>
            <w:r w:rsidRPr="00995E79">
              <w:rPr>
                <w:rFonts w:ascii="仿宋_GB2312" w:eastAsia="仿宋_GB2312" w:hAnsi="宋体" w:cs="Times New Roman" w:hint="eastAsia"/>
                <w:sz w:val="22"/>
              </w:rPr>
              <w:t>企业认证体系</w:t>
            </w:r>
          </w:p>
        </w:tc>
        <w:tc>
          <w:tcPr>
            <w:tcW w:w="627" w:type="pct"/>
            <w:gridSpan w:val="2"/>
            <w:tcBorders>
              <w:top w:val="single" w:sz="4" w:space="0" w:color="auto"/>
              <w:left w:val="single" w:sz="4" w:space="0" w:color="auto"/>
              <w:right w:val="single" w:sz="4" w:space="0" w:color="auto"/>
            </w:tcBorders>
            <w:vAlign w:val="center"/>
          </w:tcPr>
          <w:p w14:paraId="5BE11CA9" w14:textId="281FE759" w:rsidR="00F371D8" w:rsidRPr="00995E79" w:rsidRDefault="00000000">
            <w:pPr>
              <w:snapToGrid w:val="0"/>
              <w:ind w:firstLine="28"/>
              <w:jc w:val="center"/>
              <w:rPr>
                <w:rFonts w:ascii="仿宋_GB2312" w:eastAsia="仿宋_GB2312" w:hAnsi="宋体" w:cs="Times New Roman" w:hint="eastAsia"/>
                <w:sz w:val="22"/>
              </w:rPr>
            </w:pPr>
            <w:r w:rsidRPr="00995E79">
              <w:rPr>
                <w:rFonts w:ascii="仿宋_GB2312" w:eastAsia="仿宋_GB2312" w:hAnsi="宋体" w:cs="Times New Roman" w:hint="eastAsia"/>
                <w:sz w:val="22"/>
              </w:rPr>
              <w:t>6</w:t>
            </w:r>
          </w:p>
        </w:tc>
        <w:tc>
          <w:tcPr>
            <w:tcW w:w="3261" w:type="pct"/>
            <w:tcBorders>
              <w:top w:val="single" w:sz="4" w:space="0" w:color="auto"/>
              <w:left w:val="single" w:sz="4" w:space="0" w:color="auto"/>
              <w:bottom w:val="single" w:sz="4" w:space="0" w:color="auto"/>
              <w:right w:val="single" w:sz="4" w:space="0" w:color="auto"/>
            </w:tcBorders>
            <w:vAlign w:val="center"/>
          </w:tcPr>
          <w:p w14:paraId="6F1A37EC" w14:textId="205657EF" w:rsidR="006D58E0" w:rsidRPr="00995E79" w:rsidRDefault="00000000" w:rsidP="00DC67A0">
            <w:pPr>
              <w:pStyle w:val="a0"/>
              <w:rPr>
                <w:rFonts w:ascii="仿宋_GB2312" w:eastAsia="仿宋_GB2312" w:hAnsi="宋体" w:cs="Times New Roman" w:hint="eastAsia"/>
                <w:color w:val="auto"/>
                <w:sz w:val="22"/>
              </w:rPr>
            </w:pPr>
            <w:r w:rsidRPr="00995E79">
              <w:rPr>
                <w:rFonts w:ascii="仿宋_GB2312" w:eastAsia="仿宋_GB2312" w:hAnsi="宋体" w:cs="Times New Roman"/>
                <w:color w:val="auto"/>
                <w:sz w:val="22"/>
              </w:rPr>
              <w:t>-具有有效期内的质量管理体系认证证书，得2分，不满足或未提供有效证明材料的不得分。</w:t>
            </w:r>
          </w:p>
          <w:p w14:paraId="593F7085" w14:textId="2B783C00" w:rsidR="00F371D8" w:rsidRPr="00995E79" w:rsidRDefault="00000000">
            <w:pPr>
              <w:adjustRightInd w:val="0"/>
              <w:snapToGrid w:val="0"/>
              <w:rPr>
                <w:rFonts w:ascii="仿宋_GB2312" w:eastAsia="仿宋_GB2312" w:hAnsi="宋体" w:cs="Times New Roman" w:hint="eastAsia"/>
                <w:sz w:val="22"/>
              </w:rPr>
            </w:pPr>
            <w:r w:rsidRPr="00995E79">
              <w:rPr>
                <w:rFonts w:ascii="仿宋_GB2312" w:eastAsia="仿宋_GB2312" w:hAnsi="宋体" w:cs="Times New Roman"/>
                <w:sz w:val="22"/>
              </w:rPr>
              <w:t>-具有有效期内的食品安全管理体系认证证书，得2分，不满足或未提供有效证明材料的不得分。</w:t>
            </w:r>
          </w:p>
          <w:p w14:paraId="71CC724F" w14:textId="3EA28D1D" w:rsidR="00F371D8" w:rsidRPr="00995E79" w:rsidRDefault="00000000">
            <w:pPr>
              <w:adjustRightInd w:val="0"/>
              <w:snapToGrid w:val="0"/>
              <w:rPr>
                <w:rFonts w:ascii="仿宋_GB2312" w:eastAsia="仿宋_GB2312" w:hAnsi="宋体" w:cs="Times New Roman" w:hint="eastAsia"/>
                <w:sz w:val="22"/>
              </w:rPr>
            </w:pPr>
            <w:r w:rsidRPr="00995E79">
              <w:rPr>
                <w:rFonts w:ascii="仿宋_GB2312" w:eastAsia="仿宋_GB2312" w:hAnsi="宋体" w:cs="Times New Roman" w:hint="eastAsia"/>
                <w:sz w:val="22"/>
              </w:rPr>
              <w:t>-具有有效期内的危害分析与关键控制点体系认证证书，得</w:t>
            </w:r>
            <w:r w:rsidRPr="00995E79">
              <w:rPr>
                <w:rFonts w:ascii="仿宋_GB2312" w:eastAsia="仿宋_GB2312" w:hAnsi="宋体" w:cs="Times New Roman"/>
                <w:sz w:val="22"/>
              </w:rPr>
              <w:t>2</w:t>
            </w:r>
            <w:r w:rsidRPr="00995E79">
              <w:rPr>
                <w:rFonts w:ascii="仿宋_GB2312" w:eastAsia="仿宋_GB2312" w:hAnsi="宋体" w:cs="Times New Roman" w:hint="eastAsia"/>
                <w:sz w:val="22"/>
              </w:rPr>
              <w:t>分，不满足或未提供有效证明材料的不得分。</w:t>
            </w:r>
          </w:p>
          <w:p w14:paraId="4B4A324A" w14:textId="77777777" w:rsidR="00F371D8" w:rsidRPr="00995E79" w:rsidRDefault="00000000">
            <w:pPr>
              <w:adjustRightInd w:val="0"/>
              <w:snapToGrid w:val="0"/>
              <w:rPr>
                <w:rFonts w:ascii="仿宋_GB2312" w:eastAsia="仿宋_GB2312" w:hAnsi="宋体" w:cs="Times New Roman" w:hint="eastAsia"/>
                <w:sz w:val="22"/>
              </w:rPr>
            </w:pPr>
            <w:r w:rsidRPr="00995E79">
              <w:rPr>
                <w:rFonts w:ascii="仿宋_GB2312" w:eastAsia="仿宋_GB2312" w:hAnsi="宋体" w:cs="Times New Roman" w:hint="eastAsia"/>
                <w:sz w:val="22"/>
              </w:rPr>
              <w:t>注：须提供相关证明文件的复印件且加盖公章。</w:t>
            </w:r>
          </w:p>
        </w:tc>
      </w:tr>
      <w:tr w:rsidR="00995E79" w:rsidRPr="00995E79" w14:paraId="2C92AFA7" w14:textId="77777777">
        <w:tc>
          <w:tcPr>
            <w:tcW w:w="258" w:type="pct"/>
            <w:vMerge w:val="restart"/>
            <w:tcBorders>
              <w:top w:val="nil"/>
              <w:left w:val="single" w:sz="4" w:space="0" w:color="auto"/>
              <w:right w:val="single" w:sz="4" w:space="0" w:color="auto"/>
            </w:tcBorders>
            <w:vAlign w:val="center"/>
          </w:tcPr>
          <w:p w14:paraId="34C26491" w14:textId="77777777" w:rsidR="00F371D8" w:rsidRPr="00995E79" w:rsidRDefault="00000000">
            <w:pPr>
              <w:snapToGrid w:val="0"/>
              <w:ind w:firstLine="28"/>
              <w:jc w:val="center"/>
              <w:rPr>
                <w:rFonts w:ascii="仿宋_GB2312" w:eastAsia="仿宋_GB2312" w:hAnsi="宋体" w:cs="Times New Roman" w:hint="eastAsia"/>
                <w:sz w:val="22"/>
              </w:rPr>
            </w:pPr>
            <w:r w:rsidRPr="00995E79">
              <w:rPr>
                <w:rFonts w:ascii="仿宋_GB2312" w:eastAsia="仿宋_GB2312" w:hAnsi="宋体" w:cs="Times New Roman" w:hint="eastAsia"/>
                <w:sz w:val="22"/>
              </w:rPr>
              <w:t>3</w:t>
            </w:r>
          </w:p>
        </w:tc>
        <w:tc>
          <w:tcPr>
            <w:tcW w:w="257" w:type="pct"/>
            <w:vMerge w:val="restart"/>
            <w:tcBorders>
              <w:top w:val="nil"/>
              <w:left w:val="single" w:sz="4" w:space="0" w:color="auto"/>
              <w:right w:val="single" w:sz="4" w:space="0" w:color="auto"/>
            </w:tcBorders>
            <w:vAlign w:val="center"/>
          </w:tcPr>
          <w:p w14:paraId="23F1EF14" w14:textId="77777777" w:rsidR="00F371D8" w:rsidRPr="00995E79" w:rsidRDefault="00000000">
            <w:pPr>
              <w:snapToGrid w:val="0"/>
              <w:ind w:firstLine="28"/>
              <w:jc w:val="center"/>
              <w:rPr>
                <w:rFonts w:ascii="仿宋_GB2312" w:eastAsia="仿宋_GB2312" w:hAnsi="宋体" w:cs="Times New Roman" w:hint="eastAsia"/>
                <w:sz w:val="22"/>
              </w:rPr>
            </w:pPr>
            <w:r w:rsidRPr="00995E79">
              <w:rPr>
                <w:rFonts w:ascii="仿宋_GB2312" w:eastAsia="仿宋_GB2312" w:hAnsi="宋体" w:cs="Times New Roman" w:hint="eastAsia"/>
                <w:sz w:val="22"/>
              </w:rPr>
              <w:t>技术服务部分</w:t>
            </w:r>
          </w:p>
        </w:tc>
        <w:tc>
          <w:tcPr>
            <w:tcW w:w="597" w:type="pct"/>
            <w:tcBorders>
              <w:top w:val="nil"/>
              <w:left w:val="single" w:sz="4" w:space="0" w:color="auto"/>
              <w:bottom w:val="single" w:sz="4" w:space="0" w:color="auto"/>
              <w:right w:val="single" w:sz="4" w:space="0" w:color="auto"/>
            </w:tcBorders>
            <w:vAlign w:val="center"/>
          </w:tcPr>
          <w:p w14:paraId="136D8BE3" w14:textId="77777777" w:rsidR="00F371D8" w:rsidRPr="00995E79" w:rsidRDefault="00000000">
            <w:pPr>
              <w:adjustRightInd w:val="0"/>
              <w:snapToGrid w:val="0"/>
              <w:jc w:val="center"/>
              <w:rPr>
                <w:rFonts w:ascii="仿宋_GB2312" w:eastAsia="仿宋_GB2312" w:hAnsi="宋体" w:cs="Times New Roman" w:hint="eastAsia"/>
                <w:sz w:val="22"/>
              </w:rPr>
            </w:pPr>
            <w:r w:rsidRPr="00995E79">
              <w:rPr>
                <w:rFonts w:ascii="仿宋_GB2312" w:eastAsia="仿宋_GB2312" w:hAnsi="宋体" w:cs="Times New Roman" w:hint="eastAsia"/>
                <w:sz w:val="22"/>
              </w:rPr>
              <w:t>餐饮服务方案</w:t>
            </w:r>
          </w:p>
        </w:tc>
        <w:tc>
          <w:tcPr>
            <w:tcW w:w="627" w:type="pct"/>
            <w:gridSpan w:val="2"/>
            <w:tcBorders>
              <w:top w:val="nil"/>
              <w:left w:val="single" w:sz="4" w:space="0" w:color="auto"/>
              <w:bottom w:val="single" w:sz="4" w:space="0" w:color="auto"/>
              <w:right w:val="single" w:sz="4" w:space="0" w:color="auto"/>
            </w:tcBorders>
            <w:vAlign w:val="center"/>
          </w:tcPr>
          <w:p w14:paraId="6C9C5117" w14:textId="77777777" w:rsidR="00F371D8" w:rsidRPr="00995E79" w:rsidRDefault="00000000">
            <w:pPr>
              <w:adjustRightInd w:val="0"/>
              <w:snapToGrid w:val="0"/>
              <w:ind w:firstLine="28"/>
              <w:jc w:val="center"/>
              <w:rPr>
                <w:rFonts w:ascii="仿宋_GB2312" w:eastAsia="仿宋_GB2312" w:hAnsi="宋体" w:cs="Times New Roman" w:hint="eastAsia"/>
                <w:sz w:val="22"/>
              </w:rPr>
            </w:pPr>
            <w:r w:rsidRPr="00995E79">
              <w:rPr>
                <w:rFonts w:ascii="仿宋_GB2312" w:eastAsia="仿宋_GB2312" w:hAnsi="宋体" w:cs="Times New Roman"/>
                <w:sz w:val="22"/>
              </w:rPr>
              <w:t>10</w:t>
            </w:r>
          </w:p>
        </w:tc>
        <w:tc>
          <w:tcPr>
            <w:tcW w:w="3261" w:type="pct"/>
            <w:tcBorders>
              <w:top w:val="single" w:sz="4" w:space="0" w:color="auto"/>
              <w:left w:val="single" w:sz="4" w:space="0" w:color="auto"/>
              <w:right w:val="single" w:sz="4" w:space="0" w:color="auto"/>
            </w:tcBorders>
            <w:vAlign w:val="center"/>
          </w:tcPr>
          <w:p w14:paraId="43DFC017" w14:textId="77777777" w:rsidR="00F371D8" w:rsidRPr="00995E79" w:rsidRDefault="00000000">
            <w:pPr>
              <w:adjustRightInd w:val="0"/>
              <w:rPr>
                <w:rFonts w:ascii="仿宋_GB2312" w:eastAsia="仿宋_GB2312" w:hAnsi="宋体" w:cs="Times New Roman" w:hint="eastAsia"/>
                <w:sz w:val="22"/>
              </w:rPr>
            </w:pPr>
            <w:r w:rsidRPr="00995E79">
              <w:rPr>
                <w:rFonts w:ascii="仿宋_GB2312" w:eastAsia="仿宋_GB2312" w:hAnsi="宋体" w:cs="Times New Roman" w:hint="eastAsia"/>
                <w:sz w:val="22"/>
              </w:rPr>
              <w:t>针对供应商提供的餐饮服务方案进行评审：</w:t>
            </w:r>
          </w:p>
          <w:p w14:paraId="79D8F902" w14:textId="77777777" w:rsidR="00F371D8" w:rsidRPr="00995E79" w:rsidRDefault="00000000">
            <w:pPr>
              <w:adjustRightInd w:val="0"/>
              <w:rPr>
                <w:rFonts w:ascii="仿宋_GB2312" w:eastAsia="仿宋_GB2312" w:hAnsi="宋体" w:cs="Times New Roman" w:hint="eastAsia"/>
                <w:sz w:val="22"/>
              </w:rPr>
            </w:pPr>
            <w:r w:rsidRPr="00995E79">
              <w:rPr>
                <w:rFonts w:ascii="仿宋_GB2312" w:eastAsia="仿宋_GB2312" w:hAnsi="宋体" w:cs="Times New Roman" w:hint="eastAsia"/>
                <w:sz w:val="22"/>
              </w:rPr>
              <w:t>-供应商对项目需求理解全面具体、贴合项目实际情况，整体服务流程科学合理、针对性强，有健全的内部制度与管理体系和食品卫生安全管理制度，食堂餐饮工作标准方案全面详细、切实可行，得1</w:t>
            </w:r>
            <w:r w:rsidRPr="00995E79">
              <w:rPr>
                <w:rFonts w:ascii="仿宋_GB2312" w:eastAsia="仿宋_GB2312" w:hAnsi="宋体" w:cs="Times New Roman"/>
                <w:sz w:val="22"/>
              </w:rPr>
              <w:t>0</w:t>
            </w:r>
            <w:r w:rsidRPr="00995E79">
              <w:rPr>
                <w:rFonts w:ascii="仿宋_GB2312" w:eastAsia="仿宋_GB2312" w:hAnsi="宋体" w:cs="Times New Roman" w:hint="eastAsia"/>
                <w:sz w:val="22"/>
              </w:rPr>
              <w:t>分；</w:t>
            </w:r>
          </w:p>
          <w:p w14:paraId="13D5CCF2" w14:textId="77777777" w:rsidR="00F371D8" w:rsidRPr="00995E79" w:rsidRDefault="00000000">
            <w:pPr>
              <w:adjustRightInd w:val="0"/>
              <w:rPr>
                <w:rFonts w:ascii="仿宋_GB2312" w:eastAsia="仿宋_GB2312" w:hAnsi="宋体" w:cs="Times New Roman" w:hint="eastAsia"/>
                <w:sz w:val="22"/>
              </w:rPr>
            </w:pPr>
            <w:r w:rsidRPr="00995E79">
              <w:rPr>
                <w:rFonts w:ascii="仿宋_GB2312" w:eastAsia="仿宋_GB2312" w:hAnsi="宋体" w:cs="Times New Roman" w:hint="eastAsia"/>
                <w:sz w:val="22"/>
              </w:rPr>
              <w:t>-供应商对项目需求理解较为全面具体、贴合项目实际情况，整体服务流程较为科学合理、针对性较强，有较为健全的内部制度与管理体系和食品卫生安全管理制度，食堂餐饮工作标准方案较为全面详细、切实可行，得</w:t>
            </w:r>
            <w:r w:rsidRPr="00995E79">
              <w:rPr>
                <w:rFonts w:ascii="仿宋_GB2312" w:eastAsia="仿宋_GB2312" w:hAnsi="宋体" w:cs="Times New Roman"/>
                <w:sz w:val="22"/>
              </w:rPr>
              <w:t>7</w:t>
            </w:r>
            <w:r w:rsidRPr="00995E79">
              <w:rPr>
                <w:rFonts w:ascii="仿宋_GB2312" w:eastAsia="仿宋_GB2312" w:hAnsi="宋体" w:cs="Times New Roman" w:hint="eastAsia"/>
                <w:sz w:val="22"/>
              </w:rPr>
              <w:t>分；</w:t>
            </w:r>
          </w:p>
          <w:p w14:paraId="0C242646" w14:textId="77777777" w:rsidR="00F371D8" w:rsidRPr="00995E79" w:rsidRDefault="00000000">
            <w:pPr>
              <w:adjustRightInd w:val="0"/>
              <w:rPr>
                <w:rFonts w:ascii="仿宋_GB2312" w:eastAsia="仿宋_GB2312" w:hAnsi="宋体" w:cs="Times New Roman" w:hint="eastAsia"/>
                <w:sz w:val="22"/>
              </w:rPr>
            </w:pPr>
            <w:r w:rsidRPr="00995E79">
              <w:rPr>
                <w:rFonts w:ascii="仿宋_GB2312" w:eastAsia="仿宋_GB2312" w:hAnsi="宋体" w:cs="Times New Roman" w:hint="eastAsia"/>
                <w:sz w:val="22"/>
              </w:rPr>
              <w:t>-供应商对项目需求理解全面性一般、基本贴合项目实际情况，整体服务流程科学合理性、针对性一般，有基本的内部制度与管理体系和食品卫生安全管理制度，食堂餐饮工作标准方案的全面性一般，得</w:t>
            </w:r>
            <w:r w:rsidRPr="00995E79">
              <w:rPr>
                <w:rFonts w:ascii="仿宋_GB2312" w:eastAsia="仿宋_GB2312" w:hAnsi="宋体" w:cs="Times New Roman"/>
                <w:sz w:val="22"/>
              </w:rPr>
              <w:t>4</w:t>
            </w:r>
            <w:r w:rsidRPr="00995E79">
              <w:rPr>
                <w:rFonts w:ascii="仿宋_GB2312" w:eastAsia="仿宋_GB2312" w:hAnsi="宋体" w:cs="Times New Roman" w:hint="eastAsia"/>
                <w:sz w:val="22"/>
              </w:rPr>
              <w:t>分；</w:t>
            </w:r>
          </w:p>
          <w:p w14:paraId="61DD1468" w14:textId="77777777" w:rsidR="00F371D8" w:rsidRPr="00995E79" w:rsidRDefault="00000000">
            <w:pPr>
              <w:adjustRightInd w:val="0"/>
              <w:rPr>
                <w:rFonts w:ascii="仿宋_GB2312" w:eastAsia="仿宋_GB2312" w:hAnsi="宋体" w:cs="Times New Roman" w:hint="eastAsia"/>
                <w:sz w:val="22"/>
              </w:rPr>
            </w:pPr>
            <w:r w:rsidRPr="00995E79">
              <w:rPr>
                <w:rFonts w:ascii="仿宋_GB2312" w:eastAsia="仿宋_GB2312" w:hAnsi="宋体" w:cs="Times New Roman" w:hint="eastAsia"/>
                <w:sz w:val="22"/>
              </w:rPr>
              <w:t>-供应商对项目需求理解全面性较差，整体服务流程科学合理性、针对性较差，内部制度与管理体系、食品卫生安全管理制度、食堂餐饮工作标准方案内容较差，得</w:t>
            </w:r>
            <w:r w:rsidRPr="00995E79">
              <w:rPr>
                <w:rFonts w:ascii="仿宋_GB2312" w:eastAsia="仿宋_GB2312" w:hAnsi="宋体" w:cs="Times New Roman"/>
                <w:sz w:val="22"/>
              </w:rPr>
              <w:t>1</w:t>
            </w:r>
            <w:r w:rsidRPr="00995E79">
              <w:rPr>
                <w:rFonts w:ascii="仿宋_GB2312" w:eastAsia="仿宋_GB2312" w:hAnsi="宋体" w:cs="Times New Roman" w:hint="eastAsia"/>
                <w:sz w:val="22"/>
              </w:rPr>
              <w:t>分；</w:t>
            </w:r>
          </w:p>
          <w:p w14:paraId="7964D6D5" w14:textId="77777777" w:rsidR="00F371D8" w:rsidRPr="00995E79" w:rsidRDefault="00000000">
            <w:pPr>
              <w:adjustRightInd w:val="0"/>
              <w:snapToGrid w:val="0"/>
              <w:ind w:firstLine="28"/>
              <w:rPr>
                <w:rFonts w:ascii="仿宋_GB2312" w:eastAsia="仿宋_GB2312" w:hAnsi="宋体" w:cs="Times New Roman" w:hint="eastAsia"/>
                <w:sz w:val="22"/>
              </w:rPr>
            </w:pPr>
            <w:r w:rsidRPr="00995E79">
              <w:rPr>
                <w:rFonts w:ascii="仿宋_GB2312" w:eastAsia="仿宋_GB2312" w:hAnsi="宋体" w:cs="Times New Roman" w:hint="eastAsia"/>
                <w:sz w:val="22"/>
              </w:rPr>
              <w:lastRenderedPageBreak/>
              <w:t>-未提供或对项目需求理解全面性差，服务流程科学合理性、针对性差，内部制度与管理体系、食品卫生安全管理制度、食堂餐饮工作标准方案内容有欠缺，得0分。</w:t>
            </w:r>
          </w:p>
        </w:tc>
      </w:tr>
      <w:tr w:rsidR="00995E79" w:rsidRPr="00995E79" w14:paraId="1D6EBC83" w14:textId="77777777">
        <w:tc>
          <w:tcPr>
            <w:tcW w:w="258" w:type="pct"/>
            <w:vMerge/>
            <w:tcBorders>
              <w:left w:val="single" w:sz="4" w:space="0" w:color="auto"/>
              <w:right w:val="single" w:sz="4" w:space="0" w:color="auto"/>
            </w:tcBorders>
            <w:vAlign w:val="center"/>
          </w:tcPr>
          <w:p w14:paraId="12696054" w14:textId="77777777" w:rsidR="00F371D8" w:rsidRPr="00995E79" w:rsidRDefault="00F371D8">
            <w:pPr>
              <w:jc w:val="left"/>
              <w:rPr>
                <w:rFonts w:ascii="仿宋_GB2312" w:eastAsia="仿宋_GB2312" w:hAnsi="宋体" w:cs="Times New Roman" w:hint="eastAsia"/>
                <w:sz w:val="22"/>
              </w:rPr>
            </w:pPr>
          </w:p>
        </w:tc>
        <w:tc>
          <w:tcPr>
            <w:tcW w:w="257" w:type="pct"/>
            <w:vMerge/>
            <w:tcBorders>
              <w:left w:val="single" w:sz="4" w:space="0" w:color="auto"/>
              <w:right w:val="single" w:sz="4" w:space="0" w:color="auto"/>
            </w:tcBorders>
            <w:vAlign w:val="center"/>
          </w:tcPr>
          <w:p w14:paraId="6FA13501" w14:textId="77777777" w:rsidR="00F371D8" w:rsidRPr="00995E79" w:rsidRDefault="00F371D8">
            <w:pPr>
              <w:jc w:val="center"/>
              <w:rPr>
                <w:rFonts w:ascii="仿宋_GB2312" w:eastAsia="仿宋_GB2312" w:hAnsi="宋体" w:cs="Times New Roman" w:hint="eastAsia"/>
                <w:sz w:val="22"/>
              </w:rPr>
            </w:pPr>
          </w:p>
        </w:tc>
        <w:tc>
          <w:tcPr>
            <w:tcW w:w="597" w:type="pct"/>
            <w:tcBorders>
              <w:top w:val="nil"/>
              <w:left w:val="single" w:sz="4" w:space="0" w:color="auto"/>
              <w:bottom w:val="single" w:sz="4" w:space="0" w:color="auto"/>
              <w:right w:val="single" w:sz="4" w:space="0" w:color="auto"/>
            </w:tcBorders>
            <w:vAlign w:val="center"/>
          </w:tcPr>
          <w:p w14:paraId="167B53F0" w14:textId="77777777" w:rsidR="00F371D8" w:rsidRPr="00995E79" w:rsidRDefault="00000000">
            <w:pPr>
              <w:adjustRightInd w:val="0"/>
              <w:jc w:val="center"/>
              <w:rPr>
                <w:rFonts w:ascii="仿宋_GB2312" w:eastAsia="仿宋_GB2312" w:hAnsi="宋体" w:cs="Times New Roman" w:hint="eastAsia"/>
                <w:sz w:val="22"/>
              </w:rPr>
            </w:pPr>
            <w:r w:rsidRPr="00995E79">
              <w:rPr>
                <w:rFonts w:ascii="仿宋_GB2312" w:eastAsia="仿宋_GB2312" w:hAnsi="宋体" w:cs="Times New Roman" w:hint="eastAsia"/>
                <w:sz w:val="22"/>
              </w:rPr>
              <w:t>餐品设计方案</w:t>
            </w:r>
          </w:p>
        </w:tc>
        <w:tc>
          <w:tcPr>
            <w:tcW w:w="627" w:type="pct"/>
            <w:gridSpan w:val="2"/>
            <w:tcBorders>
              <w:top w:val="nil"/>
              <w:left w:val="single" w:sz="4" w:space="0" w:color="auto"/>
              <w:bottom w:val="single" w:sz="4" w:space="0" w:color="auto"/>
              <w:right w:val="single" w:sz="4" w:space="0" w:color="auto"/>
            </w:tcBorders>
            <w:vAlign w:val="center"/>
          </w:tcPr>
          <w:p w14:paraId="144FD94F" w14:textId="77777777" w:rsidR="00F371D8" w:rsidRPr="00995E79" w:rsidRDefault="00000000">
            <w:pPr>
              <w:adjustRightInd w:val="0"/>
              <w:ind w:firstLine="28"/>
              <w:jc w:val="center"/>
              <w:rPr>
                <w:rFonts w:ascii="仿宋_GB2312" w:eastAsia="仿宋_GB2312" w:hAnsi="宋体" w:cs="Times New Roman" w:hint="eastAsia"/>
                <w:sz w:val="22"/>
              </w:rPr>
            </w:pPr>
            <w:r w:rsidRPr="00995E79">
              <w:rPr>
                <w:rFonts w:ascii="仿宋_GB2312" w:eastAsia="仿宋_GB2312" w:hAnsi="宋体" w:cs="Times New Roman"/>
                <w:sz w:val="22"/>
              </w:rPr>
              <w:t>10</w:t>
            </w:r>
          </w:p>
        </w:tc>
        <w:tc>
          <w:tcPr>
            <w:tcW w:w="3261" w:type="pct"/>
            <w:tcBorders>
              <w:top w:val="single" w:sz="4" w:space="0" w:color="auto"/>
              <w:left w:val="single" w:sz="4" w:space="0" w:color="auto"/>
              <w:right w:val="single" w:sz="4" w:space="0" w:color="auto"/>
            </w:tcBorders>
            <w:vAlign w:val="center"/>
          </w:tcPr>
          <w:p w14:paraId="56506B3D" w14:textId="77777777" w:rsidR="00F371D8" w:rsidRPr="00995E79" w:rsidRDefault="00000000">
            <w:pPr>
              <w:rPr>
                <w:rFonts w:ascii="仿宋_GB2312" w:eastAsia="仿宋_GB2312" w:hAnsi="宋体" w:cs="Times New Roman" w:hint="eastAsia"/>
                <w:sz w:val="22"/>
              </w:rPr>
            </w:pPr>
            <w:r w:rsidRPr="00995E79">
              <w:rPr>
                <w:rFonts w:ascii="仿宋_GB2312" w:eastAsia="仿宋_GB2312" w:hAnsi="宋体" w:cs="Times New Roman" w:hint="eastAsia"/>
                <w:sz w:val="22"/>
              </w:rPr>
              <w:t>供应商应根据项目要求合理搭配菜品，提供餐品设计方案，包括：早、午、晚餐的菜品种类对应数量以及菜品的具体名称，并配以相应菜品展示图片。</w:t>
            </w:r>
          </w:p>
          <w:p w14:paraId="662EDE32" w14:textId="77777777" w:rsidR="00F371D8" w:rsidRPr="00995E79" w:rsidRDefault="00000000">
            <w:pPr>
              <w:rPr>
                <w:rFonts w:ascii="仿宋_GB2312" w:eastAsia="仿宋_GB2312" w:hAnsi="宋体" w:cs="Times New Roman" w:hint="eastAsia"/>
                <w:sz w:val="22"/>
              </w:rPr>
            </w:pPr>
            <w:r w:rsidRPr="00995E79">
              <w:rPr>
                <w:rFonts w:ascii="仿宋_GB2312" w:eastAsia="仿宋_GB2312" w:hAnsi="宋体" w:cs="Times New Roman" w:hint="eastAsia"/>
                <w:sz w:val="22"/>
              </w:rPr>
              <w:t>-餐品种类丰富，荤素营养搭配合理，餐品和种类完全满足采购需求，完整提供一周早餐、中餐、晚餐菜单示例，得</w:t>
            </w:r>
            <w:r w:rsidRPr="00995E79">
              <w:rPr>
                <w:rFonts w:ascii="仿宋_GB2312" w:eastAsia="仿宋_GB2312" w:hAnsi="宋体" w:cs="Times New Roman"/>
                <w:sz w:val="22"/>
              </w:rPr>
              <w:t>10</w:t>
            </w:r>
            <w:r w:rsidRPr="00995E79">
              <w:rPr>
                <w:rFonts w:ascii="仿宋_GB2312" w:eastAsia="仿宋_GB2312" w:hAnsi="宋体" w:cs="Times New Roman" w:hint="eastAsia"/>
                <w:sz w:val="22"/>
              </w:rPr>
              <w:t>分；</w:t>
            </w:r>
          </w:p>
          <w:p w14:paraId="2F0F189B" w14:textId="77777777" w:rsidR="00F371D8" w:rsidRPr="00995E79" w:rsidRDefault="00000000">
            <w:pPr>
              <w:rPr>
                <w:rFonts w:ascii="仿宋_GB2312" w:eastAsia="仿宋_GB2312" w:hAnsi="宋体" w:cs="Times New Roman" w:hint="eastAsia"/>
                <w:sz w:val="22"/>
              </w:rPr>
            </w:pPr>
            <w:r w:rsidRPr="00995E79">
              <w:rPr>
                <w:rFonts w:ascii="仿宋_GB2312" w:eastAsia="仿宋_GB2312" w:hAnsi="宋体" w:cs="Times New Roman" w:hint="eastAsia"/>
                <w:sz w:val="22"/>
              </w:rPr>
              <w:t>-餐品种类较丰富，荤素营养搭配较合理，餐品和种类满足采购需求，完整提供一周早餐、中餐、晚餐菜单示例，得</w:t>
            </w:r>
            <w:r w:rsidRPr="00995E79">
              <w:rPr>
                <w:rFonts w:ascii="仿宋_GB2312" w:eastAsia="仿宋_GB2312" w:hAnsi="宋体" w:cs="Times New Roman"/>
                <w:sz w:val="22"/>
              </w:rPr>
              <w:t>7</w:t>
            </w:r>
            <w:r w:rsidRPr="00995E79">
              <w:rPr>
                <w:rFonts w:ascii="仿宋_GB2312" w:eastAsia="仿宋_GB2312" w:hAnsi="宋体" w:cs="Times New Roman" w:hint="eastAsia"/>
                <w:sz w:val="22"/>
              </w:rPr>
              <w:t>分；</w:t>
            </w:r>
          </w:p>
          <w:p w14:paraId="712FB01F" w14:textId="77777777" w:rsidR="00F371D8" w:rsidRPr="00995E79" w:rsidRDefault="00000000">
            <w:pPr>
              <w:rPr>
                <w:rFonts w:ascii="仿宋_GB2312" w:eastAsia="仿宋_GB2312" w:hAnsi="宋体" w:cs="Times New Roman" w:hint="eastAsia"/>
                <w:sz w:val="22"/>
              </w:rPr>
            </w:pPr>
            <w:r w:rsidRPr="00995E79">
              <w:rPr>
                <w:rFonts w:ascii="仿宋_GB2312" w:eastAsia="仿宋_GB2312" w:hAnsi="宋体" w:cs="Times New Roman" w:hint="eastAsia"/>
                <w:sz w:val="22"/>
              </w:rPr>
              <w:t>-餐品种类较单一，荤素营养搭配的合理性一般，餐品和种类基本满足采购需求，完整提供一周早餐、中餐、晚餐菜单示例，得</w:t>
            </w:r>
            <w:r w:rsidRPr="00995E79">
              <w:rPr>
                <w:rFonts w:ascii="仿宋_GB2312" w:eastAsia="仿宋_GB2312" w:hAnsi="宋体" w:cs="Times New Roman"/>
                <w:sz w:val="22"/>
              </w:rPr>
              <w:t>4</w:t>
            </w:r>
            <w:r w:rsidRPr="00995E79">
              <w:rPr>
                <w:rFonts w:ascii="仿宋_GB2312" w:eastAsia="仿宋_GB2312" w:hAnsi="宋体" w:cs="Times New Roman" w:hint="eastAsia"/>
                <w:sz w:val="22"/>
              </w:rPr>
              <w:t>分；</w:t>
            </w:r>
          </w:p>
          <w:p w14:paraId="4D848FD8" w14:textId="77777777" w:rsidR="00F371D8" w:rsidRPr="00995E79" w:rsidRDefault="00000000">
            <w:pPr>
              <w:rPr>
                <w:rFonts w:ascii="仿宋_GB2312" w:eastAsia="仿宋_GB2312" w:hAnsi="宋体" w:cs="Times New Roman" w:hint="eastAsia"/>
                <w:sz w:val="22"/>
              </w:rPr>
            </w:pPr>
            <w:r w:rsidRPr="00995E79">
              <w:rPr>
                <w:rFonts w:ascii="仿宋_GB2312" w:eastAsia="仿宋_GB2312" w:hAnsi="宋体" w:cs="Times New Roman" w:hint="eastAsia"/>
                <w:sz w:val="22"/>
              </w:rPr>
              <w:t>-餐品种类单一，荤素营养搭配的合理性差，餐品和种类基本满足采购需求，完整提供一周早餐、中餐、晚餐菜单示例，得</w:t>
            </w:r>
            <w:r w:rsidRPr="00995E79">
              <w:rPr>
                <w:rFonts w:ascii="仿宋_GB2312" w:eastAsia="仿宋_GB2312" w:hAnsi="宋体" w:cs="Times New Roman"/>
                <w:sz w:val="22"/>
              </w:rPr>
              <w:t>1</w:t>
            </w:r>
            <w:r w:rsidRPr="00995E79">
              <w:rPr>
                <w:rFonts w:ascii="仿宋_GB2312" w:eastAsia="仿宋_GB2312" w:hAnsi="宋体" w:cs="Times New Roman" w:hint="eastAsia"/>
                <w:sz w:val="22"/>
              </w:rPr>
              <w:t>分；</w:t>
            </w:r>
          </w:p>
          <w:p w14:paraId="718F3199" w14:textId="77777777" w:rsidR="00F371D8" w:rsidRPr="00995E79" w:rsidRDefault="00000000">
            <w:pPr>
              <w:adjustRightInd w:val="0"/>
              <w:rPr>
                <w:rFonts w:ascii="仿宋_GB2312" w:eastAsia="仿宋_GB2312" w:hAnsi="宋体" w:cs="Times New Roman" w:hint="eastAsia"/>
                <w:sz w:val="22"/>
              </w:rPr>
            </w:pPr>
            <w:r w:rsidRPr="00995E79">
              <w:rPr>
                <w:rFonts w:ascii="仿宋_GB2312" w:eastAsia="仿宋_GB2312" w:hAnsi="宋体" w:cs="Times New Roman" w:hint="eastAsia"/>
                <w:sz w:val="22"/>
              </w:rPr>
              <w:t>-未提供或餐品种类单一，未实现荤素营养搭配，餐品和种类不满足采购需求，未完整提供菜单示例，得0分。</w:t>
            </w:r>
          </w:p>
        </w:tc>
      </w:tr>
      <w:tr w:rsidR="00995E79" w:rsidRPr="00995E79" w14:paraId="36017C65" w14:textId="77777777">
        <w:tc>
          <w:tcPr>
            <w:tcW w:w="258" w:type="pct"/>
            <w:vMerge/>
            <w:tcBorders>
              <w:left w:val="single" w:sz="4" w:space="0" w:color="auto"/>
              <w:right w:val="single" w:sz="4" w:space="0" w:color="auto"/>
            </w:tcBorders>
            <w:vAlign w:val="center"/>
          </w:tcPr>
          <w:p w14:paraId="3C429FDE" w14:textId="77777777" w:rsidR="00F371D8" w:rsidRPr="00995E79" w:rsidRDefault="00F371D8">
            <w:pPr>
              <w:jc w:val="left"/>
              <w:rPr>
                <w:rFonts w:ascii="仿宋_GB2312" w:eastAsia="仿宋_GB2312" w:hAnsi="宋体" w:cs="Times New Roman" w:hint="eastAsia"/>
                <w:sz w:val="22"/>
              </w:rPr>
            </w:pPr>
          </w:p>
        </w:tc>
        <w:tc>
          <w:tcPr>
            <w:tcW w:w="257" w:type="pct"/>
            <w:vMerge/>
            <w:tcBorders>
              <w:left w:val="single" w:sz="4" w:space="0" w:color="auto"/>
              <w:right w:val="single" w:sz="4" w:space="0" w:color="auto"/>
            </w:tcBorders>
            <w:vAlign w:val="center"/>
          </w:tcPr>
          <w:p w14:paraId="62FBDCEA" w14:textId="77777777" w:rsidR="00F371D8" w:rsidRPr="00995E79" w:rsidRDefault="00F371D8">
            <w:pPr>
              <w:jc w:val="center"/>
              <w:rPr>
                <w:rFonts w:ascii="仿宋_GB2312" w:eastAsia="仿宋_GB2312" w:hAnsi="宋体" w:cs="Times New Roman" w:hint="eastAsia"/>
                <w:sz w:val="22"/>
              </w:rPr>
            </w:pPr>
          </w:p>
        </w:tc>
        <w:tc>
          <w:tcPr>
            <w:tcW w:w="597" w:type="pct"/>
            <w:tcBorders>
              <w:top w:val="nil"/>
              <w:left w:val="single" w:sz="4" w:space="0" w:color="auto"/>
              <w:bottom w:val="single" w:sz="4" w:space="0" w:color="auto"/>
              <w:right w:val="single" w:sz="4" w:space="0" w:color="auto"/>
            </w:tcBorders>
            <w:vAlign w:val="center"/>
          </w:tcPr>
          <w:p w14:paraId="7356F1F8" w14:textId="77777777" w:rsidR="00F371D8" w:rsidRPr="00995E79" w:rsidRDefault="00000000">
            <w:pPr>
              <w:jc w:val="center"/>
              <w:rPr>
                <w:rFonts w:ascii="仿宋_GB2312" w:eastAsia="仿宋_GB2312" w:hAnsi="宋体" w:cs="Times New Roman" w:hint="eastAsia"/>
                <w:sz w:val="22"/>
              </w:rPr>
            </w:pPr>
            <w:r w:rsidRPr="00995E79">
              <w:rPr>
                <w:rFonts w:ascii="仿宋_GB2312" w:eastAsia="仿宋_GB2312" w:hAnsi="宋体" w:cs="Times New Roman" w:hint="eastAsia"/>
                <w:sz w:val="22"/>
              </w:rPr>
              <w:t>食品安全保障措施</w:t>
            </w:r>
          </w:p>
        </w:tc>
        <w:tc>
          <w:tcPr>
            <w:tcW w:w="627" w:type="pct"/>
            <w:gridSpan w:val="2"/>
            <w:tcBorders>
              <w:top w:val="nil"/>
              <w:left w:val="single" w:sz="4" w:space="0" w:color="auto"/>
              <w:bottom w:val="single" w:sz="4" w:space="0" w:color="auto"/>
              <w:right w:val="single" w:sz="4" w:space="0" w:color="auto"/>
            </w:tcBorders>
            <w:vAlign w:val="center"/>
          </w:tcPr>
          <w:p w14:paraId="698DA5B0" w14:textId="77777777" w:rsidR="00F371D8" w:rsidRPr="00995E79" w:rsidRDefault="00000000">
            <w:pPr>
              <w:ind w:firstLine="28"/>
              <w:jc w:val="center"/>
              <w:rPr>
                <w:rFonts w:ascii="仿宋_GB2312" w:eastAsia="仿宋_GB2312" w:hAnsi="宋体" w:cs="Times New Roman" w:hint="eastAsia"/>
                <w:sz w:val="22"/>
              </w:rPr>
            </w:pPr>
            <w:r w:rsidRPr="00995E79">
              <w:rPr>
                <w:rFonts w:ascii="仿宋_GB2312" w:eastAsia="仿宋_GB2312" w:hAnsi="宋体" w:cs="Times New Roman" w:hint="eastAsia"/>
                <w:sz w:val="22"/>
              </w:rPr>
              <w:t>8</w:t>
            </w:r>
          </w:p>
        </w:tc>
        <w:tc>
          <w:tcPr>
            <w:tcW w:w="3261" w:type="pct"/>
            <w:tcBorders>
              <w:top w:val="single" w:sz="4" w:space="0" w:color="auto"/>
              <w:left w:val="single" w:sz="4" w:space="0" w:color="auto"/>
              <w:right w:val="single" w:sz="4" w:space="0" w:color="auto"/>
            </w:tcBorders>
            <w:vAlign w:val="center"/>
          </w:tcPr>
          <w:p w14:paraId="7A1A2EAB" w14:textId="77777777" w:rsidR="00F371D8" w:rsidRPr="00995E79" w:rsidRDefault="00000000">
            <w:pPr>
              <w:rPr>
                <w:rFonts w:ascii="仿宋_GB2312" w:eastAsia="仿宋_GB2312" w:hAnsi="宋体" w:cs="Times New Roman" w:hint="eastAsia"/>
                <w:sz w:val="22"/>
              </w:rPr>
            </w:pPr>
            <w:r w:rsidRPr="00995E79">
              <w:rPr>
                <w:rFonts w:ascii="仿宋_GB2312" w:eastAsia="仿宋_GB2312" w:hAnsi="宋体" w:cs="Times New Roman" w:hint="eastAsia"/>
                <w:sz w:val="22"/>
              </w:rPr>
              <w:t>根据供应商制定的食品安全保障措施进行评审：</w:t>
            </w:r>
          </w:p>
          <w:p w14:paraId="597D5F3D" w14:textId="77777777" w:rsidR="00F371D8" w:rsidRPr="00995E79" w:rsidRDefault="00000000">
            <w:pPr>
              <w:rPr>
                <w:rFonts w:ascii="仿宋_GB2312" w:eastAsia="仿宋_GB2312" w:hAnsi="宋体" w:cs="Times New Roman" w:hint="eastAsia"/>
                <w:sz w:val="22"/>
              </w:rPr>
            </w:pPr>
            <w:r w:rsidRPr="00995E79">
              <w:rPr>
                <w:rFonts w:ascii="仿宋_GB2312" w:eastAsia="仿宋_GB2312" w:hAnsi="宋体" w:cs="Times New Roman" w:hint="eastAsia"/>
                <w:sz w:val="22"/>
              </w:rPr>
              <w:t>-食品安全保障措施内容全面、措施有力、有针对性，对工作人员健康证有详细的管理制度、餐饮具清洗消毒流程明确具体，餐厨废弃物管理切实可行，有具体的留样记录资料，得8分；</w:t>
            </w:r>
          </w:p>
          <w:p w14:paraId="39BB9096" w14:textId="77777777" w:rsidR="00F371D8" w:rsidRPr="00995E79" w:rsidRDefault="00000000">
            <w:pPr>
              <w:rPr>
                <w:rFonts w:ascii="仿宋_GB2312" w:eastAsia="仿宋_GB2312" w:hAnsi="宋体" w:cs="Times New Roman" w:hint="eastAsia"/>
                <w:sz w:val="22"/>
              </w:rPr>
            </w:pPr>
            <w:r w:rsidRPr="00995E79">
              <w:rPr>
                <w:rFonts w:ascii="仿宋_GB2312" w:eastAsia="仿宋_GB2312" w:hAnsi="宋体" w:cs="Times New Roman" w:hint="eastAsia"/>
                <w:sz w:val="22"/>
              </w:rPr>
              <w:t>-食品安全保障措施内容较为全面、措施较为有力、针对性较强，对工作人员健康证有较为详细的管理制度、餐饮具清洗消毒流程较为明确具体，餐厨废弃物管理较为切实可行，有较为具体的留样记录资料，得6分；</w:t>
            </w:r>
          </w:p>
          <w:p w14:paraId="6BA693C5" w14:textId="77777777" w:rsidR="00F371D8" w:rsidRPr="00995E79" w:rsidRDefault="00000000">
            <w:pPr>
              <w:rPr>
                <w:rFonts w:ascii="仿宋_GB2312" w:eastAsia="仿宋_GB2312" w:hAnsi="宋体" w:cs="Times New Roman" w:hint="eastAsia"/>
                <w:sz w:val="22"/>
              </w:rPr>
            </w:pPr>
            <w:r w:rsidRPr="00995E79">
              <w:rPr>
                <w:rFonts w:ascii="仿宋_GB2312" w:eastAsia="仿宋_GB2312" w:hAnsi="宋体" w:cs="Times New Roman" w:hint="eastAsia"/>
                <w:sz w:val="22"/>
              </w:rPr>
              <w:t>-食品安全保障措施内容全面性、针对性一般，对工作人员健康证的管理制度详细程度一般、餐饮具清洗消毒流程明确具体程度一般，餐厨废弃物管理切实可行性一般，留样记录资料完整性一般，得3分；</w:t>
            </w:r>
          </w:p>
          <w:p w14:paraId="707FDF21" w14:textId="77777777" w:rsidR="00F371D8" w:rsidRPr="00995E79" w:rsidRDefault="00000000">
            <w:pPr>
              <w:rPr>
                <w:rFonts w:ascii="仿宋_GB2312" w:eastAsia="仿宋_GB2312" w:hAnsi="宋体" w:cs="Times New Roman" w:hint="eastAsia"/>
                <w:sz w:val="22"/>
              </w:rPr>
            </w:pPr>
            <w:r w:rsidRPr="00995E79">
              <w:rPr>
                <w:rFonts w:ascii="仿宋_GB2312" w:eastAsia="仿宋_GB2312" w:hAnsi="宋体" w:cs="Times New Roman" w:hint="eastAsia"/>
                <w:sz w:val="22"/>
              </w:rPr>
              <w:t>-食品安全保障措施内容全面性、针对性差，对工作人员健康证的管理制度详细程度差、餐饮具清洗消毒流程明确具体程度差，餐厨废弃物管理切实可行性差，留样记录资料完整性差，得</w:t>
            </w:r>
            <w:r w:rsidRPr="00995E79">
              <w:rPr>
                <w:rFonts w:ascii="仿宋_GB2312" w:eastAsia="仿宋_GB2312" w:hAnsi="宋体" w:cs="Times New Roman"/>
                <w:sz w:val="22"/>
              </w:rPr>
              <w:t>1</w:t>
            </w:r>
            <w:r w:rsidRPr="00995E79">
              <w:rPr>
                <w:rFonts w:ascii="仿宋_GB2312" w:eastAsia="仿宋_GB2312" w:hAnsi="宋体" w:cs="Times New Roman" w:hint="eastAsia"/>
                <w:sz w:val="22"/>
              </w:rPr>
              <w:t>分；</w:t>
            </w:r>
          </w:p>
          <w:p w14:paraId="749FEAD9" w14:textId="77777777" w:rsidR="00F371D8" w:rsidRPr="00995E79" w:rsidRDefault="00000000">
            <w:pPr>
              <w:rPr>
                <w:rFonts w:ascii="仿宋_GB2312" w:eastAsia="仿宋_GB2312" w:hAnsi="宋体" w:cs="Times New Roman" w:hint="eastAsia"/>
                <w:sz w:val="22"/>
              </w:rPr>
            </w:pPr>
            <w:r w:rsidRPr="00995E79">
              <w:rPr>
                <w:rFonts w:ascii="仿宋_GB2312" w:eastAsia="仿宋_GB2312" w:hAnsi="宋体" w:cs="Times New Roman" w:hint="eastAsia"/>
                <w:sz w:val="22"/>
              </w:rPr>
              <w:t>-未制定或内容全面性差、措施差，针对性、可操作性差，对工作人员健康证的管理制度详细程度差、餐饮具清洗消毒流程不明确，餐厨废弃物管理不可行，留样记录资料不完整，得0分。</w:t>
            </w:r>
          </w:p>
        </w:tc>
      </w:tr>
      <w:tr w:rsidR="00995E79" w:rsidRPr="00995E79" w14:paraId="224DBA78" w14:textId="77777777">
        <w:tc>
          <w:tcPr>
            <w:tcW w:w="258" w:type="pct"/>
            <w:vMerge/>
            <w:tcBorders>
              <w:left w:val="single" w:sz="4" w:space="0" w:color="auto"/>
              <w:right w:val="single" w:sz="4" w:space="0" w:color="auto"/>
            </w:tcBorders>
            <w:vAlign w:val="center"/>
          </w:tcPr>
          <w:p w14:paraId="0F39B703" w14:textId="77777777" w:rsidR="00F371D8" w:rsidRPr="00995E79" w:rsidRDefault="00F371D8">
            <w:pPr>
              <w:jc w:val="left"/>
              <w:rPr>
                <w:rFonts w:ascii="仿宋_GB2312" w:eastAsia="仿宋_GB2312" w:hAnsi="宋体" w:cs="Times New Roman" w:hint="eastAsia"/>
                <w:sz w:val="22"/>
              </w:rPr>
            </w:pPr>
          </w:p>
        </w:tc>
        <w:tc>
          <w:tcPr>
            <w:tcW w:w="257" w:type="pct"/>
            <w:vMerge/>
            <w:tcBorders>
              <w:left w:val="single" w:sz="4" w:space="0" w:color="auto"/>
              <w:right w:val="single" w:sz="4" w:space="0" w:color="auto"/>
            </w:tcBorders>
            <w:vAlign w:val="center"/>
          </w:tcPr>
          <w:p w14:paraId="342EA790" w14:textId="77777777" w:rsidR="00F371D8" w:rsidRPr="00995E79" w:rsidRDefault="00F371D8">
            <w:pPr>
              <w:jc w:val="center"/>
              <w:rPr>
                <w:rFonts w:ascii="仿宋_GB2312" w:eastAsia="仿宋_GB2312" w:hAnsi="宋体" w:cs="Times New Roman" w:hint="eastAsia"/>
                <w:sz w:val="22"/>
              </w:rPr>
            </w:pPr>
          </w:p>
        </w:tc>
        <w:tc>
          <w:tcPr>
            <w:tcW w:w="597" w:type="pct"/>
            <w:tcBorders>
              <w:top w:val="nil"/>
              <w:left w:val="single" w:sz="4" w:space="0" w:color="auto"/>
              <w:bottom w:val="single" w:sz="4" w:space="0" w:color="auto"/>
              <w:right w:val="single" w:sz="4" w:space="0" w:color="auto"/>
            </w:tcBorders>
            <w:vAlign w:val="center"/>
          </w:tcPr>
          <w:p w14:paraId="7CDEFF00" w14:textId="77777777" w:rsidR="00F371D8" w:rsidRPr="00995E79" w:rsidRDefault="00000000">
            <w:pPr>
              <w:rPr>
                <w:rFonts w:ascii="仿宋_GB2312" w:eastAsia="仿宋_GB2312" w:hAnsi="宋体" w:cs="Times New Roman" w:hint="eastAsia"/>
                <w:sz w:val="22"/>
              </w:rPr>
            </w:pPr>
            <w:r w:rsidRPr="00995E79">
              <w:rPr>
                <w:rFonts w:ascii="仿宋_GB2312" w:eastAsia="仿宋_GB2312" w:hAnsi="宋体" w:cs="Times New Roman" w:hint="eastAsia"/>
                <w:sz w:val="22"/>
              </w:rPr>
              <w:t>食材采</w:t>
            </w:r>
            <w:r w:rsidRPr="00995E79">
              <w:rPr>
                <w:rFonts w:ascii="仿宋_GB2312" w:eastAsia="仿宋_GB2312" w:hAnsi="宋体" w:cs="Times New Roman" w:hint="eastAsia"/>
                <w:sz w:val="22"/>
              </w:rPr>
              <w:lastRenderedPageBreak/>
              <w:t>购方案</w:t>
            </w:r>
          </w:p>
        </w:tc>
        <w:tc>
          <w:tcPr>
            <w:tcW w:w="627" w:type="pct"/>
            <w:gridSpan w:val="2"/>
            <w:tcBorders>
              <w:top w:val="nil"/>
              <w:left w:val="single" w:sz="4" w:space="0" w:color="auto"/>
              <w:bottom w:val="single" w:sz="4" w:space="0" w:color="auto"/>
              <w:right w:val="single" w:sz="4" w:space="0" w:color="auto"/>
            </w:tcBorders>
            <w:vAlign w:val="center"/>
          </w:tcPr>
          <w:p w14:paraId="11E98BFA" w14:textId="77777777" w:rsidR="00F371D8" w:rsidRPr="00995E79" w:rsidRDefault="00000000">
            <w:pPr>
              <w:ind w:firstLine="28"/>
              <w:jc w:val="center"/>
              <w:rPr>
                <w:rFonts w:ascii="仿宋_GB2312" w:eastAsia="仿宋_GB2312" w:hAnsi="宋体" w:cs="Times New Roman" w:hint="eastAsia"/>
                <w:sz w:val="22"/>
              </w:rPr>
            </w:pPr>
            <w:r w:rsidRPr="00995E79">
              <w:rPr>
                <w:rFonts w:ascii="仿宋_GB2312" w:eastAsia="仿宋_GB2312" w:hAnsi="宋体" w:cs="Times New Roman" w:hint="eastAsia"/>
                <w:sz w:val="22"/>
              </w:rPr>
              <w:lastRenderedPageBreak/>
              <w:t>6</w:t>
            </w:r>
          </w:p>
        </w:tc>
        <w:tc>
          <w:tcPr>
            <w:tcW w:w="3261" w:type="pct"/>
            <w:tcBorders>
              <w:top w:val="single" w:sz="4" w:space="0" w:color="auto"/>
              <w:left w:val="single" w:sz="4" w:space="0" w:color="auto"/>
              <w:right w:val="single" w:sz="4" w:space="0" w:color="auto"/>
            </w:tcBorders>
            <w:vAlign w:val="center"/>
          </w:tcPr>
          <w:p w14:paraId="260EB494" w14:textId="77777777" w:rsidR="00F371D8" w:rsidRPr="00995E79" w:rsidRDefault="00000000">
            <w:pPr>
              <w:rPr>
                <w:rFonts w:ascii="仿宋_GB2312" w:eastAsia="仿宋_GB2312" w:hAnsi="宋体" w:cs="Times New Roman" w:hint="eastAsia"/>
                <w:sz w:val="22"/>
              </w:rPr>
            </w:pPr>
            <w:r w:rsidRPr="00995E79">
              <w:rPr>
                <w:rFonts w:ascii="仿宋_GB2312" w:eastAsia="仿宋_GB2312" w:hAnsi="宋体" w:cs="Times New Roman" w:hint="eastAsia"/>
                <w:sz w:val="22"/>
              </w:rPr>
              <w:t>-食材采购方案内容全面、食材安全有保障、资质齐全</w:t>
            </w:r>
            <w:r w:rsidRPr="00995E79">
              <w:rPr>
                <w:rFonts w:ascii="仿宋_GB2312" w:eastAsia="仿宋_GB2312" w:hAnsi="宋体" w:cs="Times New Roman" w:hint="eastAsia"/>
                <w:sz w:val="22"/>
              </w:rPr>
              <w:lastRenderedPageBreak/>
              <w:t>可追溯、货源稳定、服务与售后完善，完全满足项目需求，得6分；</w:t>
            </w:r>
          </w:p>
          <w:p w14:paraId="2D2126FD" w14:textId="77777777" w:rsidR="00F371D8" w:rsidRPr="00995E79" w:rsidRDefault="00000000">
            <w:pPr>
              <w:rPr>
                <w:rFonts w:ascii="仿宋_GB2312" w:eastAsia="仿宋_GB2312" w:hAnsi="宋体" w:cs="Times New Roman" w:hint="eastAsia"/>
                <w:sz w:val="22"/>
              </w:rPr>
            </w:pPr>
            <w:r w:rsidRPr="00995E79">
              <w:rPr>
                <w:rFonts w:ascii="仿宋_GB2312" w:eastAsia="仿宋_GB2312" w:hAnsi="宋体" w:cs="Times New Roman" w:hint="eastAsia"/>
                <w:sz w:val="22"/>
              </w:rPr>
              <w:t>-食材采购方案内容的全面性一般、供货较稳定，有基本的售后服务，满足项目需求，得4分；</w:t>
            </w:r>
          </w:p>
          <w:p w14:paraId="6BE18B4E" w14:textId="77777777" w:rsidR="00F371D8" w:rsidRPr="00995E79" w:rsidRDefault="00000000">
            <w:pPr>
              <w:rPr>
                <w:rFonts w:ascii="仿宋_GB2312" w:eastAsia="仿宋_GB2312" w:hAnsi="宋体" w:cs="Times New Roman" w:hint="eastAsia"/>
                <w:sz w:val="22"/>
              </w:rPr>
            </w:pPr>
            <w:r w:rsidRPr="00995E79">
              <w:rPr>
                <w:rFonts w:ascii="仿宋_GB2312" w:eastAsia="仿宋_GB2312" w:hAnsi="宋体" w:cs="Times New Roman" w:hint="eastAsia"/>
                <w:sz w:val="22"/>
              </w:rPr>
              <w:t>-食材采购方案内容的全面性较差、食材与资质基本合格，有简单的售后，可基本满足项目需求，得2分；</w:t>
            </w:r>
          </w:p>
          <w:p w14:paraId="47ABBBBA" w14:textId="77777777" w:rsidR="00F371D8" w:rsidRPr="00995E79" w:rsidRDefault="00000000">
            <w:pPr>
              <w:rPr>
                <w:rFonts w:ascii="仿宋_GB2312" w:eastAsia="仿宋_GB2312" w:hAnsi="宋体" w:cs="Times New Roman" w:hint="eastAsia"/>
                <w:sz w:val="22"/>
              </w:rPr>
            </w:pPr>
            <w:r w:rsidRPr="00995E79">
              <w:rPr>
                <w:rFonts w:ascii="仿宋_GB2312" w:eastAsia="仿宋_GB2312" w:hAnsi="宋体" w:cs="Times New Roman" w:hint="eastAsia"/>
                <w:sz w:val="22"/>
              </w:rPr>
              <w:t>-未制定或内容全面性差、食材或资质存在问题，无售后，不满足项目需求，得0分。</w:t>
            </w:r>
          </w:p>
        </w:tc>
      </w:tr>
      <w:tr w:rsidR="00995E79" w:rsidRPr="00995E79" w14:paraId="3E9F165C" w14:textId="77777777">
        <w:tc>
          <w:tcPr>
            <w:tcW w:w="258" w:type="pct"/>
            <w:vMerge/>
            <w:tcBorders>
              <w:left w:val="single" w:sz="4" w:space="0" w:color="auto"/>
              <w:right w:val="single" w:sz="4" w:space="0" w:color="auto"/>
            </w:tcBorders>
            <w:vAlign w:val="center"/>
          </w:tcPr>
          <w:p w14:paraId="720E0861" w14:textId="77777777" w:rsidR="00F371D8" w:rsidRPr="00995E79" w:rsidRDefault="00F371D8">
            <w:pPr>
              <w:jc w:val="left"/>
              <w:rPr>
                <w:rFonts w:ascii="仿宋_GB2312" w:eastAsia="仿宋_GB2312" w:hAnsi="宋体" w:cs="Times New Roman" w:hint="eastAsia"/>
                <w:sz w:val="22"/>
              </w:rPr>
            </w:pPr>
          </w:p>
        </w:tc>
        <w:tc>
          <w:tcPr>
            <w:tcW w:w="257" w:type="pct"/>
            <w:vMerge/>
            <w:tcBorders>
              <w:left w:val="single" w:sz="4" w:space="0" w:color="auto"/>
              <w:right w:val="single" w:sz="4" w:space="0" w:color="auto"/>
            </w:tcBorders>
            <w:vAlign w:val="center"/>
          </w:tcPr>
          <w:p w14:paraId="1F645B57" w14:textId="77777777" w:rsidR="00F371D8" w:rsidRPr="00995E79" w:rsidRDefault="00F371D8">
            <w:pPr>
              <w:jc w:val="center"/>
              <w:rPr>
                <w:rFonts w:ascii="仿宋_GB2312" w:eastAsia="仿宋_GB2312" w:hAnsi="宋体" w:cs="Times New Roman" w:hint="eastAsia"/>
                <w:sz w:val="22"/>
              </w:rPr>
            </w:pPr>
          </w:p>
        </w:tc>
        <w:tc>
          <w:tcPr>
            <w:tcW w:w="597" w:type="pct"/>
            <w:tcBorders>
              <w:top w:val="nil"/>
              <w:left w:val="single" w:sz="4" w:space="0" w:color="auto"/>
              <w:bottom w:val="single" w:sz="4" w:space="0" w:color="auto"/>
              <w:right w:val="single" w:sz="4" w:space="0" w:color="auto"/>
            </w:tcBorders>
            <w:vAlign w:val="center"/>
          </w:tcPr>
          <w:p w14:paraId="6810D3DF" w14:textId="77777777" w:rsidR="00F371D8" w:rsidRPr="00995E79" w:rsidRDefault="00000000">
            <w:pPr>
              <w:rPr>
                <w:rFonts w:ascii="仿宋_GB2312" w:eastAsia="仿宋_GB2312" w:hAnsi="宋体" w:cs="Times New Roman" w:hint="eastAsia"/>
                <w:sz w:val="22"/>
              </w:rPr>
            </w:pPr>
            <w:r w:rsidRPr="00995E79">
              <w:rPr>
                <w:rFonts w:ascii="仿宋_GB2312" w:eastAsia="仿宋_GB2312" w:hAnsi="宋体" w:cs="Times New Roman" w:hint="eastAsia"/>
                <w:sz w:val="22"/>
              </w:rPr>
              <w:t>卫生管理方案</w:t>
            </w:r>
          </w:p>
        </w:tc>
        <w:tc>
          <w:tcPr>
            <w:tcW w:w="627" w:type="pct"/>
            <w:gridSpan w:val="2"/>
            <w:tcBorders>
              <w:top w:val="nil"/>
              <w:left w:val="single" w:sz="4" w:space="0" w:color="auto"/>
              <w:bottom w:val="single" w:sz="4" w:space="0" w:color="auto"/>
              <w:right w:val="single" w:sz="4" w:space="0" w:color="auto"/>
            </w:tcBorders>
            <w:vAlign w:val="center"/>
          </w:tcPr>
          <w:p w14:paraId="689D05D9" w14:textId="77777777" w:rsidR="00F371D8" w:rsidRPr="00995E79" w:rsidRDefault="00000000">
            <w:pPr>
              <w:ind w:firstLine="28"/>
              <w:jc w:val="center"/>
              <w:rPr>
                <w:rFonts w:ascii="仿宋_GB2312" w:eastAsia="仿宋_GB2312" w:hAnsi="宋体" w:cs="Times New Roman" w:hint="eastAsia"/>
                <w:sz w:val="22"/>
              </w:rPr>
            </w:pPr>
            <w:r w:rsidRPr="00995E79">
              <w:rPr>
                <w:rFonts w:ascii="仿宋_GB2312" w:eastAsia="仿宋_GB2312" w:hAnsi="宋体" w:cs="Times New Roman" w:hint="eastAsia"/>
                <w:sz w:val="22"/>
              </w:rPr>
              <w:t>6</w:t>
            </w:r>
          </w:p>
        </w:tc>
        <w:tc>
          <w:tcPr>
            <w:tcW w:w="3261" w:type="pct"/>
            <w:tcBorders>
              <w:top w:val="single" w:sz="4" w:space="0" w:color="auto"/>
              <w:left w:val="single" w:sz="4" w:space="0" w:color="auto"/>
              <w:right w:val="single" w:sz="4" w:space="0" w:color="auto"/>
            </w:tcBorders>
            <w:vAlign w:val="center"/>
          </w:tcPr>
          <w:p w14:paraId="6AF64EFD" w14:textId="77777777" w:rsidR="00F371D8" w:rsidRPr="00995E79" w:rsidRDefault="00000000">
            <w:pPr>
              <w:rPr>
                <w:rFonts w:ascii="仿宋_GB2312" w:eastAsia="仿宋_GB2312" w:hAnsi="宋体" w:cs="Times New Roman" w:hint="eastAsia"/>
                <w:sz w:val="22"/>
              </w:rPr>
            </w:pPr>
            <w:r w:rsidRPr="00995E79">
              <w:rPr>
                <w:rFonts w:ascii="仿宋_GB2312" w:eastAsia="仿宋_GB2312" w:hAnsi="宋体" w:cs="Times New Roman" w:hint="eastAsia"/>
                <w:sz w:val="22"/>
              </w:rPr>
              <w:t>-工作间卫生管理方案内容全面具体，食材储存方式有针对性、切实可行，菜品制作等环节有详细的操作流程和卫生管理措施，得6分；</w:t>
            </w:r>
          </w:p>
          <w:p w14:paraId="0641351A" w14:textId="77777777" w:rsidR="00F371D8" w:rsidRPr="00995E79" w:rsidRDefault="00000000">
            <w:pPr>
              <w:rPr>
                <w:rFonts w:ascii="仿宋_GB2312" w:eastAsia="仿宋_GB2312" w:hAnsi="宋体" w:cs="Times New Roman" w:hint="eastAsia"/>
                <w:sz w:val="22"/>
              </w:rPr>
            </w:pPr>
            <w:r w:rsidRPr="00995E79">
              <w:rPr>
                <w:rFonts w:ascii="仿宋_GB2312" w:eastAsia="仿宋_GB2312" w:hAnsi="宋体" w:cs="Times New Roman" w:hint="eastAsia"/>
                <w:sz w:val="22"/>
              </w:rPr>
              <w:t>-工作间卫生管理方案内容较为全面具体，食材储存方式较有针对性、切实可行，菜品制作等环节有较为详细的操作流程和卫生管理措施，得4分；</w:t>
            </w:r>
          </w:p>
          <w:p w14:paraId="0E9EDD39" w14:textId="77777777" w:rsidR="00F371D8" w:rsidRPr="00995E79" w:rsidRDefault="00000000">
            <w:pPr>
              <w:rPr>
                <w:rFonts w:ascii="仿宋_GB2312" w:eastAsia="仿宋_GB2312" w:hAnsi="宋体" w:cs="Times New Roman" w:hint="eastAsia"/>
                <w:sz w:val="22"/>
              </w:rPr>
            </w:pPr>
            <w:r w:rsidRPr="00995E79">
              <w:rPr>
                <w:rFonts w:ascii="仿宋_GB2312" w:eastAsia="仿宋_GB2312" w:hAnsi="宋体" w:cs="Times New Roman" w:hint="eastAsia"/>
                <w:sz w:val="22"/>
              </w:rPr>
              <w:t>-工作间卫生管理方案内容全面性、具体一般，食材储存方式针对性、可行性一般，菜品制作等环节的操作流程和卫生管理措施详细程度一般，得2分；</w:t>
            </w:r>
          </w:p>
          <w:p w14:paraId="7F997EB6" w14:textId="77777777" w:rsidR="00F371D8" w:rsidRPr="00995E79" w:rsidRDefault="00000000">
            <w:pPr>
              <w:rPr>
                <w:rFonts w:ascii="仿宋_GB2312" w:eastAsia="仿宋_GB2312" w:hAnsi="宋体" w:cs="Times New Roman" w:hint="eastAsia"/>
                <w:sz w:val="22"/>
              </w:rPr>
            </w:pPr>
            <w:r w:rsidRPr="00995E79">
              <w:rPr>
                <w:rFonts w:ascii="仿宋_GB2312" w:eastAsia="仿宋_GB2312" w:hAnsi="宋体" w:cs="Times New Roman" w:hint="eastAsia"/>
                <w:sz w:val="22"/>
              </w:rPr>
              <w:t>-未制定或内容全面性差、措施差，针对性、可操作性差，得0分。</w:t>
            </w:r>
          </w:p>
        </w:tc>
      </w:tr>
      <w:tr w:rsidR="00995E79" w:rsidRPr="00995E79" w14:paraId="5F7894D4" w14:textId="77777777">
        <w:tc>
          <w:tcPr>
            <w:tcW w:w="258" w:type="pct"/>
            <w:vMerge/>
            <w:tcBorders>
              <w:left w:val="single" w:sz="4" w:space="0" w:color="auto"/>
              <w:right w:val="single" w:sz="4" w:space="0" w:color="auto"/>
            </w:tcBorders>
            <w:vAlign w:val="center"/>
          </w:tcPr>
          <w:p w14:paraId="7829A634" w14:textId="77777777" w:rsidR="00F371D8" w:rsidRPr="00995E79" w:rsidRDefault="00F371D8">
            <w:pPr>
              <w:jc w:val="left"/>
              <w:rPr>
                <w:rFonts w:ascii="仿宋_GB2312" w:eastAsia="仿宋_GB2312" w:hAnsi="宋体" w:cs="Times New Roman" w:hint="eastAsia"/>
                <w:sz w:val="22"/>
              </w:rPr>
            </w:pPr>
          </w:p>
        </w:tc>
        <w:tc>
          <w:tcPr>
            <w:tcW w:w="257" w:type="pct"/>
            <w:vMerge/>
            <w:tcBorders>
              <w:left w:val="single" w:sz="4" w:space="0" w:color="auto"/>
              <w:right w:val="single" w:sz="4" w:space="0" w:color="auto"/>
            </w:tcBorders>
            <w:vAlign w:val="center"/>
          </w:tcPr>
          <w:p w14:paraId="70DA1079" w14:textId="77777777" w:rsidR="00F371D8" w:rsidRPr="00995E79" w:rsidRDefault="00F371D8">
            <w:pPr>
              <w:jc w:val="center"/>
              <w:rPr>
                <w:rFonts w:ascii="仿宋_GB2312" w:eastAsia="仿宋_GB2312" w:hAnsi="宋体" w:cs="Times New Roman" w:hint="eastAsia"/>
                <w:sz w:val="22"/>
              </w:rPr>
            </w:pPr>
          </w:p>
        </w:tc>
        <w:tc>
          <w:tcPr>
            <w:tcW w:w="597" w:type="pct"/>
            <w:tcBorders>
              <w:top w:val="nil"/>
              <w:left w:val="single" w:sz="4" w:space="0" w:color="auto"/>
              <w:bottom w:val="single" w:sz="4" w:space="0" w:color="auto"/>
              <w:right w:val="single" w:sz="4" w:space="0" w:color="auto"/>
            </w:tcBorders>
            <w:vAlign w:val="center"/>
          </w:tcPr>
          <w:p w14:paraId="78B6EE43" w14:textId="77777777" w:rsidR="00F371D8" w:rsidRPr="00995E79" w:rsidRDefault="00000000">
            <w:pPr>
              <w:jc w:val="center"/>
              <w:rPr>
                <w:rFonts w:ascii="仿宋_GB2312" w:eastAsia="仿宋_GB2312" w:hAnsi="宋体" w:cs="Times New Roman" w:hint="eastAsia"/>
                <w:sz w:val="22"/>
              </w:rPr>
            </w:pPr>
            <w:r w:rsidRPr="00995E79">
              <w:rPr>
                <w:rFonts w:ascii="仿宋_GB2312" w:eastAsia="仿宋_GB2312" w:hAnsi="宋体" w:cs="Times New Roman" w:hint="eastAsia"/>
                <w:sz w:val="22"/>
              </w:rPr>
              <w:t>大型活动餐饮服务保障方案</w:t>
            </w:r>
          </w:p>
        </w:tc>
        <w:tc>
          <w:tcPr>
            <w:tcW w:w="627" w:type="pct"/>
            <w:gridSpan w:val="2"/>
            <w:tcBorders>
              <w:top w:val="nil"/>
              <w:left w:val="single" w:sz="4" w:space="0" w:color="auto"/>
              <w:bottom w:val="single" w:sz="4" w:space="0" w:color="auto"/>
              <w:right w:val="single" w:sz="4" w:space="0" w:color="auto"/>
            </w:tcBorders>
            <w:vAlign w:val="center"/>
          </w:tcPr>
          <w:p w14:paraId="1CDF675E" w14:textId="77777777" w:rsidR="00F371D8" w:rsidRPr="00995E79" w:rsidRDefault="00000000">
            <w:pPr>
              <w:ind w:firstLine="28"/>
              <w:jc w:val="center"/>
              <w:rPr>
                <w:rFonts w:ascii="仿宋_GB2312" w:eastAsia="仿宋_GB2312" w:hAnsi="宋体" w:cs="Times New Roman" w:hint="eastAsia"/>
                <w:sz w:val="22"/>
              </w:rPr>
            </w:pPr>
            <w:r w:rsidRPr="00995E79">
              <w:rPr>
                <w:rFonts w:ascii="仿宋_GB2312" w:eastAsia="仿宋_GB2312" w:hAnsi="宋体" w:cs="Times New Roman" w:hint="eastAsia"/>
                <w:sz w:val="22"/>
              </w:rPr>
              <w:t>6</w:t>
            </w:r>
          </w:p>
        </w:tc>
        <w:tc>
          <w:tcPr>
            <w:tcW w:w="3261" w:type="pct"/>
            <w:tcBorders>
              <w:top w:val="single" w:sz="4" w:space="0" w:color="auto"/>
              <w:left w:val="single" w:sz="4" w:space="0" w:color="auto"/>
              <w:right w:val="single" w:sz="4" w:space="0" w:color="auto"/>
            </w:tcBorders>
            <w:vAlign w:val="center"/>
          </w:tcPr>
          <w:p w14:paraId="418D51B2" w14:textId="7D0C6574" w:rsidR="00F371D8" w:rsidRPr="00995E79" w:rsidRDefault="00000000">
            <w:pPr>
              <w:rPr>
                <w:rFonts w:ascii="仿宋_GB2312" w:eastAsia="仿宋_GB2312" w:hAnsi="宋体" w:cs="Times New Roman" w:hint="eastAsia"/>
                <w:sz w:val="22"/>
              </w:rPr>
            </w:pPr>
            <w:r w:rsidRPr="00995E79">
              <w:rPr>
                <w:rFonts w:ascii="仿宋_GB2312" w:eastAsia="仿宋_GB2312" w:hAnsi="宋体" w:cs="Times New Roman" w:hint="eastAsia"/>
                <w:sz w:val="22"/>
              </w:rPr>
              <w:t>根据供应商制定的</w:t>
            </w:r>
            <w:r w:rsidR="00954409" w:rsidRPr="00995E79">
              <w:rPr>
                <w:rFonts w:ascii="仿宋_GB2312" w:eastAsia="仿宋_GB2312" w:hAnsi="宋体" w:cs="Times New Roman" w:hint="eastAsia"/>
                <w:sz w:val="22"/>
              </w:rPr>
              <w:t>各类</w:t>
            </w:r>
            <w:r w:rsidRPr="00995E79">
              <w:rPr>
                <w:rFonts w:ascii="仿宋_GB2312" w:eastAsia="仿宋_GB2312" w:hAnsi="宋体" w:cs="Times New Roman" w:hint="eastAsia"/>
                <w:sz w:val="22"/>
              </w:rPr>
              <w:t>活动、重点节假日餐饮服务保障方案进行评审：</w:t>
            </w:r>
          </w:p>
          <w:p w14:paraId="6583FD9E" w14:textId="5F9CFDC3" w:rsidR="00F371D8" w:rsidRPr="00995E79" w:rsidRDefault="00000000">
            <w:pPr>
              <w:rPr>
                <w:rFonts w:ascii="仿宋_GB2312" w:eastAsia="仿宋_GB2312" w:hAnsi="宋体" w:cs="Times New Roman" w:hint="eastAsia"/>
                <w:sz w:val="22"/>
              </w:rPr>
            </w:pPr>
            <w:r w:rsidRPr="00995E79">
              <w:rPr>
                <w:rFonts w:ascii="仿宋_GB2312" w:eastAsia="仿宋_GB2312" w:hAnsi="宋体" w:cs="Times New Roman" w:hint="eastAsia"/>
                <w:sz w:val="22"/>
              </w:rPr>
              <w:t>-服务保障方案详细具体、有针对性，人员调配方案合理可行，对于</w:t>
            </w:r>
            <w:r w:rsidR="00954409" w:rsidRPr="00995E79">
              <w:rPr>
                <w:rFonts w:ascii="仿宋_GB2312" w:eastAsia="仿宋_GB2312" w:hAnsi="宋体" w:cs="Times New Roman" w:hint="eastAsia"/>
                <w:sz w:val="22"/>
              </w:rPr>
              <w:t>各类</w:t>
            </w:r>
            <w:r w:rsidRPr="00995E79">
              <w:rPr>
                <w:rFonts w:ascii="仿宋_GB2312" w:eastAsia="仿宋_GB2312" w:hAnsi="宋体" w:cs="Times New Roman" w:hint="eastAsia"/>
                <w:sz w:val="22"/>
              </w:rPr>
              <w:t>活动、重点节假日等特殊用餐期间能够制定专门且详尽的应对措施，满足本项目需求，得6分；</w:t>
            </w:r>
          </w:p>
          <w:p w14:paraId="13A57C14" w14:textId="24C00DF7" w:rsidR="00F371D8" w:rsidRPr="00995E79" w:rsidRDefault="00000000">
            <w:pPr>
              <w:rPr>
                <w:rFonts w:ascii="仿宋_GB2312" w:eastAsia="仿宋_GB2312" w:hAnsi="宋体" w:cs="Times New Roman" w:hint="eastAsia"/>
                <w:sz w:val="22"/>
              </w:rPr>
            </w:pPr>
            <w:r w:rsidRPr="00995E79">
              <w:rPr>
                <w:rFonts w:ascii="仿宋_GB2312" w:eastAsia="仿宋_GB2312" w:hAnsi="宋体" w:cs="Times New Roman" w:hint="eastAsia"/>
                <w:sz w:val="22"/>
              </w:rPr>
              <w:t>-服务保障方案较为详细具体、较有针对性，人员调配方案较为合理可行，对于</w:t>
            </w:r>
            <w:r w:rsidR="00954409" w:rsidRPr="00995E79">
              <w:rPr>
                <w:rFonts w:ascii="仿宋_GB2312" w:eastAsia="仿宋_GB2312" w:hAnsi="宋体" w:cs="Times New Roman" w:hint="eastAsia"/>
                <w:sz w:val="22"/>
              </w:rPr>
              <w:t>各类</w:t>
            </w:r>
            <w:r w:rsidRPr="00995E79">
              <w:rPr>
                <w:rFonts w:ascii="仿宋_GB2312" w:eastAsia="仿宋_GB2312" w:hAnsi="宋体" w:cs="Times New Roman" w:hint="eastAsia"/>
                <w:sz w:val="22"/>
              </w:rPr>
              <w:t>活动、重点节假日等特殊用餐期间能够制定专门且较为详尽的应对措施，满足本项目需求，得</w:t>
            </w:r>
            <w:r w:rsidRPr="00995E79">
              <w:rPr>
                <w:rFonts w:ascii="仿宋_GB2312" w:eastAsia="仿宋_GB2312" w:hAnsi="宋体" w:cs="Times New Roman"/>
                <w:sz w:val="22"/>
              </w:rPr>
              <w:t>4</w:t>
            </w:r>
            <w:r w:rsidRPr="00995E79">
              <w:rPr>
                <w:rFonts w:ascii="仿宋_GB2312" w:eastAsia="仿宋_GB2312" w:hAnsi="宋体" w:cs="Times New Roman" w:hint="eastAsia"/>
                <w:sz w:val="22"/>
              </w:rPr>
              <w:t>分；</w:t>
            </w:r>
          </w:p>
          <w:p w14:paraId="4E95D166" w14:textId="76E47453" w:rsidR="00F371D8" w:rsidRPr="00995E79" w:rsidRDefault="00000000">
            <w:pPr>
              <w:rPr>
                <w:rFonts w:ascii="仿宋_GB2312" w:eastAsia="仿宋_GB2312" w:hAnsi="宋体" w:cs="Times New Roman" w:hint="eastAsia"/>
                <w:sz w:val="22"/>
              </w:rPr>
            </w:pPr>
            <w:r w:rsidRPr="00995E79">
              <w:rPr>
                <w:rFonts w:ascii="仿宋_GB2312" w:eastAsia="仿宋_GB2312" w:hAnsi="宋体" w:cs="Times New Roman" w:hint="eastAsia"/>
                <w:sz w:val="22"/>
              </w:rPr>
              <w:t>-服务保障方案详细具体、针对性一般，人员调配方案合理可行性一般，对于</w:t>
            </w:r>
            <w:r w:rsidR="00954409" w:rsidRPr="00995E79">
              <w:rPr>
                <w:rFonts w:ascii="仿宋_GB2312" w:eastAsia="仿宋_GB2312" w:hAnsi="宋体" w:cs="Times New Roman" w:hint="eastAsia"/>
                <w:sz w:val="22"/>
              </w:rPr>
              <w:t>各类</w:t>
            </w:r>
            <w:r w:rsidRPr="00995E79">
              <w:rPr>
                <w:rFonts w:ascii="仿宋_GB2312" w:eastAsia="仿宋_GB2312" w:hAnsi="宋体" w:cs="Times New Roman" w:hint="eastAsia"/>
                <w:sz w:val="22"/>
              </w:rPr>
              <w:t>活动、重点节假日等特殊用餐期间能够制定基本的应对措施，基本满足本项目需求，得</w:t>
            </w:r>
            <w:r w:rsidRPr="00995E79">
              <w:rPr>
                <w:rFonts w:ascii="仿宋_GB2312" w:eastAsia="仿宋_GB2312" w:hAnsi="宋体" w:cs="Times New Roman"/>
                <w:sz w:val="22"/>
              </w:rPr>
              <w:t>2</w:t>
            </w:r>
            <w:r w:rsidRPr="00995E79">
              <w:rPr>
                <w:rFonts w:ascii="仿宋_GB2312" w:eastAsia="仿宋_GB2312" w:hAnsi="宋体" w:cs="Times New Roman" w:hint="eastAsia"/>
                <w:sz w:val="22"/>
              </w:rPr>
              <w:t>分；</w:t>
            </w:r>
          </w:p>
          <w:p w14:paraId="648F107E" w14:textId="77777777" w:rsidR="00F371D8" w:rsidRPr="00995E79" w:rsidRDefault="00000000">
            <w:pPr>
              <w:rPr>
                <w:rFonts w:ascii="仿宋_GB2312" w:eastAsia="仿宋_GB2312" w:hAnsi="宋体" w:cs="Times New Roman" w:hint="eastAsia"/>
                <w:sz w:val="22"/>
              </w:rPr>
            </w:pPr>
            <w:r w:rsidRPr="00995E79">
              <w:rPr>
                <w:rFonts w:ascii="仿宋_GB2312" w:eastAsia="仿宋_GB2312" w:hAnsi="宋体" w:cs="Times New Roman" w:hint="eastAsia"/>
                <w:sz w:val="22"/>
              </w:rPr>
              <w:t>-未提供或服务保障方案差，人员调配方案不合理，不能满足本项目需求，得</w:t>
            </w:r>
            <w:r w:rsidRPr="00995E79">
              <w:rPr>
                <w:rFonts w:ascii="仿宋_GB2312" w:eastAsia="仿宋_GB2312" w:hAnsi="宋体" w:cs="Times New Roman"/>
                <w:sz w:val="22"/>
              </w:rPr>
              <w:t>0</w:t>
            </w:r>
            <w:r w:rsidRPr="00995E79">
              <w:rPr>
                <w:rFonts w:ascii="仿宋_GB2312" w:eastAsia="仿宋_GB2312" w:hAnsi="宋体" w:cs="Times New Roman" w:hint="eastAsia"/>
                <w:sz w:val="22"/>
              </w:rPr>
              <w:t>分；</w:t>
            </w:r>
          </w:p>
        </w:tc>
      </w:tr>
      <w:tr w:rsidR="00995E79" w:rsidRPr="00995E79" w14:paraId="3A1AAE45" w14:textId="77777777">
        <w:tc>
          <w:tcPr>
            <w:tcW w:w="258" w:type="pct"/>
            <w:vMerge/>
            <w:tcBorders>
              <w:left w:val="single" w:sz="4" w:space="0" w:color="auto"/>
              <w:right w:val="single" w:sz="4" w:space="0" w:color="auto"/>
            </w:tcBorders>
            <w:vAlign w:val="center"/>
          </w:tcPr>
          <w:p w14:paraId="2FF267CD" w14:textId="77777777" w:rsidR="00F371D8" w:rsidRPr="00995E79" w:rsidRDefault="00F371D8">
            <w:pPr>
              <w:jc w:val="left"/>
              <w:rPr>
                <w:rFonts w:ascii="仿宋_GB2312" w:eastAsia="仿宋_GB2312" w:hAnsi="宋体" w:cs="Times New Roman" w:hint="eastAsia"/>
                <w:sz w:val="22"/>
              </w:rPr>
            </w:pPr>
          </w:p>
        </w:tc>
        <w:tc>
          <w:tcPr>
            <w:tcW w:w="257" w:type="pct"/>
            <w:vMerge/>
            <w:tcBorders>
              <w:left w:val="single" w:sz="4" w:space="0" w:color="auto"/>
              <w:right w:val="single" w:sz="4" w:space="0" w:color="auto"/>
            </w:tcBorders>
            <w:vAlign w:val="center"/>
          </w:tcPr>
          <w:p w14:paraId="0184F4B3" w14:textId="77777777" w:rsidR="00F371D8" w:rsidRPr="00995E79" w:rsidRDefault="00F371D8">
            <w:pPr>
              <w:jc w:val="center"/>
              <w:rPr>
                <w:rFonts w:ascii="仿宋_GB2312" w:eastAsia="仿宋_GB2312" w:hAnsi="宋体" w:cs="Times New Roman" w:hint="eastAsia"/>
                <w:sz w:val="22"/>
              </w:rPr>
            </w:pPr>
          </w:p>
        </w:tc>
        <w:tc>
          <w:tcPr>
            <w:tcW w:w="597" w:type="pct"/>
            <w:tcBorders>
              <w:top w:val="nil"/>
              <w:left w:val="single" w:sz="4" w:space="0" w:color="auto"/>
              <w:bottom w:val="single" w:sz="4" w:space="0" w:color="auto"/>
              <w:right w:val="single" w:sz="4" w:space="0" w:color="auto"/>
            </w:tcBorders>
            <w:vAlign w:val="center"/>
          </w:tcPr>
          <w:p w14:paraId="64AC269B" w14:textId="77777777" w:rsidR="00F371D8" w:rsidRPr="00995E79" w:rsidRDefault="00000000">
            <w:pPr>
              <w:rPr>
                <w:rFonts w:ascii="仿宋_GB2312" w:eastAsia="仿宋_GB2312" w:hAnsi="宋体" w:cs="Times New Roman" w:hint="eastAsia"/>
                <w:sz w:val="22"/>
              </w:rPr>
            </w:pPr>
            <w:r w:rsidRPr="00995E79">
              <w:rPr>
                <w:rFonts w:ascii="仿宋_GB2312" w:eastAsia="仿宋_GB2312" w:hAnsi="宋体" w:cs="Times New Roman" w:hint="eastAsia"/>
                <w:sz w:val="22"/>
              </w:rPr>
              <w:t>应急处理方案</w:t>
            </w:r>
          </w:p>
        </w:tc>
        <w:tc>
          <w:tcPr>
            <w:tcW w:w="627" w:type="pct"/>
            <w:gridSpan w:val="2"/>
            <w:tcBorders>
              <w:top w:val="nil"/>
              <w:left w:val="single" w:sz="4" w:space="0" w:color="auto"/>
              <w:bottom w:val="single" w:sz="4" w:space="0" w:color="auto"/>
              <w:right w:val="single" w:sz="4" w:space="0" w:color="auto"/>
            </w:tcBorders>
            <w:vAlign w:val="center"/>
          </w:tcPr>
          <w:p w14:paraId="3B51EF43" w14:textId="77777777" w:rsidR="00F371D8" w:rsidRPr="00995E79" w:rsidRDefault="00000000">
            <w:pPr>
              <w:ind w:firstLine="28"/>
              <w:jc w:val="center"/>
              <w:rPr>
                <w:rFonts w:ascii="仿宋_GB2312" w:eastAsia="仿宋_GB2312" w:hAnsi="宋体" w:cs="Times New Roman" w:hint="eastAsia"/>
                <w:sz w:val="22"/>
              </w:rPr>
            </w:pPr>
            <w:r w:rsidRPr="00995E79">
              <w:rPr>
                <w:rFonts w:ascii="仿宋_GB2312" w:eastAsia="仿宋_GB2312" w:hAnsi="宋体" w:cs="Times New Roman" w:hint="eastAsia"/>
                <w:sz w:val="22"/>
              </w:rPr>
              <w:t>6</w:t>
            </w:r>
          </w:p>
        </w:tc>
        <w:tc>
          <w:tcPr>
            <w:tcW w:w="3261" w:type="pct"/>
            <w:tcBorders>
              <w:top w:val="single" w:sz="4" w:space="0" w:color="auto"/>
              <w:left w:val="single" w:sz="4" w:space="0" w:color="auto"/>
              <w:right w:val="single" w:sz="4" w:space="0" w:color="auto"/>
            </w:tcBorders>
            <w:vAlign w:val="center"/>
          </w:tcPr>
          <w:p w14:paraId="5154B24F" w14:textId="77777777" w:rsidR="00F371D8" w:rsidRPr="00995E79" w:rsidRDefault="00000000">
            <w:pPr>
              <w:rPr>
                <w:rFonts w:ascii="仿宋_GB2312" w:eastAsia="仿宋_GB2312" w:hAnsi="宋体" w:cs="Times New Roman" w:hint="eastAsia"/>
                <w:sz w:val="22"/>
              </w:rPr>
            </w:pPr>
            <w:r w:rsidRPr="00995E79">
              <w:rPr>
                <w:rFonts w:ascii="仿宋_GB2312" w:eastAsia="仿宋_GB2312" w:hAnsi="宋体" w:cs="Times New Roman" w:hint="eastAsia"/>
                <w:sz w:val="22"/>
              </w:rPr>
              <w:t>-应急处理方案内容齐全，针对性和操作性强，对于出现如食品和消防安全、生产安全、设备设施故障、人员更替等问题均能够响应迅速，</w:t>
            </w:r>
            <w:r w:rsidRPr="00995E79">
              <w:rPr>
                <w:rFonts w:ascii="仿宋_GB2312" w:eastAsia="仿宋_GB2312" w:hAnsi="宋体" w:cs="Times New Roman"/>
                <w:sz w:val="22"/>
              </w:rPr>
              <w:t>投诉处理方案</w:t>
            </w:r>
            <w:r w:rsidRPr="00995E79">
              <w:rPr>
                <w:rFonts w:ascii="仿宋_GB2312" w:eastAsia="仿宋_GB2312" w:hAnsi="宋体" w:cs="Times New Roman" w:hint="eastAsia"/>
                <w:sz w:val="22"/>
              </w:rPr>
              <w:t>全面具体，能够保障餐食按时、按质、按量供应，得6分；</w:t>
            </w:r>
          </w:p>
          <w:p w14:paraId="394959CA" w14:textId="77777777" w:rsidR="00F371D8" w:rsidRPr="00995E79" w:rsidRDefault="00000000">
            <w:pPr>
              <w:rPr>
                <w:rFonts w:ascii="仿宋_GB2312" w:eastAsia="仿宋_GB2312" w:hAnsi="宋体" w:cs="Times New Roman" w:hint="eastAsia"/>
                <w:sz w:val="22"/>
              </w:rPr>
            </w:pPr>
            <w:r w:rsidRPr="00995E79">
              <w:rPr>
                <w:rFonts w:ascii="仿宋_GB2312" w:eastAsia="仿宋_GB2312" w:hAnsi="宋体" w:cs="Times New Roman" w:hint="eastAsia"/>
                <w:sz w:val="22"/>
              </w:rPr>
              <w:t>-应急处理方案内容较齐全，针对性和操作性较强，对于出现如食品和消防安全、生产安全、设备设施故障、人员更替等问题均能够较为迅速响应，</w:t>
            </w:r>
            <w:r w:rsidRPr="00995E79">
              <w:rPr>
                <w:rFonts w:ascii="仿宋_GB2312" w:eastAsia="仿宋_GB2312" w:hAnsi="宋体" w:cs="Times New Roman"/>
                <w:sz w:val="22"/>
              </w:rPr>
              <w:t>投诉处理方案</w:t>
            </w:r>
            <w:r w:rsidRPr="00995E79">
              <w:rPr>
                <w:rFonts w:ascii="仿宋_GB2312" w:eastAsia="仿宋_GB2312" w:hAnsi="宋体" w:cs="Times New Roman" w:hint="eastAsia"/>
                <w:sz w:val="22"/>
              </w:rPr>
              <w:t>较</w:t>
            </w:r>
            <w:r w:rsidRPr="00995E79">
              <w:rPr>
                <w:rFonts w:ascii="仿宋_GB2312" w:eastAsia="仿宋_GB2312" w:hAnsi="宋体" w:cs="Times New Roman" w:hint="eastAsia"/>
                <w:sz w:val="22"/>
              </w:rPr>
              <w:lastRenderedPageBreak/>
              <w:t>为全面具体，能够保障餐食按时、按质、按量供应，得4分；</w:t>
            </w:r>
          </w:p>
          <w:p w14:paraId="4E067319" w14:textId="77777777" w:rsidR="00F371D8" w:rsidRPr="00995E79" w:rsidRDefault="00000000">
            <w:pPr>
              <w:rPr>
                <w:rFonts w:ascii="仿宋_GB2312" w:eastAsia="仿宋_GB2312" w:hAnsi="宋体" w:cs="Times New Roman" w:hint="eastAsia"/>
                <w:sz w:val="22"/>
              </w:rPr>
            </w:pPr>
            <w:r w:rsidRPr="00995E79">
              <w:rPr>
                <w:rFonts w:ascii="仿宋_GB2312" w:eastAsia="仿宋_GB2312" w:hAnsi="宋体" w:cs="Times New Roman" w:hint="eastAsia"/>
                <w:sz w:val="22"/>
              </w:rPr>
              <w:t>-应急处理方案内容齐全，针对性和操作性一般，对于出现如食品和消防安全、生产安全、设备设施故障、人员更替等问题响应速度一般，</w:t>
            </w:r>
            <w:r w:rsidRPr="00995E79">
              <w:rPr>
                <w:rFonts w:ascii="仿宋_GB2312" w:eastAsia="仿宋_GB2312" w:hAnsi="宋体" w:cs="Times New Roman"/>
                <w:sz w:val="22"/>
              </w:rPr>
              <w:t>投诉处理方案</w:t>
            </w:r>
            <w:r w:rsidRPr="00995E79">
              <w:rPr>
                <w:rFonts w:ascii="仿宋_GB2312" w:eastAsia="仿宋_GB2312" w:hAnsi="宋体" w:cs="Times New Roman" w:hint="eastAsia"/>
                <w:sz w:val="22"/>
              </w:rPr>
              <w:t>全面具体性一般，能够保障餐食按时、按质、按量供应，得2分；</w:t>
            </w:r>
          </w:p>
          <w:p w14:paraId="687A6251" w14:textId="77777777" w:rsidR="00F371D8" w:rsidRPr="00995E79" w:rsidRDefault="00000000">
            <w:pPr>
              <w:rPr>
                <w:rFonts w:ascii="仿宋_GB2312" w:eastAsia="仿宋_GB2312" w:hAnsi="宋体" w:cs="Times New Roman" w:hint="eastAsia"/>
                <w:sz w:val="22"/>
              </w:rPr>
            </w:pPr>
            <w:r w:rsidRPr="00995E79">
              <w:rPr>
                <w:rFonts w:ascii="仿宋_GB2312" w:eastAsia="仿宋_GB2312" w:hAnsi="宋体" w:cs="Times New Roman" w:hint="eastAsia"/>
                <w:sz w:val="22"/>
              </w:rPr>
              <w:t>-未提供或方案内容差、针对性和操作性差，对于出现如食品和消防安全、生产安全、设备设施故障、人员更替等问题响应速度差，</w:t>
            </w:r>
            <w:r w:rsidRPr="00995E79">
              <w:rPr>
                <w:rFonts w:ascii="仿宋_GB2312" w:eastAsia="仿宋_GB2312" w:hAnsi="宋体" w:cs="Times New Roman"/>
                <w:sz w:val="22"/>
              </w:rPr>
              <w:t>投诉处理方案</w:t>
            </w:r>
            <w:r w:rsidRPr="00995E79">
              <w:rPr>
                <w:rFonts w:ascii="仿宋_GB2312" w:eastAsia="仿宋_GB2312" w:hAnsi="宋体" w:cs="Times New Roman" w:hint="eastAsia"/>
                <w:sz w:val="22"/>
              </w:rPr>
              <w:t>不全面，不能够保障餐食按时、按质、按量供应，得0分。</w:t>
            </w:r>
          </w:p>
        </w:tc>
      </w:tr>
      <w:tr w:rsidR="00995E79" w:rsidRPr="00995E79" w14:paraId="6E6CC6D4" w14:textId="77777777">
        <w:tc>
          <w:tcPr>
            <w:tcW w:w="258" w:type="pct"/>
            <w:vMerge/>
            <w:tcBorders>
              <w:left w:val="single" w:sz="4" w:space="0" w:color="auto"/>
              <w:right w:val="single" w:sz="4" w:space="0" w:color="auto"/>
            </w:tcBorders>
            <w:vAlign w:val="center"/>
          </w:tcPr>
          <w:p w14:paraId="2C9C55AC" w14:textId="77777777" w:rsidR="00F371D8" w:rsidRPr="00995E79" w:rsidRDefault="00F371D8">
            <w:pPr>
              <w:jc w:val="left"/>
              <w:rPr>
                <w:rFonts w:ascii="仿宋_GB2312" w:eastAsia="仿宋_GB2312" w:hAnsi="宋体" w:cs="Times New Roman" w:hint="eastAsia"/>
                <w:sz w:val="22"/>
              </w:rPr>
            </w:pPr>
          </w:p>
        </w:tc>
        <w:tc>
          <w:tcPr>
            <w:tcW w:w="257" w:type="pct"/>
            <w:vMerge/>
            <w:tcBorders>
              <w:left w:val="single" w:sz="4" w:space="0" w:color="auto"/>
              <w:right w:val="single" w:sz="4" w:space="0" w:color="auto"/>
            </w:tcBorders>
            <w:vAlign w:val="center"/>
          </w:tcPr>
          <w:p w14:paraId="048F81B4" w14:textId="77777777" w:rsidR="00F371D8" w:rsidRPr="00995E79" w:rsidRDefault="00F371D8">
            <w:pPr>
              <w:jc w:val="center"/>
              <w:rPr>
                <w:rFonts w:ascii="仿宋_GB2312" w:eastAsia="仿宋_GB2312" w:hAnsi="宋体" w:cs="Times New Roman" w:hint="eastAsia"/>
                <w:sz w:val="22"/>
              </w:rPr>
            </w:pPr>
          </w:p>
        </w:tc>
        <w:tc>
          <w:tcPr>
            <w:tcW w:w="597" w:type="pct"/>
            <w:tcBorders>
              <w:top w:val="nil"/>
              <w:left w:val="single" w:sz="4" w:space="0" w:color="auto"/>
              <w:bottom w:val="single" w:sz="4" w:space="0" w:color="auto"/>
              <w:right w:val="single" w:sz="4" w:space="0" w:color="auto"/>
            </w:tcBorders>
            <w:vAlign w:val="center"/>
          </w:tcPr>
          <w:p w14:paraId="106F7E2E" w14:textId="77777777" w:rsidR="00F371D8" w:rsidRPr="00995E79" w:rsidRDefault="00000000">
            <w:pPr>
              <w:jc w:val="center"/>
              <w:rPr>
                <w:rFonts w:ascii="仿宋_GB2312" w:eastAsia="仿宋_GB2312" w:hAnsi="宋体" w:cs="Times New Roman" w:hint="eastAsia"/>
                <w:sz w:val="22"/>
              </w:rPr>
            </w:pPr>
            <w:r w:rsidRPr="00995E79">
              <w:rPr>
                <w:rFonts w:ascii="仿宋_GB2312" w:eastAsia="仿宋_GB2312" w:hAnsi="宋体" w:cs="Times New Roman" w:hint="eastAsia"/>
                <w:sz w:val="22"/>
              </w:rPr>
              <w:t>设施设备操作规程及维护方案</w:t>
            </w:r>
          </w:p>
        </w:tc>
        <w:tc>
          <w:tcPr>
            <w:tcW w:w="627" w:type="pct"/>
            <w:gridSpan w:val="2"/>
            <w:tcBorders>
              <w:top w:val="nil"/>
              <w:left w:val="single" w:sz="4" w:space="0" w:color="auto"/>
              <w:bottom w:val="single" w:sz="4" w:space="0" w:color="auto"/>
              <w:right w:val="single" w:sz="4" w:space="0" w:color="auto"/>
            </w:tcBorders>
            <w:vAlign w:val="center"/>
          </w:tcPr>
          <w:p w14:paraId="20486F7F" w14:textId="77777777" w:rsidR="00F371D8" w:rsidRPr="00995E79" w:rsidRDefault="00000000">
            <w:pPr>
              <w:ind w:firstLine="28"/>
              <w:jc w:val="center"/>
              <w:rPr>
                <w:rFonts w:ascii="仿宋_GB2312" w:eastAsia="仿宋_GB2312" w:hAnsi="宋体" w:cs="Times New Roman" w:hint="eastAsia"/>
                <w:sz w:val="22"/>
              </w:rPr>
            </w:pPr>
            <w:r w:rsidRPr="00995E79">
              <w:rPr>
                <w:rFonts w:ascii="仿宋_GB2312" w:eastAsia="仿宋_GB2312" w:hAnsi="宋体" w:cs="Times New Roman" w:hint="eastAsia"/>
                <w:sz w:val="22"/>
              </w:rPr>
              <w:t>6</w:t>
            </w:r>
          </w:p>
        </w:tc>
        <w:tc>
          <w:tcPr>
            <w:tcW w:w="3261" w:type="pct"/>
            <w:tcBorders>
              <w:top w:val="single" w:sz="4" w:space="0" w:color="auto"/>
              <w:left w:val="single" w:sz="4" w:space="0" w:color="auto"/>
              <w:right w:val="single" w:sz="4" w:space="0" w:color="auto"/>
            </w:tcBorders>
            <w:vAlign w:val="center"/>
          </w:tcPr>
          <w:p w14:paraId="15EA2B3D" w14:textId="77777777" w:rsidR="00F371D8" w:rsidRPr="00995E79" w:rsidRDefault="00000000">
            <w:pPr>
              <w:rPr>
                <w:rFonts w:ascii="仿宋_GB2312" w:eastAsia="仿宋_GB2312" w:hAnsi="宋体" w:cs="Times New Roman" w:hint="eastAsia"/>
                <w:sz w:val="22"/>
              </w:rPr>
            </w:pPr>
            <w:r w:rsidRPr="00995E79">
              <w:rPr>
                <w:rFonts w:ascii="仿宋_GB2312" w:eastAsia="仿宋_GB2312" w:hAnsi="宋体" w:cs="Times New Roman" w:hint="eastAsia"/>
                <w:sz w:val="22"/>
              </w:rPr>
              <w:t>-设施设备操作规程及维护方案内容全面、措施有力、有针对性、切实可行，得6分；</w:t>
            </w:r>
          </w:p>
          <w:p w14:paraId="53897D4E" w14:textId="77777777" w:rsidR="00F371D8" w:rsidRPr="00995E79" w:rsidRDefault="00000000">
            <w:pPr>
              <w:rPr>
                <w:rFonts w:ascii="仿宋_GB2312" w:eastAsia="仿宋_GB2312" w:hAnsi="宋体" w:cs="Times New Roman" w:hint="eastAsia"/>
                <w:sz w:val="22"/>
              </w:rPr>
            </w:pPr>
            <w:r w:rsidRPr="00995E79">
              <w:rPr>
                <w:rFonts w:ascii="仿宋_GB2312" w:eastAsia="仿宋_GB2312" w:hAnsi="宋体" w:cs="Times New Roman" w:hint="eastAsia"/>
                <w:sz w:val="22"/>
              </w:rPr>
              <w:t>-设施设备操作规程及维护方案内容较全面、措施较有力、较有针对性、可操作性较强，得4分；</w:t>
            </w:r>
          </w:p>
          <w:p w14:paraId="5C98F160" w14:textId="77777777" w:rsidR="00F371D8" w:rsidRPr="00995E79" w:rsidRDefault="00000000">
            <w:pPr>
              <w:rPr>
                <w:rFonts w:ascii="仿宋_GB2312" w:eastAsia="仿宋_GB2312" w:hAnsi="宋体" w:cs="Times New Roman" w:hint="eastAsia"/>
                <w:sz w:val="22"/>
              </w:rPr>
            </w:pPr>
            <w:r w:rsidRPr="00995E79">
              <w:rPr>
                <w:rFonts w:ascii="仿宋_GB2312" w:eastAsia="仿宋_GB2312" w:hAnsi="宋体" w:cs="Times New Roman" w:hint="eastAsia"/>
                <w:sz w:val="22"/>
              </w:rPr>
              <w:t>-设施设备操作规程及维护方案内容的全面性一般、措施一般、针对性、可操作性一般，得2分；</w:t>
            </w:r>
          </w:p>
          <w:p w14:paraId="7270DA1F" w14:textId="77777777" w:rsidR="00F371D8" w:rsidRPr="00995E79" w:rsidRDefault="00000000">
            <w:pPr>
              <w:rPr>
                <w:rFonts w:ascii="仿宋_GB2312" w:eastAsia="仿宋_GB2312" w:hAnsi="宋体" w:cs="Times New Roman" w:hint="eastAsia"/>
                <w:sz w:val="22"/>
              </w:rPr>
            </w:pPr>
            <w:r w:rsidRPr="00995E79">
              <w:rPr>
                <w:rFonts w:ascii="仿宋_GB2312" w:eastAsia="仿宋_GB2312" w:hAnsi="宋体" w:cs="Times New Roman" w:hint="eastAsia"/>
                <w:sz w:val="22"/>
              </w:rPr>
              <w:t>-未制定或内容全面性差、措施差，针对性、可操作性差，得0分。</w:t>
            </w:r>
          </w:p>
        </w:tc>
      </w:tr>
      <w:tr w:rsidR="00995E79" w:rsidRPr="00995E79" w14:paraId="4CA6DCDA" w14:textId="77777777">
        <w:tc>
          <w:tcPr>
            <w:tcW w:w="258" w:type="pct"/>
            <w:vMerge/>
            <w:tcBorders>
              <w:left w:val="single" w:sz="4" w:space="0" w:color="auto"/>
              <w:right w:val="single" w:sz="4" w:space="0" w:color="auto"/>
            </w:tcBorders>
            <w:vAlign w:val="center"/>
          </w:tcPr>
          <w:p w14:paraId="5E149EB0" w14:textId="77777777" w:rsidR="00F371D8" w:rsidRPr="00995E79" w:rsidRDefault="00F371D8">
            <w:pPr>
              <w:widowControl/>
              <w:jc w:val="left"/>
              <w:rPr>
                <w:rFonts w:ascii="仿宋_GB2312" w:eastAsia="仿宋_GB2312" w:hAnsi="宋体" w:cs="Times New Roman" w:hint="eastAsia"/>
                <w:sz w:val="22"/>
              </w:rPr>
            </w:pPr>
          </w:p>
        </w:tc>
        <w:tc>
          <w:tcPr>
            <w:tcW w:w="257" w:type="pct"/>
            <w:vMerge/>
            <w:tcBorders>
              <w:left w:val="single" w:sz="4" w:space="0" w:color="auto"/>
              <w:right w:val="single" w:sz="4" w:space="0" w:color="auto"/>
            </w:tcBorders>
            <w:vAlign w:val="center"/>
          </w:tcPr>
          <w:p w14:paraId="5818A086" w14:textId="77777777" w:rsidR="00F371D8" w:rsidRPr="00995E79" w:rsidRDefault="00F371D8">
            <w:pPr>
              <w:widowControl/>
              <w:jc w:val="center"/>
              <w:rPr>
                <w:rFonts w:ascii="仿宋_GB2312" w:eastAsia="仿宋_GB2312" w:hAnsi="宋体" w:cs="Times New Roman" w:hint="eastAsia"/>
                <w:sz w:val="22"/>
              </w:rPr>
            </w:pPr>
          </w:p>
        </w:tc>
        <w:tc>
          <w:tcPr>
            <w:tcW w:w="597" w:type="pct"/>
            <w:vMerge w:val="restart"/>
            <w:tcBorders>
              <w:top w:val="nil"/>
              <w:left w:val="single" w:sz="4" w:space="0" w:color="auto"/>
              <w:right w:val="single" w:sz="4" w:space="0" w:color="auto"/>
            </w:tcBorders>
            <w:vAlign w:val="center"/>
          </w:tcPr>
          <w:p w14:paraId="43D325AC" w14:textId="77777777" w:rsidR="00F371D8" w:rsidRPr="00995E79" w:rsidRDefault="00000000">
            <w:pPr>
              <w:snapToGrid w:val="0"/>
              <w:ind w:firstLine="28"/>
              <w:jc w:val="center"/>
              <w:rPr>
                <w:rFonts w:ascii="仿宋_GB2312" w:eastAsia="仿宋_GB2312" w:hAnsi="宋体" w:cs="Times New Roman" w:hint="eastAsia"/>
                <w:sz w:val="22"/>
              </w:rPr>
            </w:pPr>
            <w:r w:rsidRPr="00995E79">
              <w:rPr>
                <w:rFonts w:ascii="仿宋_GB2312" w:eastAsia="仿宋_GB2312" w:hAnsi="宋体" w:cs="Times New Roman" w:hint="eastAsia"/>
                <w:sz w:val="22"/>
              </w:rPr>
              <w:t>项目团队人员配置方案</w:t>
            </w:r>
          </w:p>
        </w:tc>
        <w:tc>
          <w:tcPr>
            <w:tcW w:w="627" w:type="pct"/>
            <w:gridSpan w:val="2"/>
            <w:tcBorders>
              <w:top w:val="nil"/>
              <w:left w:val="single" w:sz="4" w:space="0" w:color="auto"/>
              <w:bottom w:val="single" w:sz="4" w:space="0" w:color="auto"/>
              <w:right w:val="single" w:sz="4" w:space="0" w:color="auto"/>
            </w:tcBorders>
            <w:vAlign w:val="center"/>
          </w:tcPr>
          <w:p w14:paraId="16590E08" w14:textId="77777777" w:rsidR="00F371D8" w:rsidRPr="00995E79" w:rsidRDefault="00000000">
            <w:pPr>
              <w:snapToGrid w:val="0"/>
              <w:ind w:firstLine="28"/>
              <w:jc w:val="center"/>
              <w:rPr>
                <w:rFonts w:ascii="仿宋_GB2312" w:eastAsia="仿宋_GB2312" w:hAnsi="宋体" w:cs="Times New Roman" w:hint="eastAsia"/>
                <w:sz w:val="22"/>
              </w:rPr>
            </w:pPr>
            <w:r w:rsidRPr="00995E79">
              <w:rPr>
                <w:rFonts w:ascii="仿宋_GB2312" w:eastAsia="仿宋_GB2312" w:hAnsi="宋体" w:cs="Times New Roman"/>
                <w:sz w:val="22"/>
              </w:rPr>
              <w:t>5</w:t>
            </w:r>
          </w:p>
        </w:tc>
        <w:tc>
          <w:tcPr>
            <w:tcW w:w="3261" w:type="pct"/>
            <w:tcBorders>
              <w:top w:val="single" w:sz="4" w:space="0" w:color="auto"/>
              <w:left w:val="single" w:sz="4" w:space="0" w:color="auto"/>
              <w:right w:val="single" w:sz="4" w:space="0" w:color="auto"/>
            </w:tcBorders>
            <w:vAlign w:val="center"/>
          </w:tcPr>
          <w:p w14:paraId="717BF483" w14:textId="77777777" w:rsidR="00F371D8" w:rsidRPr="00995E79" w:rsidRDefault="00000000">
            <w:pPr>
              <w:adjustRightInd w:val="0"/>
              <w:snapToGrid w:val="0"/>
              <w:rPr>
                <w:rFonts w:ascii="仿宋_GB2312" w:eastAsia="仿宋_GB2312" w:hAnsi="宋体" w:cs="Times New Roman" w:hint="eastAsia"/>
                <w:sz w:val="22"/>
              </w:rPr>
            </w:pPr>
            <w:r w:rsidRPr="00995E79">
              <w:rPr>
                <w:rFonts w:ascii="仿宋_GB2312" w:eastAsia="仿宋_GB2312" w:hAnsi="宋体" w:cs="Times New Roman" w:hint="eastAsia"/>
                <w:sz w:val="22"/>
              </w:rPr>
              <w:t>-拟参与本项目的人员结构、人员安排数量充足、人员配备合理、各岗位人员的匹配度高，组织管理体系科学，人员技术背景好、专业水平高、经验丰富，满足采购需求，得</w:t>
            </w:r>
            <w:r w:rsidRPr="00995E79">
              <w:rPr>
                <w:rFonts w:ascii="仿宋_GB2312" w:eastAsia="仿宋_GB2312" w:hAnsi="宋体" w:cs="Times New Roman"/>
                <w:sz w:val="22"/>
              </w:rPr>
              <w:t>5</w:t>
            </w:r>
            <w:r w:rsidRPr="00995E79">
              <w:rPr>
                <w:rFonts w:ascii="仿宋_GB2312" w:eastAsia="仿宋_GB2312" w:hAnsi="宋体" w:cs="Times New Roman" w:hint="eastAsia"/>
                <w:sz w:val="22"/>
              </w:rPr>
              <w:t>分；</w:t>
            </w:r>
          </w:p>
          <w:p w14:paraId="3B603ADA" w14:textId="77777777" w:rsidR="00F371D8" w:rsidRPr="00995E79" w:rsidRDefault="00000000">
            <w:pPr>
              <w:adjustRightInd w:val="0"/>
              <w:snapToGrid w:val="0"/>
              <w:rPr>
                <w:rFonts w:ascii="仿宋_GB2312" w:eastAsia="仿宋_GB2312" w:hAnsi="宋体" w:cs="Times New Roman" w:hint="eastAsia"/>
                <w:sz w:val="22"/>
              </w:rPr>
            </w:pPr>
            <w:r w:rsidRPr="00995E79">
              <w:rPr>
                <w:rFonts w:ascii="仿宋_GB2312" w:eastAsia="仿宋_GB2312" w:hAnsi="宋体" w:cs="Times New Roman" w:hint="eastAsia"/>
                <w:sz w:val="22"/>
              </w:rPr>
              <w:t>-拟参与本项目的人员结构、人员安排数量较充足、人员配备较合理、各岗位人员的匹配度较高，组织管理体系较科学，人员技术背景较好、专业水平较高、经验较丰富，满足采购需求，得</w:t>
            </w:r>
            <w:r w:rsidRPr="00995E79">
              <w:rPr>
                <w:rFonts w:ascii="仿宋_GB2312" w:eastAsia="仿宋_GB2312" w:hAnsi="宋体" w:cs="Times New Roman"/>
                <w:sz w:val="22"/>
              </w:rPr>
              <w:t>3</w:t>
            </w:r>
            <w:r w:rsidRPr="00995E79">
              <w:rPr>
                <w:rFonts w:ascii="仿宋_GB2312" w:eastAsia="仿宋_GB2312" w:hAnsi="宋体" w:cs="Times New Roman" w:hint="eastAsia"/>
                <w:sz w:val="22"/>
              </w:rPr>
              <w:t>分；</w:t>
            </w:r>
          </w:p>
          <w:p w14:paraId="75BEA15F" w14:textId="77777777" w:rsidR="00F371D8" w:rsidRPr="00995E79" w:rsidRDefault="00000000">
            <w:pPr>
              <w:adjustRightInd w:val="0"/>
              <w:snapToGrid w:val="0"/>
              <w:rPr>
                <w:rFonts w:ascii="仿宋_GB2312" w:eastAsia="仿宋_GB2312" w:hAnsi="宋体" w:cs="Times New Roman" w:hint="eastAsia"/>
                <w:sz w:val="22"/>
              </w:rPr>
            </w:pPr>
            <w:r w:rsidRPr="00995E79">
              <w:rPr>
                <w:rFonts w:ascii="仿宋_GB2312" w:eastAsia="仿宋_GB2312" w:hAnsi="宋体" w:cs="Times New Roman" w:hint="eastAsia"/>
                <w:sz w:val="22"/>
              </w:rPr>
              <w:t>-拟参与本项目的人员结构、人员安排数量一般、人员配备合理性一般，各岗位人员的匹配度一般，组织管理体系的科学性一般，人员技术背景、专业水平、经验一般，基本能够满足采购需求，得</w:t>
            </w:r>
            <w:r w:rsidRPr="00995E79">
              <w:rPr>
                <w:rFonts w:ascii="仿宋_GB2312" w:eastAsia="仿宋_GB2312" w:hAnsi="宋体" w:cs="Times New Roman"/>
                <w:sz w:val="22"/>
              </w:rPr>
              <w:t>1</w:t>
            </w:r>
            <w:r w:rsidRPr="00995E79">
              <w:rPr>
                <w:rFonts w:ascii="仿宋_GB2312" w:eastAsia="仿宋_GB2312" w:hAnsi="宋体" w:cs="Times New Roman" w:hint="eastAsia"/>
                <w:sz w:val="22"/>
              </w:rPr>
              <w:t>分；</w:t>
            </w:r>
          </w:p>
          <w:p w14:paraId="2D41B419" w14:textId="77777777" w:rsidR="00F371D8" w:rsidRPr="00995E79" w:rsidRDefault="00000000">
            <w:pPr>
              <w:adjustRightInd w:val="0"/>
              <w:snapToGrid w:val="0"/>
              <w:rPr>
                <w:rFonts w:ascii="仿宋_GB2312" w:eastAsia="仿宋_GB2312" w:hAnsi="宋体" w:cs="Times New Roman" w:hint="eastAsia"/>
                <w:sz w:val="22"/>
              </w:rPr>
            </w:pPr>
            <w:r w:rsidRPr="00995E79">
              <w:rPr>
                <w:rFonts w:ascii="仿宋_GB2312" w:eastAsia="仿宋_GB2312" w:hAnsi="宋体" w:cs="Times New Roman" w:hint="eastAsia"/>
                <w:sz w:val="22"/>
              </w:rPr>
              <w:t>-未提供或拟参与本项目的人员结构、人员安排数量不合理、人员技术背景、专业水平、经验差，不能够满足采购需求，得0分。</w:t>
            </w:r>
          </w:p>
        </w:tc>
      </w:tr>
      <w:tr w:rsidR="00995E79" w:rsidRPr="00995E79" w14:paraId="52A53BAC" w14:textId="77777777">
        <w:tc>
          <w:tcPr>
            <w:tcW w:w="258" w:type="pct"/>
            <w:vMerge/>
            <w:tcBorders>
              <w:left w:val="single" w:sz="4" w:space="0" w:color="auto"/>
              <w:right w:val="single" w:sz="4" w:space="0" w:color="auto"/>
            </w:tcBorders>
            <w:vAlign w:val="center"/>
          </w:tcPr>
          <w:p w14:paraId="387372C2" w14:textId="77777777" w:rsidR="00F371D8" w:rsidRPr="00995E79" w:rsidRDefault="00F371D8">
            <w:pPr>
              <w:widowControl/>
              <w:jc w:val="left"/>
              <w:rPr>
                <w:rFonts w:ascii="仿宋_GB2312" w:eastAsia="仿宋_GB2312" w:hAnsi="宋体" w:cs="Times New Roman" w:hint="eastAsia"/>
                <w:sz w:val="22"/>
              </w:rPr>
            </w:pPr>
          </w:p>
        </w:tc>
        <w:tc>
          <w:tcPr>
            <w:tcW w:w="257" w:type="pct"/>
            <w:vMerge/>
            <w:tcBorders>
              <w:left w:val="single" w:sz="4" w:space="0" w:color="auto"/>
              <w:right w:val="single" w:sz="4" w:space="0" w:color="auto"/>
            </w:tcBorders>
            <w:vAlign w:val="center"/>
          </w:tcPr>
          <w:p w14:paraId="400654F8" w14:textId="77777777" w:rsidR="00F371D8" w:rsidRPr="00995E79" w:rsidRDefault="00F371D8">
            <w:pPr>
              <w:widowControl/>
              <w:jc w:val="center"/>
              <w:rPr>
                <w:rFonts w:ascii="仿宋_GB2312" w:eastAsia="仿宋_GB2312" w:hAnsi="宋体" w:cs="Times New Roman" w:hint="eastAsia"/>
                <w:sz w:val="22"/>
              </w:rPr>
            </w:pPr>
          </w:p>
        </w:tc>
        <w:tc>
          <w:tcPr>
            <w:tcW w:w="597" w:type="pct"/>
            <w:vMerge/>
            <w:tcBorders>
              <w:left w:val="single" w:sz="4" w:space="0" w:color="auto"/>
              <w:right w:val="single" w:sz="4" w:space="0" w:color="auto"/>
            </w:tcBorders>
            <w:vAlign w:val="center"/>
          </w:tcPr>
          <w:p w14:paraId="4DF6756D" w14:textId="77777777" w:rsidR="00F371D8" w:rsidRPr="00995E79" w:rsidRDefault="00F371D8">
            <w:pPr>
              <w:snapToGrid w:val="0"/>
              <w:ind w:firstLine="28"/>
              <w:jc w:val="center"/>
              <w:rPr>
                <w:rFonts w:ascii="仿宋_GB2312" w:eastAsia="仿宋_GB2312" w:hAnsi="宋体" w:cs="Times New Roman" w:hint="eastAsia"/>
                <w:sz w:val="22"/>
              </w:rPr>
            </w:pPr>
          </w:p>
        </w:tc>
        <w:tc>
          <w:tcPr>
            <w:tcW w:w="334" w:type="pct"/>
            <w:tcBorders>
              <w:top w:val="nil"/>
              <w:left w:val="single" w:sz="4" w:space="0" w:color="auto"/>
              <w:bottom w:val="single" w:sz="4" w:space="0" w:color="auto"/>
              <w:right w:val="single" w:sz="4" w:space="0" w:color="auto"/>
            </w:tcBorders>
            <w:vAlign w:val="center"/>
          </w:tcPr>
          <w:p w14:paraId="0303AD72" w14:textId="77777777" w:rsidR="00F371D8" w:rsidRPr="00995E79" w:rsidRDefault="00000000">
            <w:pPr>
              <w:snapToGrid w:val="0"/>
              <w:ind w:firstLine="28"/>
              <w:jc w:val="center"/>
              <w:rPr>
                <w:rFonts w:ascii="仿宋_GB2312" w:eastAsia="仿宋_GB2312" w:hAnsi="宋体" w:cs="Times New Roman" w:hint="eastAsia"/>
                <w:sz w:val="22"/>
              </w:rPr>
            </w:pPr>
            <w:bookmarkStart w:id="5" w:name="OLE_LINK3"/>
            <w:bookmarkStart w:id="6" w:name="OLE_LINK2"/>
            <w:r w:rsidRPr="00995E79">
              <w:rPr>
                <w:rFonts w:ascii="仿宋_GB2312" w:eastAsia="仿宋_GB2312" w:hAnsi="宋体" w:cs="Times New Roman" w:hint="eastAsia"/>
                <w:sz w:val="22"/>
              </w:rPr>
              <w:t>厨师</w:t>
            </w:r>
            <w:bookmarkEnd w:id="5"/>
            <w:bookmarkEnd w:id="6"/>
          </w:p>
        </w:tc>
        <w:tc>
          <w:tcPr>
            <w:tcW w:w="293" w:type="pct"/>
            <w:tcBorders>
              <w:top w:val="nil"/>
              <w:left w:val="single" w:sz="4" w:space="0" w:color="auto"/>
              <w:bottom w:val="single" w:sz="4" w:space="0" w:color="auto"/>
              <w:right w:val="single" w:sz="4" w:space="0" w:color="auto"/>
            </w:tcBorders>
            <w:vAlign w:val="center"/>
          </w:tcPr>
          <w:p w14:paraId="3F218F88" w14:textId="77777777" w:rsidR="00F371D8" w:rsidRPr="00995E79" w:rsidRDefault="00000000">
            <w:pPr>
              <w:snapToGrid w:val="0"/>
              <w:ind w:firstLine="28"/>
              <w:jc w:val="center"/>
              <w:rPr>
                <w:rFonts w:ascii="仿宋_GB2312" w:eastAsia="仿宋_GB2312" w:hAnsi="宋体" w:cs="Times New Roman" w:hint="eastAsia"/>
                <w:sz w:val="22"/>
              </w:rPr>
            </w:pPr>
            <w:r w:rsidRPr="00995E79">
              <w:rPr>
                <w:rFonts w:ascii="仿宋_GB2312" w:eastAsia="仿宋_GB2312" w:hAnsi="宋体" w:cs="Times New Roman" w:hint="eastAsia"/>
                <w:sz w:val="22"/>
              </w:rPr>
              <w:t>2</w:t>
            </w:r>
          </w:p>
        </w:tc>
        <w:tc>
          <w:tcPr>
            <w:tcW w:w="3261" w:type="pct"/>
            <w:tcBorders>
              <w:top w:val="single" w:sz="4" w:space="0" w:color="auto"/>
              <w:left w:val="single" w:sz="4" w:space="0" w:color="auto"/>
              <w:right w:val="single" w:sz="4" w:space="0" w:color="auto"/>
            </w:tcBorders>
            <w:vAlign w:val="center"/>
          </w:tcPr>
          <w:p w14:paraId="058C3931" w14:textId="77777777" w:rsidR="00F371D8" w:rsidRPr="00995E79" w:rsidRDefault="00000000">
            <w:pPr>
              <w:adjustRightInd w:val="0"/>
              <w:jc w:val="left"/>
              <w:rPr>
                <w:rFonts w:ascii="仿宋_GB2312" w:eastAsia="仿宋_GB2312" w:hAnsi="宋体" w:cs="Times New Roman" w:hint="eastAsia"/>
                <w:sz w:val="22"/>
              </w:rPr>
            </w:pPr>
            <w:r w:rsidRPr="00995E79">
              <w:rPr>
                <w:rFonts w:ascii="仿宋_GB2312" w:eastAsia="仿宋_GB2312" w:hAnsi="宋体" w:cs="Times New Roman" w:hint="eastAsia"/>
                <w:sz w:val="22"/>
              </w:rPr>
              <w:t>每有</w:t>
            </w:r>
            <w:r w:rsidRPr="00995E79">
              <w:rPr>
                <w:rFonts w:ascii="仿宋_GB2312" w:eastAsia="仿宋_GB2312" w:hAnsi="宋体" w:cs="Times New Roman"/>
                <w:sz w:val="22"/>
              </w:rPr>
              <w:t>1</w:t>
            </w:r>
            <w:r w:rsidRPr="00995E79">
              <w:rPr>
                <w:rFonts w:ascii="仿宋_GB2312" w:eastAsia="仿宋_GB2312" w:hAnsi="宋体" w:cs="Times New Roman" w:hint="eastAsia"/>
                <w:sz w:val="22"/>
              </w:rPr>
              <w:t>名具有相关职业技能证书的人员，加1分，本项最高得</w:t>
            </w:r>
            <w:r w:rsidRPr="00995E79">
              <w:rPr>
                <w:rFonts w:ascii="仿宋_GB2312" w:eastAsia="仿宋_GB2312" w:hAnsi="宋体" w:cs="Times New Roman"/>
                <w:sz w:val="22"/>
              </w:rPr>
              <w:t>2</w:t>
            </w:r>
            <w:r w:rsidRPr="00995E79">
              <w:rPr>
                <w:rFonts w:ascii="仿宋_GB2312" w:eastAsia="仿宋_GB2312" w:hAnsi="宋体" w:cs="Times New Roman" w:hint="eastAsia"/>
                <w:sz w:val="22"/>
              </w:rPr>
              <w:t>分，不满足或未提供有效证明材料的不得分。</w:t>
            </w:r>
          </w:p>
          <w:p w14:paraId="6F7ABCAD" w14:textId="77777777" w:rsidR="00F371D8" w:rsidRPr="00995E79" w:rsidRDefault="00000000">
            <w:pPr>
              <w:adjustRightInd w:val="0"/>
              <w:snapToGrid w:val="0"/>
              <w:rPr>
                <w:rFonts w:ascii="仿宋_GB2312" w:eastAsia="仿宋_GB2312" w:hAnsi="宋体" w:cs="Times New Roman" w:hint="eastAsia"/>
                <w:sz w:val="22"/>
              </w:rPr>
            </w:pPr>
            <w:r w:rsidRPr="00995E79">
              <w:rPr>
                <w:rFonts w:ascii="仿宋_GB2312" w:eastAsia="仿宋_GB2312" w:hAnsi="宋体" w:cs="Times New Roman" w:hint="eastAsia"/>
                <w:sz w:val="22"/>
              </w:rPr>
              <w:t>注：须提供相关证明文件的复印件且加盖公章。</w:t>
            </w:r>
          </w:p>
        </w:tc>
      </w:tr>
      <w:tr w:rsidR="00995E79" w:rsidRPr="00995E79" w14:paraId="72E70316" w14:textId="77777777">
        <w:tc>
          <w:tcPr>
            <w:tcW w:w="258" w:type="pct"/>
            <w:vMerge/>
            <w:tcBorders>
              <w:left w:val="single" w:sz="4" w:space="0" w:color="auto"/>
              <w:right w:val="single" w:sz="4" w:space="0" w:color="auto"/>
            </w:tcBorders>
            <w:vAlign w:val="center"/>
          </w:tcPr>
          <w:p w14:paraId="27EF1505" w14:textId="77777777" w:rsidR="00F371D8" w:rsidRPr="00995E79" w:rsidRDefault="00F371D8">
            <w:pPr>
              <w:widowControl/>
              <w:jc w:val="left"/>
              <w:rPr>
                <w:rFonts w:ascii="仿宋_GB2312" w:eastAsia="仿宋_GB2312" w:hAnsi="宋体" w:cs="Times New Roman" w:hint="eastAsia"/>
                <w:sz w:val="22"/>
              </w:rPr>
            </w:pPr>
          </w:p>
        </w:tc>
        <w:tc>
          <w:tcPr>
            <w:tcW w:w="257" w:type="pct"/>
            <w:vMerge/>
            <w:tcBorders>
              <w:left w:val="single" w:sz="4" w:space="0" w:color="auto"/>
              <w:right w:val="single" w:sz="4" w:space="0" w:color="auto"/>
            </w:tcBorders>
            <w:vAlign w:val="center"/>
          </w:tcPr>
          <w:p w14:paraId="1A062B00" w14:textId="77777777" w:rsidR="00F371D8" w:rsidRPr="00995E79" w:rsidRDefault="00F371D8">
            <w:pPr>
              <w:widowControl/>
              <w:jc w:val="center"/>
              <w:rPr>
                <w:rFonts w:ascii="仿宋_GB2312" w:eastAsia="仿宋_GB2312" w:hAnsi="宋体" w:cs="Times New Roman" w:hint="eastAsia"/>
                <w:sz w:val="22"/>
              </w:rPr>
            </w:pPr>
          </w:p>
        </w:tc>
        <w:tc>
          <w:tcPr>
            <w:tcW w:w="597" w:type="pct"/>
            <w:vMerge/>
            <w:tcBorders>
              <w:left w:val="single" w:sz="4" w:space="0" w:color="auto"/>
              <w:right w:val="single" w:sz="4" w:space="0" w:color="auto"/>
            </w:tcBorders>
            <w:vAlign w:val="center"/>
          </w:tcPr>
          <w:p w14:paraId="79AC4BBB" w14:textId="77777777" w:rsidR="00F371D8" w:rsidRPr="00995E79" w:rsidRDefault="00F371D8">
            <w:pPr>
              <w:snapToGrid w:val="0"/>
              <w:ind w:firstLine="28"/>
              <w:jc w:val="center"/>
              <w:rPr>
                <w:rFonts w:ascii="仿宋_GB2312" w:eastAsia="仿宋_GB2312" w:hAnsi="宋体" w:cs="Times New Roman" w:hint="eastAsia"/>
                <w:sz w:val="22"/>
              </w:rPr>
            </w:pPr>
          </w:p>
        </w:tc>
        <w:tc>
          <w:tcPr>
            <w:tcW w:w="334" w:type="pct"/>
            <w:tcBorders>
              <w:top w:val="nil"/>
              <w:left w:val="single" w:sz="4" w:space="0" w:color="auto"/>
              <w:bottom w:val="single" w:sz="4" w:space="0" w:color="auto"/>
              <w:right w:val="single" w:sz="4" w:space="0" w:color="auto"/>
            </w:tcBorders>
            <w:vAlign w:val="center"/>
          </w:tcPr>
          <w:p w14:paraId="61E22FA1" w14:textId="77777777" w:rsidR="00F371D8" w:rsidRPr="00995E79" w:rsidRDefault="00000000">
            <w:pPr>
              <w:snapToGrid w:val="0"/>
              <w:ind w:firstLine="28"/>
              <w:jc w:val="center"/>
              <w:rPr>
                <w:rFonts w:ascii="仿宋_GB2312" w:eastAsia="仿宋_GB2312" w:hAnsi="宋体" w:cs="Times New Roman" w:hint="eastAsia"/>
                <w:sz w:val="22"/>
              </w:rPr>
            </w:pPr>
            <w:r w:rsidRPr="00995E79">
              <w:rPr>
                <w:rFonts w:ascii="仿宋_GB2312" w:eastAsia="仿宋_GB2312" w:hAnsi="宋体" w:cs="Times New Roman" w:hint="eastAsia"/>
                <w:sz w:val="22"/>
              </w:rPr>
              <w:t>面点师</w:t>
            </w:r>
          </w:p>
        </w:tc>
        <w:tc>
          <w:tcPr>
            <w:tcW w:w="293" w:type="pct"/>
            <w:tcBorders>
              <w:top w:val="nil"/>
              <w:left w:val="single" w:sz="4" w:space="0" w:color="auto"/>
              <w:bottom w:val="single" w:sz="4" w:space="0" w:color="auto"/>
              <w:right w:val="single" w:sz="4" w:space="0" w:color="auto"/>
            </w:tcBorders>
            <w:vAlign w:val="center"/>
          </w:tcPr>
          <w:p w14:paraId="3D4A2681" w14:textId="77777777" w:rsidR="00F371D8" w:rsidRPr="00995E79" w:rsidRDefault="00000000">
            <w:pPr>
              <w:snapToGrid w:val="0"/>
              <w:ind w:firstLine="28"/>
              <w:jc w:val="center"/>
              <w:rPr>
                <w:rFonts w:ascii="仿宋_GB2312" w:eastAsia="仿宋_GB2312" w:hAnsi="宋体" w:cs="Times New Roman" w:hint="eastAsia"/>
                <w:sz w:val="22"/>
              </w:rPr>
            </w:pPr>
            <w:r w:rsidRPr="00995E79">
              <w:rPr>
                <w:rFonts w:ascii="仿宋_GB2312" w:eastAsia="仿宋_GB2312" w:hAnsi="宋体" w:cs="Times New Roman" w:hint="eastAsia"/>
                <w:sz w:val="22"/>
              </w:rPr>
              <w:t>2</w:t>
            </w:r>
          </w:p>
        </w:tc>
        <w:tc>
          <w:tcPr>
            <w:tcW w:w="3261" w:type="pct"/>
            <w:tcBorders>
              <w:top w:val="single" w:sz="4" w:space="0" w:color="auto"/>
              <w:left w:val="single" w:sz="4" w:space="0" w:color="auto"/>
              <w:right w:val="single" w:sz="4" w:space="0" w:color="auto"/>
            </w:tcBorders>
            <w:vAlign w:val="center"/>
          </w:tcPr>
          <w:p w14:paraId="60B3F5BB" w14:textId="77777777" w:rsidR="00F371D8" w:rsidRPr="00995E79" w:rsidRDefault="00000000">
            <w:pPr>
              <w:adjustRightInd w:val="0"/>
              <w:jc w:val="left"/>
              <w:rPr>
                <w:rFonts w:ascii="仿宋_GB2312" w:eastAsia="仿宋_GB2312" w:hAnsi="宋体" w:cs="Times New Roman" w:hint="eastAsia"/>
                <w:sz w:val="22"/>
              </w:rPr>
            </w:pPr>
            <w:r w:rsidRPr="00995E79">
              <w:rPr>
                <w:rFonts w:ascii="仿宋_GB2312" w:eastAsia="仿宋_GB2312" w:hAnsi="宋体" w:cs="Times New Roman" w:hint="eastAsia"/>
                <w:sz w:val="22"/>
              </w:rPr>
              <w:t>每有</w:t>
            </w:r>
            <w:r w:rsidRPr="00995E79">
              <w:rPr>
                <w:rFonts w:ascii="仿宋_GB2312" w:eastAsia="仿宋_GB2312" w:hAnsi="宋体" w:cs="Times New Roman"/>
                <w:sz w:val="22"/>
              </w:rPr>
              <w:t>1</w:t>
            </w:r>
            <w:r w:rsidRPr="00995E79">
              <w:rPr>
                <w:rFonts w:ascii="仿宋_GB2312" w:eastAsia="仿宋_GB2312" w:hAnsi="宋体" w:cs="Times New Roman" w:hint="eastAsia"/>
                <w:sz w:val="22"/>
              </w:rPr>
              <w:t>名具有相关职业技能证书的人员，加1分，本项最高得</w:t>
            </w:r>
            <w:r w:rsidRPr="00995E79">
              <w:rPr>
                <w:rFonts w:ascii="仿宋_GB2312" w:eastAsia="仿宋_GB2312" w:hAnsi="宋体" w:cs="Times New Roman"/>
                <w:sz w:val="22"/>
              </w:rPr>
              <w:t>2</w:t>
            </w:r>
            <w:r w:rsidRPr="00995E79">
              <w:rPr>
                <w:rFonts w:ascii="仿宋_GB2312" w:eastAsia="仿宋_GB2312" w:hAnsi="宋体" w:cs="Times New Roman" w:hint="eastAsia"/>
                <w:sz w:val="22"/>
              </w:rPr>
              <w:t>分，不满足或未提供有效证明材料的不得分。</w:t>
            </w:r>
          </w:p>
        </w:tc>
      </w:tr>
      <w:tr w:rsidR="00995E79" w:rsidRPr="00995E79" w14:paraId="33EE505B" w14:textId="77777777">
        <w:tc>
          <w:tcPr>
            <w:tcW w:w="258" w:type="pct"/>
            <w:vMerge/>
            <w:tcBorders>
              <w:left w:val="single" w:sz="4" w:space="0" w:color="auto"/>
              <w:right w:val="single" w:sz="4" w:space="0" w:color="auto"/>
            </w:tcBorders>
            <w:vAlign w:val="center"/>
          </w:tcPr>
          <w:p w14:paraId="236E625F" w14:textId="77777777" w:rsidR="00F371D8" w:rsidRPr="00995E79" w:rsidRDefault="00F371D8">
            <w:pPr>
              <w:widowControl/>
              <w:jc w:val="left"/>
              <w:rPr>
                <w:rFonts w:ascii="仿宋_GB2312" w:eastAsia="仿宋_GB2312" w:hAnsi="宋体" w:cs="Times New Roman" w:hint="eastAsia"/>
                <w:sz w:val="22"/>
              </w:rPr>
            </w:pPr>
          </w:p>
        </w:tc>
        <w:tc>
          <w:tcPr>
            <w:tcW w:w="257" w:type="pct"/>
            <w:vMerge/>
            <w:tcBorders>
              <w:left w:val="single" w:sz="4" w:space="0" w:color="auto"/>
              <w:right w:val="single" w:sz="4" w:space="0" w:color="auto"/>
            </w:tcBorders>
            <w:vAlign w:val="center"/>
          </w:tcPr>
          <w:p w14:paraId="5CC0A842" w14:textId="77777777" w:rsidR="00F371D8" w:rsidRPr="00995E79" w:rsidRDefault="00F371D8">
            <w:pPr>
              <w:widowControl/>
              <w:jc w:val="center"/>
              <w:rPr>
                <w:rFonts w:ascii="仿宋_GB2312" w:eastAsia="仿宋_GB2312" w:hAnsi="宋体" w:cs="Times New Roman" w:hint="eastAsia"/>
                <w:sz w:val="22"/>
              </w:rPr>
            </w:pPr>
          </w:p>
        </w:tc>
        <w:tc>
          <w:tcPr>
            <w:tcW w:w="597" w:type="pct"/>
            <w:vMerge/>
            <w:tcBorders>
              <w:left w:val="single" w:sz="4" w:space="0" w:color="auto"/>
              <w:right w:val="single" w:sz="4" w:space="0" w:color="auto"/>
            </w:tcBorders>
            <w:vAlign w:val="center"/>
          </w:tcPr>
          <w:p w14:paraId="6603CC55" w14:textId="77777777" w:rsidR="00F371D8" w:rsidRPr="00995E79" w:rsidRDefault="00F371D8">
            <w:pPr>
              <w:snapToGrid w:val="0"/>
              <w:ind w:firstLine="28"/>
              <w:jc w:val="center"/>
              <w:rPr>
                <w:rFonts w:ascii="仿宋_GB2312" w:eastAsia="仿宋_GB2312" w:hAnsi="宋体" w:cs="Times New Roman" w:hint="eastAsia"/>
                <w:sz w:val="22"/>
              </w:rPr>
            </w:pPr>
          </w:p>
        </w:tc>
        <w:tc>
          <w:tcPr>
            <w:tcW w:w="334" w:type="pct"/>
            <w:tcBorders>
              <w:top w:val="nil"/>
              <w:left w:val="single" w:sz="4" w:space="0" w:color="auto"/>
              <w:bottom w:val="single" w:sz="4" w:space="0" w:color="auto"/>
              <w:right w:val="single" w:sz="4" w:space="0" w:color="auto"/>
            </w:tcBorders>
            <w:vAlign w:val="center"/>
          </w:tcPr>
          <w:p w14:paraId="3AC2C959" w14:textId="77777777" w:rsidR="00F371D8" w:rsidRPr="00995E79" w:rsidRDefault="00000000">
            <w:pPr>
              <w:snapToGrid w:val="0"/>
              <w:ind w:firstLine="28"/>
              <w:jc w:val="center"/>
              <w:rPr>
                <w:rFonts w:ascii="仿宋_GB2312" w:eastAsia="仿宋_GB2312" w:hAnsi="宋体" w:cs="Times New Roman" w:hint="eastAsia"/>
                <w:sz w:val="22"/>
              </w:rPr>
            </w:pPr>
            <w:r w:rsidRPr="00995E79">
              <w:rPr>
                <w:rFonts w:ascii="仿宋_GB2312" w:eastAsia="仿宋_GB2312" w:hAnsi="宋体" w:cs="Times New Roman" w:hint="eastAsia"/>
                <w:sz w:val="22"/>
              </w:rPr>
              <w:t>健康证</w:t>
            </w:r>
          </w:p>
        </w:tc>
        <w:tc>
          <w:tcPr>
            <w:tcW w:w="293" w:type="pct"/>
            <w:tcBorders>
              <w:top w:val="nil"/>
              <w:left w:val="single" w:sz="4" w:space="0" w:color="auto"/>
              <w:bottom w:val="single" w:sz="4" w:space="0" w:color="auto"/>
              <w:right w:val="single" w:sz="4" w:space="0" w:color="auto"/>
            </w:tcBorders>
            <w:vAlign w:val="center"/>
          </w:tcPr>
          <w:p w14:paraId="5DB32775" w14:textId="77777777" w:rsidR="00F371D8" w:rsidRPr="00995E79" w:rsidRDefault="00000000">
            <w:pPr>
              <w:snapToGrid w:val="0"/>
              <w:jc w:val="center"/>
              <w:rPr>
                <w:rFonts w:ascii="仿宋_GB2312" w:eastAsia="仿宋_GB2312" w:hAnsi="宋体" w:cs="Times New Roman" w:hint="eastAsia"/>
                <w:sz w:val="22"/>
              </w:rPr>
            </w:pPr>
            <w:r w:rsidRPr="00995E79">
              <w:rPr>
                <w:rFonts w:ascii="仿宋_GB2312" w:eastAsia="仿宋_GB2312" w:hAnsi="宋体" w:cs="Times New Roman" w:hint="eastAsia"/>
                <w:sz w:val="22"/>
              </w:rPr>
              <w:t>2</w:t>
            </w:r>
          </w:p>
        </w:tc>
        <w:tc>
          <w:tcPr>
            <w:tcW w:w="3261" w:type="pct"/>
            <w:tcBorders>
              <w:top w:val="single" w:sz="4" w:space="0" w:color="auto"/>
              <w:left w:val="single" w:sz="4" w:space="0" w:color="auto"/>
              <w:right w:val="single" w:sz="4" w:space="0" w:color="auto"/>
            </w:tcBorders>
            <w:vAlign w:val="center"/>
          </w:tcPr>
          <w:p w14:paraId="3CFDA253" w14:textId="77777777" w:rsidR="00F371D8" w:rsidRPr="00995E79" w:rsidRDefault="00000000">
            <w:pPr>
              <w:adjustRightInd w:val="0"/>
              <w:snapToGrid w:val="0"/>
              <w:rPr>
                <w:rFonts w:ascii="仿宋_GB2312" w:eastAsia="仿宋_GB2312" w:hAnsi="宋体" w:cs="Times New Roman" w:hint="eastAsia"/>
                <w:sz w:val="22"/>
              </w:rPr>
            </w:pPr>
            <w:r w:rsidRPr="00995E79">
              <w:rPr>
                <w:rFonts w:ascii="仿宋_GB2312" w:eastAsia="仿宋_GB2312" w:hAnsi="宋体" w:cs="Times New Roman" w:hint="eastAsia"/>
                <w:sz w:val="22"/>
              </w:rPr>
              <w:t>拟配备的服务团队人员全部具有有效期内的健康证，得2分。</w:t>
            </w:r>
          </w:p>
          <w:p w14:paraId="6949166D" w14:textId="77777777" w:rsidR="00F371D8" w:rsidRPr="00995E79" w:rsidRDefault="00000000">
            <w:pPr>
              <w:adjustRightInd w:val="0"/>
              <w:rPr>
                <w:rFonts w:ascii="仿宋_GB2312" w:eastAsia="仿宋_GB2312" w:hAnsi="宋体" w:cs="Times New Roman" w:hint="eastAsia"/>
                <w:sz w:val="22"/>
              </w:rPr>
            </w:pPr>
            <w:r w:rsidRPr="00995E79">
              <w:rPr>
                <w:rFonts w:ascii="仿宋_GB2312" w:eastAsia="仿宋_GB2312" w:hAnsi="宋体" w:cs="Times New Roman" w:hint="eastAsia"/>
                <w:sz w:val="22"/>
              </w:rPr>
              <w:t>注：须提供证书复印件并加盖单位公章，未提供或未按</w:t>
            </w:r>
            <w:r w:rsidRPr="00995E79">
              <w:rPr>
                <w:rFonts w:ascii="仿宋_GB2312" w:eastAsia="仿宋_GB2312" w:hAnsi="宋体" w:cs="Times New Roman" w:hint="eastAsia"/>
                <w:sz w:val="22"/>
              </w:rPr>
              <w:lastRenderedPageBreak/>
              <w:t>要求提供的不得分。</w:t>
            </w:r>
          </w:p>
        </w:tc>
      </w:tr>
      <w:tr w:rsidR="00995E79" w:rsidRPr="00995E79" w14:paraId="2095A3CC" w14:textId="77777777">
        <w:tc>
          <w:tcPr>
            <w:tcW w:w="258" w:type="pct"/>
            <w:vMerge/>
            <w:tcBorders>
              <w:left w:val="single" w:sz="4" w:space="0" w:color="auto"/>
              <w:right w:val="single" w:sz="4" w:space="0" w:color="auto"/>
            </w:tcBorders>
            <w:vAlign w:val="center"/>
          </w:tcPr>
          <w:p w14:paraId="588D7718" w14:textId="77777777" w:rsidR="00F371D8" w:rsidRPr="00995E79" w:rsidRDefault="00F371D8">
            <w:pPr>
              <w:widowControl/>
              <w:jc w:val="left"/>
              <w:rPr>
                <w:rFonts w:ascii="仿宋_GB2312" w:eastAsia="仿宋_GB2312" w:hAnsi="宋体" w:cs="Times New Roman" w:hint="eastAsia"/>
                <w:sz w:val="22"/>
              </w:rPr>
            </w:pPr>
          </w:p>
        </w:tc>
        <w:tc>
          <w:tcPr>
            <w:tcW w:w="257" w:type="pct"/>
            <w:vMerge/>
            <w:tcBorders>
              <w:left w:val="single" w:sz="4" w:space="0" w:color="auto"/>
              <w:right w:val="single" w:sz="4" w:space="0" w:color="auto"/>
            </w:tcBorders>
            <w:vAlign w:val="center"/>
          </w:tcPr>
          <w:p w14:paraId="461EAADC" w14:textId="77777777" w:rsidR="00F371D8" w:rsidRPr="00995E79" w:rsidRDefault="00F371D8">
            <w:pPr>
              <w:widowControl/>
              <w:jc w:val="left"/>
              <w:rPr>
                <w:rFonts w:ascii="仿宋_GB2312" w:eastAsia="仿宋_GB2312" w:hAnsi="宋体" w:cs="Times New Roman" w:hint="eastAsia"/>
                <w:sz w:val="22"/>
              </w:rPr>
            </w:pPr>
          </w:p>
        </w:tc>
        <w:tc>
          <w:tcPr>
            <w:tcW w:w="597" w:type="pct"/>
            <w:tcBorders>
              <w:top w:val="single" w:sz="4" w:space="0" w:color="auto"/>
              <w:left w:val="single" w:sz="4" w:space="0" w:color="auto"/>
              <w:bottom w:val="single" w:sz="4" w:space="0" w:color="auto"/>
              <w:right w:val="single" w:sz="4" w:space="0" w:color="auto"/>
            </w:tcBorders>
            <w:vAlign w:val="center"/>
          </w:tcPr>
          <w:p w14:paraId="218D9D47" w14:textId="77777777" w:rsidR="00F371D8" w:rsidRPr="00995E79" w:rsidRDefault="00000000">
            <w:pPr>
              <w:adjustRightInd w:val="0"/>
              <w:snapToGrid w:val="0"/>
              <w:ind w:firstLine="28"/>
              <w:jc w:val="left"/>
              <w:rPr>
                <w:rFonts w:ascii="仿宋_GB2312" w:eastAsia="仿宋_GB2312" w:hAnsi="宋体" w:cs="Times New Roman" w:hint="eastAsia"/>
                <w:sz w:val="22"/>
              </w:rPr>
            </w:pPr>
            <w:r w:rsidRPr="00995E79">
              <w:rPr>
                <w:rFonts w:ascii="仿宋_GB2312" w:eastAsia="仿宋_GB2312" w:hAnsi="宋体" w:cs="Times New Roman" w:hint="eastAsia"/>
                <w:sz w:val="22"/>
              </w:rPr>
              <w:t>人员日常培训、考核方案</w:t>
            </w:r>
          </w:p>
        </w:tc>
        <w:tc>
          <w:tcPr>
            <w:tcW w:w="627" w:type="pct"/>
            <w:gridSpan w:val="2"/>
            <w:tcBorders>
              <w:top w:val="single" w:sz="4" w:space="0" w:color="auto"/>
              <w:left w:val="single" w:sz="4" w:space="0" w:color="auto"/>
              <w:bottom w:val="single" w:sz="4" w:space="0" w:color="auto"/>
              <w:right w:val="single" w:sz="4" w:space="0" w:color="auto"/>
            </w:tcBorders>
            <w:vAlign w:val="center"/>
          </w:tcPr>
          <w:p w14:paraId="50D78116" w14:textId="77777777" w:rsidR="00F371D8" w:rsidRPr="00995E79" w:rsidRDefault="00000000">
            <w:pPr>
              <w:adjustRightInd w:val="0"/>
              <w:snapToGrid w:val="0"/>
              <w:ind w:firstLine="28"/>
              <w:jc w:val="center"/>
              <w:rPr>
                <w:rFonts w:ascii="仿宋_GB2312" w:eastAsia="仿宋_GB2312" w:hAnsi="宋体" w:cs="Times New Roman" w:hint="eastAsia"/>
                <w:sz w:val="22"/>
              </w:rPr>
            </w:pPr>
            <w:r w:rsidRPr="00995E79">
              <w:rPr>
                <w:rFonts w:ascii="仿宋_GB2312" w:eastAsia="仿宋_GB2312" w:hAnsi="宋体" w:cs="Times New Roman"/>
                <w:sz w:val="22"/>
              </w:rPr>
              <w:t>3</w:t>
            </w:r>
          </w:p>
        </w:tc>
        <w:tc>
          <w:tcPr>
            <w:tcW w:w="3261" w:type="pct"/>
            <w:tcBorders>
              <w:top w:val="single" w:sz="4" w:space="0" w:color="auto"/>
              <w:left w:val="single" w:sz="4" w:space="0" w:color="auto"/>
              <w:bottom w:val="single" w:sz="4" w:space="0" w:color="auto"/>
              <w:right w:val="single" w:sz="4" w:space="0" w:color="auto"/>
            </w:tcBorders>
            <w:vAlign w:val="center"/>
          </w:tcPr>
          <w:p w14:paraId="76801017" w14:textId="77777777" w:rsidR="00F371D8" w:rsidRPr="00995E79" w:rsidRDefault="00000000">
            <w:pPr>
              <w:adjustRightInd w:val="0"/>
              <w:rPr>
                <w:rFonts w:ascii="仿宋_GB2312" w:eastAsia="仿宋_GB2312" w:hAnsi="宋体" w:cs="Times New Roman" w:hint="eastAsia"/>
                <w:sz w:val="22"/>
              </w:rPr>
            </w:pPr>
            <w:r w:rsidRPr="00995E79">
              <w:rPr>
                <w:rFonts w:ascii="仿宋_GB2312" w:eastAsia="仿宋_GB2312" w:hAnsi="宋体" w:cs="Times New Roman" w:hint="eastAsia"/>
                <w:sz w:val="22"/>
              </w:rPr>
              <w:t>-培训方案多样化、内容详细、清晰完整、切实可行，使之人员更加专业化。对个人素质、专业能力、职业道德、工作满意度等方面进行日常考核，设置合理、有力的奖惩方案，能确保拟投入人员严格履行岗位职责，得</w:t>
            </w:r>
            <w:r w:rsidRPr="00995E79">
              <w:rPr>
                <w:rFonts w:ascii="仿宋_GB2312" w:eastAsia="仿宋_GB2312" w:hAnsi="宋体" w:cs="Times New Roman"/>
                <w:sz w:val="22"/>
              </w:rPr>
              <w:t>3</w:t>
            </w:r>
            <w:r w:rsidRPr="00995E79">
              <w:rPr>
                <w:rFonts w:ascii="仿宋_GB2312" w:eastAsia="仿宋_GB2312" w:hAnsi="宋体" w:cs="Times New Roman" w:hint="eastAsia"/>
                <w:sz w:val="22"/>
              </w:rPr>
              <w:t>分；</w:t>
            </w:r>
          </w:p>
          <w:p w14:paraId="29F64029" w14:textId="77777777" w:rsidR="00F371D8" w:rsidRPr="00995E79" w:rsidRDefault="00000000">
            <w:pPr>
              <w:adjustRightInd w:val="0"/>
              <w:rPr>
                <w:rFonts w:ascii="仿宋_GB2312" w:eastAsia="仿宋_GB2312" w:hAnsi="宋体" w:cs="Times New Roman" w:hint="eastAsia"/>
                <w:sz w:val="22"/>
              </w:rPr>
            </w:pPr>
            <w:r w:rsidRPr="00995E79">
              <w:rPr>
                <w:rFonts w:ascii="仿宋_GB2312" w:eastAsia="仿宋_GB2312" w:hAnsi="宋体" w:cs="Times New Roman" w:hint="eastAsia"/>
                <w:sz w:val="22"/>
              </w:rPr>
              <w:t>-培训方案单一、内容简要、可操作性一般，日常考核及奖惩方案的合理性一般，得</w:t>
            </w:r>
            <w:r w:rsidRPr="00995E79">
              <w:rPr>
                <w:rFonts w:ascii="仿宋_GB2312" w:eastAsia="仿宋_GB2312" w:hAnsi="宋体" w:cs="Times New Roman"/>
                <w:sz w:val="22"/>
              </w:rPr>
              <w:t>2</w:t>
            </w:r>
            <w:r w:rsidRPr="00995E79">
              <w:rPr>
                <w:rFonts w:ascii="仿宋_GB2312" w:eastAsia="仿宋_GB2312" w:hAnsi="宋体" w:cs="Times New Roman" w:hint="eastAsia"/>
                <w:sz w:val="22"/>
              </w:rPr>
              <w:t>分；</w:t>
            </w:r>
          </w:p>
          <w:p w14:paraId="67083DD5" w14:textId="77777777" w:rsidR="00F371D8" w:rsidRPr="00995E79" w:rsidRDefault="00000000">
            <w:pPr>
              <w:adjustRightInd w:val="0"/>
              <w:rPr>
                <w:rFonts w:ascii="仿宋_GB2312" w:eastAsia="仿宋_GB2312" w:hAnsi="宋体" w:cs="Times New Roman" w:hint="eastAsia"/>
                <w:sz w:val="22"/>
              </w:rPr>
            </w:pPr>
            <w:r w:rsidRPr="00995E79">
              <w:rPr>
                <w:rFonts w:ascii="仿宋_GB2312" w:eastAsia="仿宋_GB2312" w:hAnsi="宋体" w:cs="Times New Roman" w:hint="eastAsia"/>
                <w:sz w:val="22"/>
              </w:rPr>
              <w:t>-培训方案较差、内容简要、可操作性较差，日常考核及奖惩方案的合理性较差，得1分；</w:t>
            </w:r>
          </w:p>
          <w:p w14:paraId="42390585" w14:textId="77777777" w:rsidR="00F371D8" w:rsidRPr="00995E79" w:rsidRDefault="00000000">
            <w:pPr>
              <w:adjustRightInd w:val="0"/>
              <w:snapToGrid w:val="0"/>
              <w:ind w:firstLine="28"/>
              <w:rPr>
                <w:rFonts w:ascii="仿宋_GB2312" w:eastAsia="仿宋_GB2312" w:hAnsi="宋体" w:cs="Times New Roman" w:hint="eastAsia"/>
                <w:sz w:val="22"/>
              </w:rPr>
            </w:pPr>
            <w:r w:rsidRPr="00995E79">
              <w:rPr>
                <w:rFonts w:ascii="仿宋_GB2312" w:eastAsia="仿宋_GB2312" w:hAnsi="宋体" w:cs="Times New Roman" w:hint="eastAsia"/>
                <w:sz w:val="22"/>
              </w:rPr>
              <w:t>-未提供或人员日常培训、考核方案的完整、合理性差，得0分。</w:t>
            </w:r>
          </w:p>
        </w:tc>
      </w:tr>
      <w:tr w:rsidR="00995E79" w:rsidRPr="00995E79" w14:paraId="0941BF49" w14:textId="77777777" w:rsidTr="00DF6C1C">
        <w:tc>
          <w:tcPr>
            <w:tcW w:w="258" w:type="pct"/>
            <w:vMerge/>
            <w:tcBorders>
              <w:left w:val="single" w:sz="4" w:space="0" w:color="auto"/>
              <w:bottom w:val="single" w:sz="4" w:space="0" w:color="auto"/>
              <w:right w:val="single" w:sz="4" w:space="0" w:color="auto"/>
            </w:tcBorders>
            <w:vAlign w:val="center"/>
          </w:tcPr>
          <w:p w14:paraId="2D2CF578" w14:textId="77777777" w:rsidR="00954409" w:rsidRPr="00995E79" w:rsidRDefault="00954409">
            <w:pPr>
              <w:widowControl/>
              <w:jc w:val="left"/>
              <w:rPr>
                <w:rFonts w:ascii="仿宋_GB2312" w:eastAsia="仿宋_GB2312" w:hAnsi="宋体" w:cs="Times New Roman" w:hint="eastAsia"/>
                <w:sz w:val="22"/>
              </w:rPr>
            </w:pPr>
          </w:p>
        </w:tc>
        <w:tc>
          <w:tcPr>
            <w:tcW w:w="257" w:type="pct"/>
            <w:vMerge/>
            <w:tcBorders>
              <w:left w:val="single" w:sz="4" w:space="0" w:color="auto"/>
              <w:bottom w:val="single" w:sz="4" w:space="0" w:color="auto"/>
              <w:right w:val="single" w:sz="4" w:space="0" w:color="auto"/>
            </w:tcBorders>
            <w:vAlign w:val="center"/>
          </w:tcPr>
          <w:p w14:paraId="30D1D875" w14:textId="77777777" w:rsidR="00954409" w:rsidRPr="00995E79" w:rsidRDefault="00954409">
            <w:pPr>
              <w:widowControl/>
              <w:jc w:val="left"/>
              <w:rPr>
                <w:rFonts w:ascii="仿宋_GB2312" w:eastAsia="仿宋_GB2312" w:hAnsi="宋体" w:cs="Times New Roman" w:hint="eastAsia"/>
                <w:sz w:val="22"/>
              </w:rPr>
            </w:pPr>
          </w:p>
        </w:tc>
        <w:tc>
          <w:tcPr>
            <w:tcW w:w="597" w:type="pct"/>
            <w:tcBorders>
              <w:left w:val="single" w:sz="4" w:space="0" w:color="auto"/>
              <w:bottom w:val="single" w:sz="4" w:space="0" w:color="auto"/>
              <w:right w:val="single" w:sz="4" w:space="0" w:color="auto"/>
            </w:tcBorders>
            <w:vAlign w:val="center"/>
          </w:tcPr>
          <w:p w14:paraId="7D69CE80" w14:textId="33FB8195" w:rsidR="00954409" w:rsidRPr="00995E79" w:rsidRDefault="00DC67A0" w:rsidP="00DC67A0">
            <w:pPr>
              <w:adjustRightInd w:val="0"/>
              <w:snapToGrid w:val="0"/>
              <w:ind w:firstLine="28"/>
              <w:jc w:val="center"/>
              <w:rPr>
                <w:rFonts w:ascii="仿宋_GB2312" w:eastAsia="仿宋_GB2312" w:hAnsi="宋体" w:cs="Times New Roman" w:hint="eastAsia"/>
                <w:sz w:val="22"/>
              </w:rPr>
            </w:pPr>
            <w:r w:rsidRPr="00995E79">
              <w:rPr>
                <w:rFonts w:ascii="仿宋_GB2312" w:eastAsia="仿宋_GB2312" w:hAnsi="宋体" w:cs="Times New Roman" w:hint="eastAsia"/>
                <w:sz w:val="22"/>
              </w:rPr>
              <w:t>服务承诺</w:t>
            </w:r>
          </w:p>
        </w:tc>
        <w:tc>
          <w:tcPr>
            <w:tcW w:w="627" w:type="pct"/>
            <w:gridSpan w:val="2"/>
            <w:tcBorders>
              <w:top w:val="single" w:sz="4" w:space="0" w:color="auto"/>
              <w:left w:val="single" w:sz="4" w:space="0" w:color="auto"/>
              <w:bottom w:val="single" w:sz="4" w:space="0" w:color="auto"/>
              <w:right w:val="single" w:sz="4" w:space="0" w:color="auto"/>
            </w:tcBorders>
            <w:vAlign w:val="center"/>
          </w:tcPr>
          <w:p w14:paraId="5F240813" w14:textId="77777777" w:rsidR="00954409" w:rsidRPr="00995E79" w:rsidRDefault="00954409">
            <w:pPr>
              <w:adjustRightInd w:val="0"/>
              <w:snapToGrid w:val="0"/>
              <w:ind w:firstLine="28"/>
              <w:jc w:val="center"/>
              <w:rPr>
                <w:rFonts w:ascii="仿宋_GB2312" w:eastAsia="仿宋_GB2312" w:hAnsi="宋体" w:cs="Times New Roman" w:hint="eastAsia"/>
                <w:sz w:val="22"/>
              </w:rPr>
            </w:pPr>
            <w:r w:rsidRPr="00995E79">
              <w:rPr>
                <w:rFonts w:ascii="仿宋_GB2312" w:eastAsia="仿宋_GB2312" w:hAnsi="宋体" w:cs="Times New Roman" w:hint="eastAsia"/>
                <w:sz w:val="22"/>
              </w:rPr>
              <w:t>2</w:t>
            </w:r>
          </w:p>
        </w:tc>
        <w:tc>
          <w:tcPr>
            <w:tcW w:w="3261" w:type="pct"/>
            <w:tcBorders>
              <w:top w:val="single" w:sz="4" w:space="0" w:color="auto"/>
              <w:left w:val="single" w:sz="4" w:space="0" w:color="auto"/>
              <w:bottom w:val="single" w:sz="4" w:space="0" w:color="auto"/>
              <w:right w:val="single" w:sz="4" w:space="0" w:color="auto"/>
            </w:tcBorders>
            <w:vAlign w:val="center"/>
          </w:tcPr>
          <w:p w14:paraId="0456993F" w14:textId="77777777" w:rsidR="00954409" w:rsidRPr="00995E79" w:rsidRDefault="00954409">
            <w:pPr>
              <w:adjustRightInd w:val="0"/>
              <w:rPr>
                <w:rFonts w:ascii="仿宋_GB2312" w:eastAsia="仿宋_GB2312" w:hAnsi="宋体" w:cs="Times New Roman" w:hint="eastAsia"/>
                <w:sz w:val="22"/>
              </w:rPr>
            </w:pPr>
            <w:r w:rsidRPr="00995E79">
              <w:rPr>
                <w:rFonts w:ascii="仿宋_GB2312" w:eastAsia="仿宋_GB2312" w:hAnsi="宋体" w:cs="Times New Roman" w:hint="eastAsia"/>
                <w:sz w:val="22"/>
              </w:rPr>
              <w:t>供应商承诺按照采购人的要求在规定时限内自行完成“832平台”采购脱贫地区农副产品的年度任务，做出有效承诺的得2分，未承诺或承诺不满足要求的，得0分。</w:t>
            </w:r>
          </w:p>
        </w:tc>
      </w:tr>
      <w:tr w:rsidR="00995E79" w:rsidRPr="00995E79" w14:paraId="114CE6C1" w14:textId="77777777">
        <w:trPr>
          <w:trHeight w:val="419"/>
        </w:trPr>
        <w:tc>
          <w:tcPr>
            <w:tcW w:w="1112" w:type="pct"/>
            <w:gridSpan w:val="3"/>
            <w:tcBorders>
              <w:top w:val="single" w:sz="4" w:space="0" w:color="auto"/>
              <w:left w:val="single" w:sz="4" w:space="0" w:color="auto"/>
              <w:bottom w:val="single" w:sz="4" w:space="0" w:color="auto"/>
              <w:right w:val="single" w:sz="4" w:space="0" w:color="auto"/>
            </w:tcBorders>
            <w:vAlign w:val="center"/>
          </w:tcPr>
          <w:p w14:paraId="27B992D7" w14:textId="77777777" w:rsidR="00F371D8" w:rsidRPr="00995E79" w:rsidRDefault="00000000">
            <w:pPr>
              <w:snapToGrid w:val="0"/>
              <w:ind w:firstLine="28"/>
              <w:jc w:val="center"/>
              <w:rPr>
                <w:rFonts w:ascii="仿宋_GB2312" w:eastAsia="仿宋_GB2312" w:hAnsi="宋体" w:cs="Times New Roman" w:hint="eastAsia"/>
                <w:sz w:val="22"/>
              </w:rPr>
            </w:pPr>
            <w:r w:rsidRPr="00995E79">
              <w:rPr>
                <w:rFonts w:ascii="仿宋_GB2312" w:eastAsia="仿宋_GB2312" w:hAnsi="宋体" w:cs="Times New Roman" w:hint="eastAsia"/>
                <w:sz w:val="22"/>
              </w:rPr>
              <w:t>合计</w:t>
            </w:r>
          </w:p>
        </w:tc>
        <w:tc>
          <w:tcPr>
            <w:tcW w:w="627" w:type="pct"/>
            <w:gridSpan w:val="2"/>
            <w:tcBorders>
              <w:top w:val="single" w:sz="4" w:space="0" w:color="auto"/>
              <w:left w:val="single" w:sz="4" w:space="0" w:color="auto"/>
              <w:bottom w:val="single" w:sz="4" w:space="0" w:color="auto"/>
              <w:right w:val="single" w:sz="4" w:space="0" w:color="auto"/>
            </w:tcBorders>
            <w:vAlign w:val="center"/>
          </w:tcPr>
          <w:p w14:paraId="154311C2" w14:textId="77777777" w:rsidR="00F371D8" w:rsidRPr="00995E79" w:rsidRDefault="00000000">
            <w:pPr>
              <w:snapToGrid w:val="0"/>
              <w:ind w:firstLine="28"/>
              <w:jc w:val="center"/>
              <w:rPr>
                <w:rFonts w:ascii="仿宋_GB2312" w:eastAsia="仿宋_GB2312" w:hAnsi="宋体" w:cs="Times New Roman" w:hint="eastAsia"/>
                <w:sz w:val="22"/>
              </w:rPr>
            </w:pPr>
            <w:r w:rsidRPr="00995E79">
              <w:rPr>
                <w:rFonts w:ascii="仿宋_GB2312" w:eastAsia="仿宋_GB2312" w:hAnsi="宋体" w:cs="Times New Roman" w:hint="eastAsia"/>
                <w:sz w:val="22"/>
              </w:rPr>
              <w:t>100</w:t>
            </w:r>
          </w:p>
        </w:tc>
        <w:tc>
          <w:tcPr>
            <w:tcW w:w="3261" w:type="pct"/>
            <w:tcBorders>
              <w:top w:val="single" w:sz="4" w:space="0" w:color="auto"/>
              <w:left w:val="single" w:sz="4" w:space="0" w:color="auto"/>
              <w:bottom w:val="single" w:sz="4" w:space="0" w:color="auto"/>
              <w:right w:val="single" w:sz="4" w:space="0" w:color="auto"/>
            </w:tcBorders>
            <w:vAlign w:val="center"/>
          </w:tcPr>
          <w:p w14:paraId="490CF62D" w14:textId="77777777" w:rsidR="00F371D8" w:rsidRPr="00995E79" w:rsidRDefault="00F371D8">
            <w:pPr>
              <w:snapToGrid w:val="0"/>
              <w:rPr>
                <w:rFonts w:ascii="仿宋_GB2312" w:eastAsia="仿宋_GB2312" w:hAnsi="宋体" w:cs="Times New Roman" w:hint="eastAsia"/>
                <w:sz w:val="22"/>
              </w:rPr>
            </w:pPr>
          </w:p>
        </w:tc>
      </w:tr>
    </w:tbl>
    <w:p w14:paraId="110190D3" w14:textId="77777777" w:rsidR="00F371D8" w:rsidRPr="00995E79" w:rsidRDefault="00000000">
      <w:pPr>
        <w:widowControl/>
        <w:jc w:val="left"/>
        <w:rPr>
          <w:rFonts w:ascii="仿宋_GB2312" w:eastAsia="仿宋_GB2312" w:hAnsi="仿宋" w:cs="宋体" w:hint="eastAsia"/>
          <w:kern w:val="0"/>
          <w:sz w:val="24"/>
          <w:szCs w:val="24"/>
        </w:rPr>
      </w:pPr>
      <w:r w:rsidRPr="00995E79">
        <w:rPr>
          <w:rFonts w:ascii="仿宋_GB2312" w:eastAsia="仿宋_GB2312" w:hAnsi="仿宋" w:cs="宋体" w:hint="eastAsia"/>
          <w:kern w:val="0"/>
          <w:sz w:val="24"/>
          <w:szCs w:val="24"/>
        </w:rPr>
        <w:br w:type="page"/>
      </w:r>
    </w:p>
    <w:p w14:paraId="3F9F15C0" w14:textId="77777777" w:rsidR="00F371D8" w:rsidRPr="00995E79" w:rsidRDefault="00000000">
      <w:pPr>
        <w:pStyle w:val="3"/>
        <w:spacing w:before="0" w:after="0"/>
        <w:jc w:val="center"/>
        <w:rPr>
          <w:rFonts w:ascii="方正小标宋简体" w:eastAsia="方正小标宋简体" w:hAnsi="方正小标宋简体" w:cs="方正小标宋简体" w:hint="eastAsia"/>
          <w:b w:val="0"/>
          <w:bCs w:val="0"/>
          <w:szCs w:val="40"/>
        </w:rPr>
      </w:pPr>
      <w:bookmarkStart w:id="7" w:name="_Toc193199216"/>
      <w:r w:rsidRPr="00995E79">
        <w:rPr>
          <w:rFonts w:ascii="仿宋_GB2312" w:eastAsia="仿宋_GB2312" w:hAnsi="仿宋" w:hint="eastAsia"/>
        </w:rPr>
        <w:lastRenderedPageBreak/>
        <w:t>第四部分  采购需求</w:t>
      </w:r>
      <w:bookmarkEnd w:id="7"/>
    </w:p>
    <w:p w14:paraId="11AE5A52" w14:textId="77777777" w:rsidR="00F371D8" w:rsidRPr="00995E79" w:rsidRDefault="00F371D8">
      <w:pPr>
        <w:pStyle w:val="a0"/>
        <w:spacing w:line="520" w:lineRule="exact"/>
        <w:rPr>
          <w:rFonts w:ascii="仿宋" w:eastAsia="仿宋" w:hAnsi="仿宋" w:hint="eastAsia"/>
          <w:color w:val="auto"/>
          <w:sz w:val="22"/>
          <w:szCs w:val="22"/>
        </w:rPr>
      </w:pPr>
    </w:p>
    <w:p w14:paraId="2FD91E49" w14:textId="77777777" w:rsidR="00F371D8" w:rsidRPr="00995E79" w:rsidRDefault="00000000">
      <w:pPr>
        <w:spacing w:line="520" w:lineRule="exact"/>
        <w:rPr>
          <w:rFonts w:ascii="黑体" w:eastAsia="黑体" w:hAnsi="黑体" w:cs="黑体" w:hint="eastAsia"/>
          <w:sz w:val="22"/>
        </w:rPr>
      </w:pPr>
      <w:r w:rsidRPr="00995E79">
        <w:rPr>
          <w:rFonts w:ascii="黑体" w:eastAsia="黑体" w:hAnsi="黑体" w:cs="黑体" w:hint="eastAsia"/>
          <w:sz w:val="22"/>
        </w:rPr>
        <w:t xml:space="preserve">一、项目概况 </w:t>
      </w:r>
    </w:p>
    <w:p w14:paraId="0562565D"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24"/>
        </w:rPr>
        <w:t>1.1 项目名称：玉渊潭公园 2026 年度食堂服务项目</w:t>
      </w:r>
    </w:p>
    <w:p w14:paraId="06A437DA"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24"/>
        </w:rPr>
        <w:t>1.2 采购方：北京市玉渊潭公园管理处</w:t>
      </w:r>
    </w:p>
    <w:p w14:paraId="21110A58" w14:textId="77777777" w:rsidR="00F371D8" w:rsidRPr="00995E79" w:rsidRDefault="00000000" w:rsidP="00421FE2">
      <w:pPr>
        <w:spacing w:line="360" w:lineRule="auto"/>
        <w:rPr>
          <w:rFonts w:ascii="仿宋_GB2312" w:eastAsia="仿宋_GB2312" w:hAnsi="仿宋_GB2312" w:cs="仿宋_GB2312" w:hint="eastAsia"/>
          <w:sz w:val="28"/>
          <w:szCs w:val="28"/>
        </w:rPr>
      </w:pPr>
      <w:r w:rsidRPr="00995E79">
        <w:rPr>
          <w:rFonts w:ascii="仿宋_GB2312" w:eastAsia="仿宋_GB2312" w:hAnsi="仿宋_GB2312" w:cs="仿宋_GB2312" w:hint="eastAsia"/>
          <w:sz w:val="24"/>
          <w:szCs w:val="24"/>
        </w:rPr>
        <w:t>1.3 本次采购内容为：供应商全年（含节假日）为玉渊潭公园工作人员提供早餐、中餐、晚餐等相关服务。</w:t>
      </w:r>
    </w:p>
    <w:p w14:paraId="0511B8D4"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24"/>
        </w:rPr>
        <w:t>1.4 服务时间：2026年5月1日至 2027年4月30日，共计12个月。</w:t>
      </w:r>
    </w:p>
    <w:p w14:paraId="5ACD1756"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24"/>
        </w:rPr>
        <w:t>1.5 服务地点：北京市玉渊潭公园管理处职工食堂</w:t>
      </w:r>
    </w:p>
    <w:p w14:paraId="062E893D" w14:textId="77777777" w:rsidR="00F371D8" w:rsidRPr="00995E79" w:rsidRDefault="00F371D8">
      <w:pPr>
        <w:spacing w:line="520" w:lineRule="exact"/>
        <w:rPr>
          <w:rFonts w:ascii="仿宋" w:eastAsia="仿宋" w:hAnsi="仿宋" w:hint="eastAsia"/>
          <w:sz w:val="22"/>
        </w:rPr>
      </w:pPr>
    </w:p>
    <w:p w14:paraId="66DF35D6" w14:textId="77777777" w:rsidR="00F371D8" w:rsidRPr="00995E79" w:rsidRDefault="00000000">
      <w:pPr>
        <w:spacing w:line="520" w:lineRule="exact"/>
        <w:rPr>
          <w:rFonts w:ascii="黑体" w:eastAsia="黑体" w:hAnsi="黑体" w:cs="黑体" w:hint="eastAsia"/>
          <w:sz w:val="24"/>
          <w:szCs w:val="24"/>
        </w:rPr>
      </w:pPr>
      <w:r w:rsidRPr="00995E79">
        <w:rPr>
          <w:rFonts w:ascii="黑体" w:eastAsia="黑体" w:hAnsi="黑体" w:cs="黑体" w:hint="eastAsia"/>
          <w:sz w:val="24"/>
          <w:szCs w:val="24"/>
        </w:rPr>
        <w:t xml:space="preserve">二、工作需求及标准 </w:t>
      </w:r>
    </w:p>
    <w:p w14:paraId="625D86CB"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24"/>
        </w:rPr>
        <w:t xml:space="preserve">2.1 工作需求 </w:t>
      </w:r>
    </w:p>
    <w:p w14:paraId="187916B0"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24"/>
        </w:rPr>
        <w:t>（1）供应商应遵守国家法律、法规，国家、地方及餐饮行业标准，确保一切工作合法合规、符合标准；同时应遵守采购方内部的规章制度《北京市玉渊潭公园行业目标管理标准实施细则》、《北京市玉渊潭公园安全管理目标实施细则》、《玉渊潭公园“接诉即办”工作绩效考评实施细则》、《玉渊潭公园食堂管理制度汇编》等各类管理制度、操作流程和服务规范，坚决杜绝各类安全、服务事故发生。</w:t>
      </w:r>
    </w:p>
    <w:p w14:paraId="19D981A4" w14:textId="77777777" w:rsidR="00F371D8" w:rsidRPr="00995E79" w:rsidRDefault="00000000" w:rsidP="00421FE2">
      <w:pPr>
        <w:spacing w:line="360" w:lineRule="auto"/>
        <w:rPr>
          <w:rFonts w:ascii="仿宋_GB2312" w:eastAsia="仿宋_GB2312" w:hAnsi="仿宋_GB2312" w:cs="仿宋_GB2312" w:hint="eastAsia"/>
          <w:sz w:val="24"/>
          <w:szCs w:val="32"/>
        </w:rPr>
      </w:pPr>
      <w:r w:rsidRPr="00995E79">
        <w:rPr>
          <w:rFonts w:ascii="仿宋_GB2312" w:eastAsia="仿宋_GB2312" w:hAnsi="仿宋_GB2312" w:cs="仿宋_GB2312" w:hint="eastAsia"/>
          <w:sz w:val="24"/>
          <w:szCs w:val="32"/>
        </w:rPr>
        <w:t>（2）工作内容包含提供餐食的餐谱、食材采购、烹饪加工、园内送餐（午餐为主、因采购方需要提供的其他送餐工作须按照采购方的具体要求执行）以及食堂就餐、灶间餐具检查、各类设备巡检、各类突发事件处置等工作，</w:t>
      </w:r>
      <w:r w:rsidRPr="00995E79">
        <w:rPr>
          <w:rFonts w:ascii="仿宋_GB2312" w:eastAsia="仿宋_GB2312" w:hAnsi="仿宋_GB2312" w:cs="仿宋_GB2312" w:hint="eastAsia"/>
          <w:sz w:val="24"/>
          <w:szCs w:val="24"/>
        </w:rPr>
        <w:t>以及公园重点节假日、公园大型文化活动以及其他各类临时性安排的用餐服务；</w:t>
      </w:r>
      <w:r w:rsidRPr="00995E79">
        <w:rPr>
          <w:rFonts w:ascii="仿宋_GB2312" w:eastAsia="仿宋_GB2312" w:hAnsi="仿宋_GB2312" w:cs="仿宋_GB2312" w:hint="eastAsia"/>
          <w:sz w:val="24"/>
          <w:szCs w:val="32"/>
        </w:rPr>
        <w:t>确保食堂操作区、就餐区、工作区、仓储区以及各类设备、设施、餐具等均符合餐饮标准和安全标准。同时，根据公园举行的各类活动、重点节假日期间用餐保障的需求，须按照采购方的要求动态调整服务岗位，保质保量满足公园特殊时期的就餐需求。</w:t>
      </w:r>
    </w:p>
    <w:p w14:paraId="2AE21D5F" w14:textId="77777777" w:rsidR="00F371D8" w:rsidRPr="00995E79" w:rsidRDefault="00000000" w:rsidP="00421FE2">
      <w:pPr>
        <w:spacing w:line="360" w:lineRule="auto"/>
        <w:rPr>
          <w:rFonts w:ascii="仿宋_GB2312" w:eastAsia="仿宋_GB2312" w:hAnsi="仿宋_GB2312" w:cs="仿宋_GB2312" w:hint="eastAsia"/>
          <w:sz w:val="24"/>
          <w:szCs w:val="32"/>
        </w:rPr>
      </w:pPr>
      <w:r w:rsidRPr="00995E79">
        <w:rPr>
          <w:rFonts w:ascii="仿宋_GB2312" w:eastAsia="仿宋_GB2312" w:hAnsi="仿宋_GB2312" w:cs="仿宋_GB2312" w:hint="eastAsia"/>
          <w:sz w:val="24"/>
          <w:szCs w:val="32"/>
        </w:rPr>
        <w:t>（3）供应商提供的工作人员上岗在前须通过公园岗前培训考核，能熟练掌握和使用公园支付系统、明确服务标准、掌握安全及处突流程，确保职工就餐账目详实、现场服务周到、能够快速、及时准确处理各类突发事件、安全职责落实到位。</w:t>
      </w:r>
    </w:p>
    <w:p w14:paraId="65822709" w14:textId="77777777" w:rsidR="00F371D8" w:rsidRPr="00995E79" w:rsidRDefault="00F371D8" w:rsidP="00421FE2">
      <w:pPr>
        <w:spacing w:line="360" w:lineRule="auto"/>
        <w:rPr>
          <w:rFonts w:ascii="仿宋" w:eastAsia="仿宋" w:hAnsi="仿宋" w:hint="eastAsia"/>
          <w:sz w:val="22"/>
        </w:rPr>
      </w:pPr>
    </w:p>
    <w:p w14:paraId="03784B94" w14:textId="77777777" w:rsidR="00F371D8" w:rsidRPr="00995E79" w:rsidRDefault="00000000" w:rsidP="00421FE2">
      <w:pPr>
        <w:spacing w:line="360" w:lineRule="auto"/>
        <w:rPr>
          <w:rFonts w:ascii="仿宋_GB2312" w:eastAsia="仿宋_GB2312" w:hAnsi="仿宋_GB2312" w:cs="仿宋_GB2312" w:hint="eastAsia"/>
          <w:sz w:val="24"/>
          <w:szCs w:val="32"/>
        </w:rPr>
      </w:pPr>
      <w:r w:rsidRPr="00995E79">
        <w:rPr>
          <w:rFonts w:ascii="仿宋_GB2312" w:eastAsia="仿宋_GB2312" w:hAnsi="仿宋_GB2312" w:cs="仿宋_GB2312" w:hint="eastAsia"/>
          <w:sz w:val="24"/>
          <w:szCs w:val="32"/>
        </w:rPr>
        <w:lastRenderedPageBreak/>
        <w:t>2.2岗位人员标准</w:t>
      </w:r>
    </w:p>
    <w:p w14:paraId="01C25529" w14:textId="77777777" w:rsidR="00F371D8" w:rsidRPr="00995E79" w:rsidRDefault="00000000" w:rsidP="00421FE2">
      <w:pPr>
        <w:numPr>
          <w:ilvl w:val="0"/>
          <w:numId w:val="2"/>
        </w:numPr>
        <w:spacing w:line="360" w:lineRule="auto"/>
        <w:rPr>
          <w:rFonts w:ascii="仿宋_GB2312" w:eastAsia="仿宋_GB2312" w:hAnsi="仿宋_GB2312" w:cs="仿宋_GB2312" w:hint="eastAsia"/>
          <w:sz w:val="24"/>
          <w:szCs w:val="32"/>
        </w:rPr>
      </w:pPr>
      <w:r w:rsidRPr="00995E79">
        <w:rPr>
          <w:rFonts w:ascii="仿宋_GB2312" w:eastAsia="仿宋_GB2312" w:hAnsi="仿宋_GB2312" w:cs="仿宋_GB2312" w:hint="eastAsia"/>
          <w:sz w:val="24"/>
          <w:szCs w:val="32"/>
        </w:rPr>
        <w:t>供应商应配置不少于 8 名服务人员，包括但不限于：现场负责人1 人、厨师 2 人、面点 2 人、采购 1 人、杂工 2 人；在公园举办各类活动、重点节假日期间以及其他各类临时性活动保障期间，供应商须按照采购方需求将服务人员增加至12-18人。如因人员配备不到位，影响公园供餐情况的，供应商向采购方支付合同总金额的10%作为违约金。</w:t>
      </w:r>
    </w:p>
    <w:tbl>
      <w:tblPr>
        <w:tblStyle w:val="afa"/>
        <w:tblW w:w="0" w:type="auto"/>
        <w:tblLook w:val="04A0" w:firstRow="1" w:lastRow="0" w:firstColumn="1" w:lastColumn="0" w:noHBand="0" w:noVBand="1"/>
      </w:tblPr>
      <w:tblGrid>
        <w:gridCol w:w="1658"/>
        <w:gridCol w:w="1659"/>
        <w:gridCol w:w="1659"/>
        <w:gridCol w:w="1660"/>
        <w:gridCol w:w="1660"/>
      </w:tblGrid>
      <w:tr w:rsidR="00995E79" w:rsidRPr="00995E79" w14:paraId="525FCA9B" w14:textId="77777777">
        <w:trPr>
          <w:trHeight w:val="407"/>
        </w:trPr>
        <w:tc>
          <w:tcPr>
            <w:tcW w:w="1704" w:type="dxa"/>
          </w:tcPr>
          <w:p w14:paraId="6D9A217B" w14:textId="6D200BD5" w:rsidR="00F371D8" w:rsidRPr="00995E79" w:rsidRDefault="00421FE2" w:rsidP="00421FE2">
            <w:pPr>
              <w:pStyle w:val="a0"/>
              <w:jc w:val="center"/>
              <w:rPr>
                <w:rFonts w:ascii="仿宋_GB2312" w:eastAsia="仿宋_GB2312" w:hAnsi="仿宋_GB2312" w:cs="仿宋_GB2312" w:hint="eastAsia"/>
                <w:snapToGrid/>
                <w:color w:val="auto"/>
                <w:kern w:val="2"/>
                <w:sz w:val="24"/>
                <w:szCs w:val="32"/>
              </w:rPr>
            </w:pPr>
            <w:r w:rsidRPr="00995E79">
              <w:rPr>
                <w:rFonts w:ascii="仿宋_GB2312" w:eastAsia="仿宋_GB2312" w:hAnsi="仿宋_GB2312" w:cs="仿宋_GB2312" w:hint="eastAsia"/>
                <w:snapToGrid/>
                <w:color w:val="auto"/>
                <w:kern w:val="2"/>
                <w:sz w:val="24"/>
                <w:szCs w:val="32"/>
              </w:rPr>
              <w:t>节日</w:t>
            </w:r>
          </w:p>
        </w:tc>
        <w:tc>
          <w:tcPr>
            <w:tcW w:w="1704" w:type="dxa"/>
          </w:tcPr>
          <w:p w14:paraId="35A0E3B6" w14:textId="77777777" w:rsidR="00F371D8" w:rsidRPr="00995E79" w:rsidRDefault="00000000" w:rsidP="00421FE2">
            <w:pPr>
              <w:pStyle w:val="a0"/>
              <w:jc w:val="center"/>
              <w:rPr>
                <w:rFonts w:ascii="仿宋_GB2312" w:eastAsia="仿宋_GB2312" w:hAnsi="仿宋_GB2312" w:cs="仿宋_GB2312" w:hint="eastAsia"/>
                <w:snapToGrid/>
                <w:color w:val="auto"/>
                <w:kern w:val="2"/>
                <w:sz w:val="24"/>
                <w:szCs w:val="32"/>
              </w:rPr>
            </w:pPr>
            <w:r w:rsidRPr="00995E79">
              <w:rPr>
                <w:rFonts w:ascii="仿宋_GB2312" w:eastAsia="仿宋_GB2312" w:hAnsi="仿宋_GB2312" w:cs="仿宋_GB2312" w:hint="eastAsia"/>
                <w:snapToGrid/>
                <w:color w:val="auto"/>
                <w:kern w:val="2"/>
                <w:sz w:val="24"/>
                <w:szCs w:val="32"/>
              </w:rPr>
              <w:t>春节</w:t>
            </w:r>
          </w:p>
        </w:tc>
        <w:tc>
          <w:tcPr>
            <w:tcW w:w="1704" w:type="dxa"/>
          </w:tcPr>
          <w:p w14:paraId="2A8BECF7" w14:textId="77777777" w:rsidR="00F371D8" w:rsidRPr="00995E79" w:rsidRDefault="00000000" w:rsidP="00421FE2">
            <w:pPr>
              <w:pStyle w:val="a0"/>
              <w:jc w:val="center"/>
              <w:rPr>
                <w:rFonts w:ascii="仿宋_GB2312" w:eastAsia="仿宋_GB2312" w:hAnsi="仿宋_GB2312" w:cs="仿宋_GB2312" w:hint="eastAsia"/>
                <w:snapToGrid/>
                <w:color w:val="auto"/>
                <w:kern w:val="2"/>
                <w:sz w:val="24"/>
                <w:szCs w:val="32"/>
              </w:rPr>
            </w:pPr>
            <w:r w:rsidRPr="00995E79">
              <w:rPr>
                <w:rFonts w:ascii="仿宋_GB2312" w:eastAsia="仿宋_GB2312" w:hAnsi="仿宋_GB2312" w:cs="仿宋_GB2312" w:hint="eastAsia"/>
                <w:snapToGrid/>
                <w:color w:val="auto"/>
                <w:kern w:val="2"/>
                <w:sz w:val="24"/>
                <w:szCs w:val="32"/>
              </w:rPr>
              <w:t>樱花季</w:t>
            </w:r>
          </w:p>
        </w:tc>
        <w:tc>
          <w:tcPr>
            <w:tcW w:w="1705" w:type="dxa"/>
          </w:tcPr>
          <w:p w14:paraId="6951156F" w14:textId="77777777" w:rsidR="00F371D8" w:rsidRPr="00995E79" w:rsidRDefault="00000000" w:rsidP="00421FE2">
            <w:pPr>
              <w:pStyle w:val="a0"/>
              <w:jc w:val="center"/>
              <w:rPr>
                <w:rFonts w:ascii="仿宋_GB2312" w:eastAsia="仿宋_GB2312" w:hAnsi="仿宋_GB2312" w:cs="仿宋_GB2312" w:hint="eastAsia"/>
                <w:snapToGrid/>
                <w:color w:val="auto"/>
                <w:kern w:val="2"/>
                <w:sz w:val="24"/>
                <w:szCs w:val="32"/>
              </w:rPr>
            </w:pPr>
            <w:r w:rsidRPr="00995E79">
              <w:rPr>
                <w:rFonts w:ascii="仿宋_GB2312" w:eastAsia="仿宋_GB2312" w:hAnsi="仿宋_GB2312" w:cs="仿宋_GB2312" w:hint="eastAsia"/>
                <w:snapToGrid/>
                <w:color w:val="auto"/>
                <w:kern w:val="2"/>
                <w:sz w:val="24"/>
                <w:szCs w:val="32"/>
              </w:rPr>
              <w:t>五一</w:t>
            </w:r>
          </w:p>
        </w:tc>
        <w:tc>
          <w:tcPr>
            <w:tcW w:w="1705" w:type="dxa"/>
          </w:tcPr>
          <w:p w14:paraId="1F7BE292" w14:textId="77777777" w:rsidR="00F371D8" w:rsidRPr="00995E79" w:rsidRDefault="00000000" w:rsidP="00421FE2">
            <w:pPr>
              <w:pStyle w:val="a0"/>
              <w:jc w:val="center"/>
              <w:rPr>
                <w:rFonts w:ascii="仿宋_GB2312" w:eastAsia="仿宋_GB2312" w:hAnsi="仿宋_GB2312" w:cs="仿宋_GB2312" w:hint="eastAsia"/>
                <w:snapToGrid/>
                <w:color w:val="auto"/>
                <w:kern w:val="2"/>
                <w:sz w:val="24"/>
                <w:szCs w:val="32"/>
              </w:rPr>
            </w:pPr>
            <w:r w:rsidRPr="00995E79">
              <w:rPr>
                <w:rFonts w:ascii="仿宋_GB2312" w:eastAsia="仿宋_GB2312" w:hAnsi="仿宋_GB2312" w:cs="仿宋_GB2312" w:hint="eastAsia"/>
                <w:snapToGrid/>
                <w:color w:val="auto"/>
                <w:kern w:val="2"/>
                <w:sz w:val="24"/>
                <w:szCs w:val="32"/>
              </w:rPr>
              <w:t>十一</w:t>
            </w:r>
          </w:p>
        </w:tc>
      </w:tr>
      <w:tr w:rsidR="00F371D8" w:rsidRPr="00995E79" w14:paraId="53AA7302" w14:textId="77777777">
        <w:trPr>
          <w:trHeight w:val="437"/>
        </w:trPr>
        <w:tc>
          <w:tcPr>
            <w:tcW w:w="1704" w:type="dxa"/>
          </w:tcPr>
          <w:p w14:paraId="7DBD557A" w14:textId="77777777" w:rsidR="00F371D8" w:rsidRPr="00995E79" w:rsidRDefault="00000000" w:rsidP="00421FE2">
            <w:pPr>
              <w:pStyle w:val="a0"/>
              <w:jc w:val="center"/>
              <w:rPr>
                <w:rFonts w:ascii="仿宋_GB2312" w:eastAsia="仿宋_GB2312" w:hAnsi="仿宋_GB2312" w:cs="仿宋_GB2312" w:hint="eastAsia"/>
                <w:snapToGrid/>
                <w:color w:val="auto"/>
                <w:kern w:val="2"/>
                <w:sz w:val="24"/>
                <w:szCs w:val="32"/>
              </w:rPr>
            </w:pPr>
            <w:r w:rsidRPr="00995E79">
              <w:rPr>
                <w:rFonts w:ascii="仿宋_GB2312" w:eastAsia="仿宋_GB2312" w:hAnsi="仿宋_GB2312" w:cs="仿宋_GB2312" w:hint="eastAsia"/>
                <w:snapToGrid/>
                <w:color w:val="auto"/>
                <w:kern w:val="2"/>
                <w:sz w:val="24"/>
                <w:szCs w:val="32"/>
              </w:rPr>
              <w:t>配备人数</w:t>
            </w:r>
          </w:p>
        </w:tc>
        <w:tc>
          <w:tcPr>
            <w:tcW w:w="1704" w:type="dxa"/>
          </w:tcPr>
          <w:p w14:paraId="526752B0" w14:textId="77777777" w:rsidR="00F371D8" w:rsidRPr="00995E79" w:rsidRDefault="00000000" w:rsidP="00421FE2">
            <w:pPr>
              <w:pStyle w:val="a0"/>
              <w:jc w:val="center"/>
              <w:rPr>
                <w:rFonts w:ascii="仿宋_GB2312" w:eastAsia="仿宋_GB2312" w:hAnsi="仿宋_GB2312" w:cs="仿宋_GB2312" w:hint="eastAsia"/>
                <w:snapToGrid/>
                <w:color w:val="auto"/>
                <w:kern w:val="2"/>
                <w:sz w:val="24"/>
                <w:szCs w:val="32"/>
              </w:rPr>
            </w:pPr>
            <w:r w:rsidRPr="00995E79">
              <w:rPr>
                <w:rFonts w:ascii="仿宋_GB2312" w:eastAsia="仿宋_GB2312" w:hAnsi="仿宋_GB2312" w:cs="仿宋_GB2312" w:hint="eastAsia"/>
                <w:snapToGrid/>
                <w:color w:val="auto"/>
                <w:kern w:val="2"/>
                <w:sz w:val="24"/>
                <w:szCs w:val="32"/>
              </w:rPr>
              <w:t>12人</w:t>
            </w:r>
          </w:p>
        </w:tc>
        <w:tc>
          <w:tcPr>
            <w:tcW w:w="1704" w:type="dxa"/>
          </w:tcPr>
          <w:p w14:paraId="08B9B8D9" w14:textId="77777777" w:rsidR="00F371D8" w:rsidRPr="00995E79" w:rsidRDefault="00000000" w:rsidP="00421FE2">
            <w:pPr>
              <w:pStyle w:val="a0"/>
              <w:jc w:val="center"/>
              <w:rPr>
                <w:rFonts w:ascii="仿宋_GB2312" w:eastAsia="仿宋_GB2312" w:hAnsi="仿宋_GB2312" w:cs="仿宋_GB2312" w:hint="eastAsia"/>
                <w:snapToGrid/>
                <w:color w:val="auto"/>
                <w:kern w:val="2"/>
                <w:sz w:val="24"/>
                <w:szCs w:val="32"/>
              </w:rPr>
            </w:pPr>
            <w:r w:rsidRPr="00995E79">
              <w:rPr>
                <w:rFonts w:ascii="仿宋_GB2312" w:eastAsia="仿宋_GB2312" w:hAnsi="仿宋_GB2312" w:cs="仿宋_GB2312" w:hint="eastAsia"/>
                <w:snapToGrid/>
                <w:color w:val="auto"/>
                <w:kern w:val="2"/>
                <w:sz w:val="24"/>
                <w:szCs w:val="32"/>
              </w:rPr>
              <w:t>18人</w:t>
            </w:r>
          </w:p>
        </w:tc>
        <w:tc>
          <w:tcPr>
            <w:tcW w:w="1705" w:type="dxa"/>
          </w:tcPr>
          <w:p w14:paraId="0A5543E3" w14:textId="77777777" w:rsidR="00F371D8" w:rsidRPr="00995E79" w:rsidRDefault="00000000" w:rsidP="00421FE2">
            <w:pPr>
              <w:pStyle w:val="a0"/>
              <w:jc w:val="center"/>
              <w:rPr>
                <w:rFonts w:ascii="仿宋_GB2312" w:eastAsia="仿宋_GB2312" w:hAnsi="仿宋_GB2312" w:cs="仿宋_GB2312" w:hint="eastAsia"/>
                <w:snapToGrid/>
                <w:color w:val="auto"/>
                <w:kern w:val="2"/>
                <w:sz w:val="24"/>
                <w:szCs w:val="32"/>
              </w:rPr>
            </w:pPr>
            <w:r w:rsidRPr="00995E79">
              <w:rPr>
                <w:rFonts w:ascii="仿宋_GB2312" w:eastAsia="仿宋_GB2312" w:hAnsi="仿宋_GB2312" w:cs="仿宋_GB2312" w:hint="eastAsia"/>
                <w:snapToGrid/>
                <w:color w:val="auto"/>
                <w:kern w:val="2"/>
                <w:sz w:val="24"/>
                <w:szCs w:val="32"/>
              </w:rPr>
              <w:t>12人</w:t>
            </w:r>
          </w:p>
        </w:tc>
        <w:tc>
          <w:tcPr>
            <w:tcW w:w="1705" w:type="dxa"/>
          </w:tcPr>
          <w:p w14:paraId="1A38753E" w14:textId="77777777" w:rsidR="00F371D8" w:rsidRPr="00995E79" w:rsidRDefault="00000000" w:rsidP="00421FE2">
            <w:pPr>
              <w:pStyle w:val="a0"/>
              <w:jc w:val="center"/>
              <w:rPr>
                <w:rFonts w:ascii="仿宋_GB2312" w:eastAsia="仿宋_GB2312" w:hAnsi="仿宋_GB2312" w:cs="仿宋_GB2312" w:hint="eastAsia"/>
                <w:snapToGrid/>
                <w:color w:val="auto"/>
                <w:kern w:val="2"/>
                <w:sz w:val="24"/>
                <w:szCs w:val="32"/>
              </w:rPr>
            </w:pPr>
            <w:r w:rsidRPr="00995E79">
              <w:rPr>
                <w:rFonts w:ascii="仿宋_GB2312" w:eastAsia="仿宋_GB2312" w:hAnsi="仿宋_GB2312" w:cs="仿宋_GB2312" w:hint="eastAsia"/>
                <w:snapToGrid/>
                <w:color w:val="auto"/>
                <w:kern w:val="2"/>
                <w:sz w:val="24"/>
                <w:szCs w:val="32"/>
              </w:rPr>
              <w:t>12人</w:t>
            </w:r>
          </w:p>
        </w:tc>
      </w:tr>
    </w:tbl>
    <w:p w14:paraId="482408EB" w14:textId="77777777" w:rsidR="00F371D8" w:rsidRPr="00995E79" w:rsidRDefault="00F371D8">
      <w:pPr>
        <w:pStyle w:val="a0"/>
        <w:rPr>
          <w:color w:val="auto"/>
          <w:sz w:val="18"/>
          <w:szCs w:val="18"/>
        </w:rPr>
      </w:pPr>
    </w:p>
    <w:p w14:paraId="7FD3EAB9" w14:textId="77777777" w:rsidR="00F371D8" w:rsidRPr="00995E79" w:rsidRDefault="00000000" w:rsidP="00421FE2">
      <w:pPr>
        <w:widowControl/>
        <w:spacing w:line="360" w:lineRule="auto"/>
        <w:jc w:val="left"/>
        <w:rPr>
          <w:rFonts w:ascii="仿宋_GB2312" w:eastAsia="仿宋_GB2312" w:hAnsi="仿宋_GB2312" w:cs="仿宋_GB2312" w:hint="eastAsia"/>
          <w:sz w:val="24"/>
          <w:szCs w:val="32"/>
        </w:rPr>
      </w:pPr>
      <w:r w:rsidRPr="00995E79">
        <w:rPr>
          <w:rFonts w:ascii="仿宋_GB2312" w:eastAsia="仿宋_GB2312" w:hAnsi="仿宋_GB2312" w:cs="仿宋_GB2312" w:hint="eastAsia"/>
          <w:sz w:val="24"/>
          <w:szCs w:val="32"/>
        </w:rPr>
        <w:t>（2）供应商所提供的服务人员应当</w:t>
      </w:r>
      <w:r w:rsidRPr="00995E79">
        <w:rPr>
          <w:rFonts w:ascii="仿宋_GB2312" w:eastAsia="仿宋_GB2312" w:hAnsi="仿宋_GB2312" w:cs="仿宋_GB2312" w:hint="eastAsia"/>
          <w:sz w:val="28"/>
          <w:szCs w:val="36"/>
        </w:rPr>
        <w:t>（</w:t>
      </w:r>
      <w:r w:rsidRPr="00995E79">
        <w:rPr>
          <w:rFonts w:ascii="仿宋" w:eastAsia="仿宋" w:hAnsi="仿宋" w:cs="仿宋" w:hint="eastAsia"/>
          <w:bCs/>
          <w:sz w:val="24"/>
          <w:szCs w:val="24"/>
        </w:rPr>
        <w:t>男性年龄为55岁以下，女性年龄为50岁以下，初中以上学历，）</w:t>
      </w:r>
      <w:r w:rsidRPr="00995E79">
        <w:rPr>
          <w:rFonts w:ascii="仿宋_GB2312" w:eastAsia="仿宋_GB2312" w:hAnsi="仿宋_GB2312" w:cs="仿宋_GB2312" w:hint="eastAsia"/>
          <w:sz w:val="24"/>
          <w:szCs w:val="32"/>
        </w:rPr>
        <w:t>体貌端正、普通话流利、有餐饮从业经验，应具有良好的职业道德、法制观念、无明显纹身、无犯罪记录，同时具备餐饮从业资格及岗位所需的资格证书以及健康证书。</w:t>
      </w:r>
    </w:p>
    <w:p w14:paraId="709C7318" w14:textId="77777777" w:rsidR="00F371D8" w:rsidRPr="00995E79" w:rsidRDefault="00000000" w:rsidP="00421FE2">
      <w:pPr>
        <w:spacing w:line="360" w:lineRule="auto"/>
        <w:rPr>
          <w:rFonts w:ascii="仿宋_GB2312" w:eastAsia="仿宋_GB2312" w:hAnsi="仿宋_GB2312" w:cs="仿宋_GB2312" w:hint="eastAsia"/>
          <w:sz w:val="24"/>
          <w:szCs w:val="32"/>
        </w:rPr>
      </w:pPr>
      <w:r w:rsidRPr="00995E79">
        <w:rPr>
          <w:rFonts w:ascii="仿宋_GB2312" w:eastAsia="仿宋_GB2312" w:hAnsi="仿宋_GB2312" w:cs="仿宋_GB2312" w:hint="eastAsia"/>
          <w:sz w:val="24"/>
          <w:szCs w:val="32"/>
        </w:rPr>
        <w:t>（3）现场负责人须有5 年以上从业经历，具有沟通、协调与组织能力，能独立完成食堂的日常管理工作，能够按照采购方相关要求进行工作；能够及时准确、快速处置各类突发情况。食堂厨师应具有主要菜系炒制、冷荤制作能力，面案应具有多种面点制作能力，且均有3年以上从业经历，能够上早班、夜班，吃苦耐劳，责任心强。食堂其他岗位人员应具有1年以上从业经历，能够上早班、夜班，吃苦耐劳，责任心强。</w:t>
      </w:r>
    </w:p>
    <w:p w14:paraId="490615CC" w14:textId="77777777" w:rsidR="00F371D8" w:rsidRPr="00995E79" w:rsidRDefault="00000000" w:rsidP="00421FE2">
      <w:pPr>
        <w:spacing w:line="360" w:lineRule="auto"/>
        <w:rPr>
          <w:rFonts w:ascii="仿宋_GB2312" w:eastAsia="仿宋_GB2312" w:hAnsi="仿宋_GB2312" w:cs="仿宋_GB2312" w:hint="eastAsia"/>
          <w:sz w:val="24"/>
          <w:szCs w:val="32"/>
        </w:rPr>
      </w:pPr>
      <w:r w:rsidRPr="00995E79">
        <w:rPr>
          <w:rFonts w:ascii="仿宋_GB2312" w:eastAsia="仿宋_GB2312" w:hAnsi="仿宋_GB2312" w:cs="仿宋_GB2312" w:hint="eastAsia"/>
          <w:sz w:val="24"/>
          <w:szCs w:val="32"/>
        </w:rPr>
        <w:t>（4）供应商任何人员均与采购方不存任何在劳动、劳务、雇佣及劳务派遣方面的关系。采购方要求增加、减少或更换人员的行为，不构成人员劳动关系的改变；供应商与其工作人员之间的任何劳动纠纷均与采购方无关，所产生的劳动或劳务纠纷与采购方无关，由供应商自行承担。</w:t>
      </w:r>
    </w:p>
    <w:p w14:paraId="053E527D" w14:textId="77777777" w:rsidR="00F371D8" w:rsidRPr="00995E79" w:rsidRDefault="00000000" w:rsidP="00421FE2">
      <w:pPr>
        <w:spacing w:line="360" w:lineRule="auto"/>
        <w:rPr>
          <w:rFonts w:ascii="仿宋_GB2312" w:eastAsia="仿宋_GB2312" w:hAnsi="仿宋_GB2312" w:cs="仿宋_GB2312" w:hint="eastAsia"/>
          <w:sz w:val="24"/>
          <w:szCs w:val="32"/>
        </w:rPr>
      </w:pPr>
      <w:r w:rsidRPr="00995E79">
        <w:rPr>
          <w:rFonts w:ascii="仿宋_GB2312" w:eastAsia="仿宋_GB2312" w:hAnsi="仿宋_GB2312" w:cs="仿宋_GB2312" w:hint="eastAsia"/>
          <w:sz w:val="24"/>
          <w:szCs w:val="32"/>
        </w:rPr>
        <w:t>（5）供应商需按照国家和行业相关规定为己方工作人员购买相应的人身、工伤、安责类等保险，并做好日常健康监测，以确保工作人员身体健康，可以胜任工作岗位，如因监测和日常管理不力导致己方工作人员出现心脑血管疾病及其他突发病情，导致受伤、住院、死亡等情况，相应责任及损失由供应商承担，采购方有权根据事态发展及负面影响力追偿或停止项目。</w:t>
      </w:r>
    </w:p>
    <w:p w14:paraId="169C2F02" w14:textId="77777777" w:rsidR="00F371D8" w:rsidRPr="00995E79" w:rsidRDefault="00000000" w:rsidP="00421FE2">
      <w:pPr>
        <w:spacing w:line="360" w:lineRule="auto"/>
        <w:rPr>
          <w:rFonts w:ascii="仿宋_GB2312" w:eastAsia="仿宋_GB2312" w:hAnsi="仿宋_GB2312" w:cs="仿宋_GB2312" w:hint="eastAsia"/>
          <w:sz w:val="24"/>
          <w:szCs w:val="32"/>
        </w:rPr>
      </w:pPr>
      <w:r w:rsidRPr="00995E79">
        <w:rPr>
          <w:rFonts w:ascii="仿宋_GB2312" w:eastAsia="仿宋_GB2312" w:hAnsi="仿宋_GB2312" w:cs="仿宋_GB2312" w:hint="eastAsia"/>
          <w:sz w:val="24"/>
          <w:szCs w:val="32"/>
        </w:rPr>
        <w:t>（6）供应商须向采购方提供所有为采购方服务的人员台账、资格证明及证件复印件，经采购方审核通过后方可上岗，并做好动态调整更新工作。</w:t>
      </w:r>
    </w:p>
    <w:p w14:paraId="37EC51A9" w14:textId="77777777" w:rsidR="00F371D8" w:rsidRPr="00995E79" w:rsidRDefault="00000000" w:rsidP="00421FE2">
      <w:pPr>
        <w:spacing w:line="360" w:lineRule="auto"/>
        <w:rPr>
          <w:rFonts w:ascii="仿宋_GB2312" w:eastAsia="仿宋_GB2312" w:hAnsi="仿宋_GB2312" w:cs="仿宋_GB2312" w:hint="eastAsia"/>
          <w:sz w:val="24"/>
          <w:szCs w:val="32"/>
        </w:rPr>
      </w:pPr>
      <w:r w:rsidRPr="00995E79">
        <w:rPr>
          <w:rFonts w:ascii="仿宋_GB2312" w:eastAsia="仿宋_GB2312" w:hAnsi="仿宋_GB2312" w:cs="仿宋_GB2312" w:hint="eastAsia"/>
          <w:sz w:val="24"/>
          <w:szCs w:val="32"/>
        </w:rPr>
        <w:lastRenderedPageBreak/>
        <w:t>（7）供应商须对安排上岗的服务人员做好从业培训，确保服务人员满足采购方的岗位需求；采购方负责安排食堂管理部门结合采购方各方面规章制度以及管理规范等方面的内容对供应商所提供的服务人员进行岗前培训，确保上岗人员熟练掌握支付系统、服务标准、处突流程等，充分了解食堂运营模式、工作性质、上岗时间、服务内容、安全事项、劳资关系等相关事项；以上培训不得少于24学时，培训不合格不得上岗。</w:t>
      </w:r>
    </w:p>
    <w:p w14:paraId="7972C363" w14:textId="77777777" w:rsidR="00F371D8" w:rsidRPr="00995E79" w:rsidRDefault="00F371D8" w:rsidP="00421FE2">
      <w:pPr>
        <w:spacing w:line="360" w:lineRule="auto"/>
        <w:rPr>
          <w:rFonts w:ascii="仿宋" w:eastAsia="仿宋" w:hAnsi="仿宋" w:hint="eastAsia"/>
          <w:sz w:val="22"/>
        </w:rPr>
      </w:pPr>
    </w:p>
    <w:p w14:paraId="7A313757" w14:textId="77777777" w:rsidR="00F371D8" w:rsidRPr="00995E79" w:rsidRDefault="00000000" w:rsidP="00421FE2">
      <w:pPr>
        <w:spacing w:line="360" w:lineRule="auto"/>
        <w:rPr>
          <w:rFonts w:ascii="仿宋_GB2312" w:eastAsia="仿宋_GB2312" w:hAnsi="仿宋_GB2312" w:cs="仿宋_GB2312" w:hint="eastAsia"/>
          <w:sz w:val="24"/>
          <w:szCs w:val="32"/>
        </w:rPr>
      </w:pPr>
      <w:r w:rsidRPr="00995E79">
        <w:rPr>
          <w:rFonts w:ascii="仿宋_GB2312" w:eastAsia="仿宋_GB2312" w:hAnsi="仿宋_GB2312" w:cs="仿宋_GB2312" w:hint="eastAsia"/>
          <w:sz w:val="24"/>
          <w:szCs w:val="32"/>
        </w:rPr>
        <w:t>2.3资质要求</w:t>
      </w:r>
    </w:p>
    <w:p w14:paraId="4D0E04CD" w14:textId="77777777" w:rsidR="00F371D8" w:rsidRPr="00995E79" w:rsidRDefault="00000000" w:rsidP="00421FE2">
      <w:pPr>
        <w:spacing w:line="360" w:lineRule="auto"/>
        <w:rPr>
          <w:rFonts w:ascii="仿宋_GB2312" w:eastAsia="仿宋_GB2312" w:hAnsi="仿宋_GB2312" w:cs="仿宋_GB2312" w:hint="eastAsia"/>
          <w:sz w:val="24"/>
          <w:szCs w:val="32"/>
        </w:rPr>
      </w:pPr>
      <w:r w:rsidRPr="00995E79">
        <w:rPr>
          <w:rFonts w:ascii="仿宋_GB2312" w:eastAsia="仿宋_GB2312" w:hAnsi="仿宋_GB2312" w:cs="仿宋_GB2312" w:hint="eastAsia"/>
          <w:sz w:val="24"/>
          <w:szCs w:val="32"/>
        </w:rPr>
        <w:t>（1）供应商须具备《玉渊潭公园 2026 年度食堂服务项目》采购需求中要求的全部餐饮资质，供应商所提供的服务人员应具备从业资质，以上资质需按要求进行公示备案。</w:t>
      </w:r>
    </w:p>
    <w:p w14:paraId="3D2506D6" w14:textId="77777777" w:rsidR="00F371D8" w:rsidRPr="00995E79" w:rsidRDefault="00000000" w:rsidP="00421FE2">
      <w:pPr>
        <w:spacing w:line="360" w:lineRule="auto"/>
        <w:rPr>
          <w:rFonts w:ascii="仿宋_GB2312" w:eastAsia="仿宋_GB2312" w:hAnsi="仿宋_GB2312" w:cs="仿宋_GB2312" w:hint="eastAsia"/>
          <w:sz w:val="24"/>
          <w:szCs w:val="32"/>
        </w:rPr>
      </w:pPr>
      <w:r w:rsidRPr="00995E79">
        <w:rPr>
          <w:rFonts w:ascii="仿宋_GB2312" w:eastAsia="仿宋_GB2312" w:hAnsi="仿宋_GB2312" w:cs="仿宋_GB2312" w:hint="eastAsia"/>
          <w:sz w:val="24"/>
          <w:szCs w:val="32"/>
        </w:rPr>
        <w:t>（2）供应商应按要求完成各项设施设备定期检测、保养、维护，并保存相关记录及公司资质。</w:t>
      </w:r>
    </w:p>
    <w:p w14:paraId="63A6D535" w14:textId="77777777" w:rsidR="00F371D8" w:rsidRPr="00995E79" w:rsidRDefault="00000000" w:rsidP="00421FE2">
      <w:pPr>
        <w:spacing w:line="360" w:lineRule="auto"/>
        <w:rPr>
          <w:rFonts w:ascii="仿宋_GB2312" w:eastAsia="仿宋_GB2312" w:hAnsi="仿宋_GB2312" w:cs="仿宋_GB2312" w:hint="eastAsia"/>
          <w:sz w:val="24"/>
          <w:szCs w:val="32"/>
        </w:rPr>
      </w:pPr>
      <w:r w:rsidRPr="00995E79">
        <w:rPr>
          <w:rFonts w:ascii="仿宋_GB2312" w:eastAsia="仿宋_GB2312" w:hAnsi="仿宋_GB2312" w:cs="仿宋_GB2312" w:hint="eastAsia"/>
          <w:sz w:val="24"/>
          <w:szCs w:val="32"/>
        </w:rPr>
        <w:t>（3）供应商应留存所有食品、餐具、用品等供货方的资质。</w:t>
      </w:r>
    </w:p>
    <w:p w14:paraId="5E8F60DA" w14:textId="77777777" w:rsidR="00F371D8" w:rsidRPr="00995E79" w:rsidRDefault="00000000" w:rsidP="00421FE2">
      <w:pPr>
        <w:spacing w:line="360" w:lineRule="auto"/>
        <w:rPr>
          <w:rFonts w:ascii="仿宋_GB2312" w:eastAsia="仿宋_GB2312" w:hAnsi="仿宋_GB2312" w:cs="仿宋_GB2312" w:hint="eastAsia"/>
          <w:sz w:val="24"/>
          <w:szCs w:val="32"/>
        </w:rPr>
      </w:pPr>
      <w:r w:rsidRPr="00995E79">
        <w:rPr>
          <w:rFonts w:ascii="仿宋_GB2312" w:eastAsia="仿宋_GB2312" w:hAnsi="仿宋_GB2312" w:cs="仿宋_GB2312" w:hint="eastAsia"/>
          <w:sz w:val="24"/>
          <w:szCs w:val="32"/>
        </w:rPr>
        <w:t>（4）供应商应按要求完成年度相关宣传活动，做好节约水电、光盘行动等宣传活动的资料留存。</w:t>
      </w:r>
    </w:p>
    <w:p w14:paraId="29640C3E" w14:textId="77777777" w:rsidR="00F371D8" w:rsidRPr="00995E79" w:rsidRDefault="00F371D8">
      <w:pPr>
        <w:spacing w:line="520" w:lineRule="exact"/>
        <w:rPr>
          <w:rFonts w:ascii="仿宋" w:eastAsia="仿宋" w:hAnsi="仿宋" w:hint="eastAsia"/>
          <w:sz w:val="22"/>
        </w:rPr>
      </w:pPr>
    </w:p>
    <w:p w14:paraId="64E409E4" w14:textId="77777777" w:rsidR="00F371D8" w:rsidRPr="00995E79" w:rsidRDefault="00000000" w:rsidP="00421FE2">
      <w:pPr>
        <w:spacing w:line="360" w:lineRule="auto"/>
        <w:rPr>
          <w:rFonts w:ascii="仿宋_GB2312" w:eastAsia="仿宋_GB2312" w:hAnsi="仿宋_GB2312" w:cs="仿宋_GB2312" w:hint="eastAsia"/>
          <w:sz w:val="24"/>
          <w:szCs w:val="32"/>
        </w:rPr>
      </w:pPr>
      <w:r w:rsidRPr="00995E79">
        <w:rPr>
          <w:rFonts w:ascii="仿宋_GB2312" w:eastAsia="仿宋_GB2312" w:hAnsi="仿宋_GB2312" w:cs="仿宋_GB2312" w:hint="eastAsia"/>
          <w:sz w:val="24"/>
          <w:szCs w:val="32"/>
        </w:rPr>
        <w:t>2.4食品安全</w:t>
      </w:r>
    </w:p>
    <w:p w14:paraId="4FDE61A2" w14:textId="77777777" w:rsidR="00F371D8" w:rsidRPr="00995E79" w:rsidRDefault="00000000" w:rsidP="00421FE2">
      <w:pPr>
        <w:spacing w:line="360" w:lineRule="auto"/>
        <w:rPr>
          <w:rFonts w:ascii="仿宋_GB2312" w:eastAsia="仿宋_GB2312" w:hAnsi="仿宋_GB2312" w:cs="仿宋_GB2312" w:hint="eastAsia"/>
          <w:sz w:val="24"/>
          <w:szCs w:val="32"/>
        </w:rPr>
      </w:pPr>
      <w:r w:rsidRPr="00995E79">
        <w:rPr>
          <w:rFonts w:ascii="仿宋_GB2312" w:eastAsia="仿宋_GB2312" w:hAnsi="仿宋_GB2312" w:cs="仿宋_GB2312" w:hint="eastAsia"/>
          <w:sz w:val="24"/>
          <w:szCs w:val="32"/>
        </w:rPr>
        <w:t>（1）认真贯彻执行《中华人民共和国食品安全法》，符合卫生部颁布的《餐饮业和集体用餐单位卫生规范》的要求，全面落实采购方相关卫生防疫要求，建立健全餐饮卫生管理制度，加强从采购到餐桌全方面、各环节的食品安全监督。由于供应商及相关工作人员违法、违规、违反标准，或违反管理制度、操作流程、服务规范造成人员伤亡或财产损失，供应商承担全部赔偿、补偿等相关费用和责任，如对采购方造成负面影响，采购方有权根据事态发展追偿或停止项目。</w:t>
      </w:r>
    </w:p>
    <w:p w14:paraId="1A350E0B" w14:textId="77777777" w:rsidR="00F371D8" w:rsidRPr="00995E79" w:rsidRDefault="00000000" w:rsidP="00421FE2">
      <w:pPr>
        <w:spacing w:line="360" w:lineRule="auto"/>
        <w:rPr>
          <w:rFonts w:ascii="仿宋_GB2312" w:eastAsia="仿宋_GB2312" w:hAnsi="仿宋_GB2312" w:cs="仿宋_GB2312" w:hint="eastAsia"/>
          <w:sz w:val="24"/>
          <w:szCs w:val="32"/>
        </w:rPr>
      </w:pPr>
      <w:r w:rsidRPr="00995E79">
        <w:rPr>
          <w:rFonts w:ascii="仿宋_GB2312" w:eastAsia="仿宋_GB2312" w:hAnsi="仿宋_GB2312" w:cs="仿宋_GB2312" w:hint="eastAsia"/>
          <w:sz w:val="24"/>
          <w:szCs w:val="32"/>
        </w:rPr>
        <w:t>（2）供应商对食堂就餐区、工作区、仓储区、设备设施、餐桌和各种餐具定期消毒、按时巡检，食品、调料、清洁用品等分类存放；不得使用破损或有缺陷的餐桌和餐具，确保就餐过程卫生安全。</w:t>
      </w:r>
    </w:p>
    <w:p w14:paraId="03C1F1BD" w14:textId="77777777" w:rsidR="00F371D8" w:rsidRPr="00995E79" w:rsidRDefault="00000000" w:rsidP="00421FE2">
      <w:pPr>
        <w:spacing w:line="360" w:lineRule="auto"/>
        <w:rPr>
          <w:rFonts w:ascii="仿宋_GB2312" w:eastAsia="仿宋_GB2312" w:hAnsi="仿宋_GB2312" w:cs="仿宋_GB2312" w:hint="eastAsia"/>
          <w:sz w:val="24"/>
          <w:szCs w:val="32"/>
        </w:rPr>
      </w:pPr>
      <w:r w:rsidRPr="00995E79">
        <w:rPr>
          <w:rFonts w:ascii="仿宋_GB2312" w:eastAsia="仿宋_GB2312" w:hAnsi="仿宋_GB2312" w:cs="仿宋_GB2312" w:hint="eastAsia"/>
          <w:sz w:val="24"/>
          <w:szCs w:val="32"/>
        </w:rPr>
        <w:t>（3）供应商每餐须执行食品留样制度（保存 48 小时），当采购方有人员用餐后出现腹泻、呕吐、头晕等情况时，供应商须在第一时间将患者送往医院，做呕</w:t>
      </w:r>
      <w:r w:rsidRPr="00995E79">
        <w:rPr>
          <w:rFonts w:ascii="仿宋_GB2312" w:eastAsia="仿宋_GB2312" w:hAnsi="仿宋_GB2312" w:cs="仿宋_GB2312" w:hint="eastAsia"/>
          <w:sz w:val="24"/>
          <w:szCs w:val="32"/>
        </w:rPr>
        <w:lastRenderedPageBreak/>
        <w:t xml:space="preserve">吐物、粪便留样化验，以确诊病情和病因。同时，对餐厅的留样食品送卫生部门检验，确实属于供应商责任的，供应商应承担由此引发的一切责任。 </w:t>
      </w:r>
    </w:p>
    <w:p w14:paraId="0F6EEFB5" w14:textId="77777777" w:rsidR="00F371D8" w:rsidRPr="00995E79" w:rsidRDefault="00000000" w:rsidP="00421FE2">
      <w:pPr>
        <w:spacing w:line="360" w:lineRule="auto"/>
        <w:rPr>
          <w:rFonts w:ascii="仿宋_GB2312" w:eastAsia="仿宋_GB2312" w:hAnsi="仿宋_GB2312" w:cs="仿宋_GB2312" w:hint="eastAsia"/>
          <w:sz w:val="24"/>
          <w:szCs w:val="32"/>
        </w:rPr>
      </w:pPr>
      <w:r w:rsidRPr="00995E79">
        <w:rPr>
          <w:rFonts w:ascii="仿宋_GB2312" w:eastAsia="仿宋_GB2312" w:hAnsi="仿宋_GB2312" w:cs="仿宋_GB2312" w:hint="eastAsia"/>
          <w:sz w:val="24"/>
          <w:szCs w:val="32"/>
        </w:rPr>
        <w:t>（4）供应商服务过程中，如就餐人员用餐过程中吃出异物，供应商应及时主动联系就餐人员妥善解决，同时按餐品价值退还餐费。因此给就餐人员造成身体损害的，供应商承担全部赔偿责任。</w:t>
      </w:r>
    </w:p>
    <w:p w14:paraId="68890BD0" w14:textId="77777777" w:rsidR="00F371D8" w:rsidRPr="00995E79" w:rsidRDefault="00000000" w:rsidP="00421FE2">
      <w:pPr>
        <w:spacing w:line="360" w:lineRule="auto"/>
        <w:rPr>
          <w:rFonts w:ascii="仿宋_GB2312" w:eastAsia="仿宋_GB2312" w:hAnsi="仿宋_GB2312" w:cs="仿宋_GB2312" w:hint="eastAsia"/>
          <w:sz w:val="24"/>
          <w:szCs w:val="32"/>
        </w:rPr>
      </w:pPr>
      <w:r w:rsidRPr="00995E79">
        <w:rPr>
          <w:rFonts w:ascii="仿宋_GB2312" w:eastAsia="仿宋_GB2312" w:hAnsi="仿宋_GB2312" w:cs="仿宋_GB2312" w:hint="eastAsia"/>
          <w:sz w:val="24"/>
          <w:szCs w:val="32"/>
        </w:rPr>
        <w:t>（5）供应商所采购的食品塑料袋、垃圾袋、餐具、调味品、烹饪用品均需符合使用要求，禁止使用不合格产品；烹饪过程中禁止违规使用添加剂，不得销售预制菜。</w:t>
      </w:r>
    </w:p>
    <w:p w14:paraId="6C5E4061" w14:textId="77777777" w:rsidR="00F371D8" w:rsidRPr="00995E79" w:rsidRDefault="00000000" w:rsidP="00421FE2">
      <w:pPr>
        <w:spacing w:line="360" w:lineRule="auto"/>
        <w:rPr>
          <w:rFonts w:ascii="仿宋" w:eastAsia="仿宋" w:hAnsi="仿宋" w:hint="eastAsia"/>
          <w:sz w:val="22"/>
        </w:rPr>
      </w:pPr>
      <w:r w:rsidRPr="00995E79">
        <w:rPr>
          <w:rFonts w:ascii="仿宋_GB2312" w:eastAsia="仿宋_GB2312" w:hAnsi="仿宋_GB2312" w:cs="仿宋_GB2312" w:hint="eastAsia"/>
          <w:sz w:val="24"/>
          <w:szCs w:val="32"/>
        </w:rPr>
        <w:t>（6）供应商服务人员根据岗位不同，佩戴手套、发帽、口罩等劳动保障用品。</w:t>
      </w:r>
    </w:p>
    <w:p w14:paraId="3A78C849"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24"/>
        </w:rPr>
        <w:t>2.5 餐食标准及服务时段</w:t>
      </w:r>
    </w:p>
    <w:p w14:paraId="35913173"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24"/>
        </w:rPr>
        <w:t>（1）餐食要求</w:t>
      </w:r>
    </w:p>
    <w:p w14:paraId="0734BE08" w14:textId="77777777" w:rsidR="00E400FB" w:rsidRPr="00E400FB" w:rsidRDefault="00E400FB" w:rsidP="00E400FB">
      <w:pPr>
        <w:spacing w:line="360" w:lineRule="auto"/>
        <w:rPr>
          <w:rFonts w:ascii="仿宋_GB2312" w:eastAsia="仿宋_GB2312" w:hAnsi="仿宋_GB2312" w:cs="仿宋_GB2312" w:hint="eastAsia"/>
          <w:sz w:val="24"/>
          <w:szCs w:val="24"/>
        </w:rPr>
      </w:pPr>
      <w:r w:rsidRPr="00E400FB">
        <w:rPr>
          <w:rFonts w:ascii="仿宋_GB2312" w:eastAsia="仿宋_GB2312" w:hAnsi="仿宋_GB2312" w:cs="仿宋_GB2312" w:hint="eastAsia"/>
          <w:sz w:val="24"/>
          <w:szCs w:val="24"/>
        </w:rPr>
        <w:t>早餐：主食不少于 4 种，汤粥 2 种、凉菜 1 种，咸菜、鸡蛋。</w:t>
      </w:r>
    </w:p>
    <w:p w14:paraId="1819B2AD" w14:textId="0D6AFBBF" w:rsidR="00F371D8" w:rsidRPr="00995E79" w:rsidRDefault="00E400FB" w:rsidP="00E400FB">
      <w:pPr>
        <w:spacing w:line="360" w:lineRule="auto"/>
        <w:rPr>
          <w:rFonts w:ascii="仿宋_GB2312" w:eastAsia="仿宋_GB2312" w:hAnsi="仿宋_GB2312" w:cs="仿宋_GB2312" w:hint="eastAsia"/>
          <w:sz w:val="24"/>
          <w:szCs w:val="24"/>
        </w:rPr>
      </w:pPr>
      <w:r w:rsidRPr="00E400FB">
        <w:rPr>
          <w:rFonts w:ascii="仿宋_GB2312" w:eastAsia="仿宋_GB2312" w:hAnsi="仿宋_GB2312" w:cs="仿宋_GB2312" w:hint="eastAsia"/>
          <w:sz w:val="24"/>
          <w:szCs w:val="24"/>
        </w:rPr>
        <w:t>午餐：午餐菜品不少于4种，主荤 1 种、半荤 2 种、素菜 1 种、汤 1 种、主食 2 种。</w:t>
      </w:r>
    </w:p>
    <w:p w14:paraId="018A1AA0"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24"/>
        </w:rPr>
        <w:t>晚餐：按照需求提供值班工作人员工作餐。</w:t>
      </w:r>
    </w:p>
    <w:p w14:paraId="4C007497"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24"/>
        </w:rPr>
        <w:t>每周末发布下一周食谱，每日下午发布第二天的食谱。食谱发布后供应商不能私自更改或调整食谱，需经采购方同意后更改或调整食谱。</w:t>
      </w:r>
      <w:r w:rsidRPr="00995E79">
        <w:rPr>
          <w:rFonts w:ascii="仿宋" w:eastAsia="仿宋" w:hAnsi="仿宋" w:cs="仿宋" w:hint="eastAsia"/>
          <w:sz w:val="24"/>
          <w:szCs w:val="32"/>
        </w:rPr>
        <w:t>每天须提供一种回民菜品。</w:t>
      </w:r>
    </w:p>
    <w:p w14:paraId="267FAEDC"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24"/>
        </w:rPr>
        <w:t>（2）菜品种类</w:t>
      </w:r>
    </w:p>
    <w:p w14:paraId="385D9BDE"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24"/>
        </w:rPr>
        <w:t>主荤：每周内牛肉、猪肉、鸡肉、鸭肉、水产类，每种最少 1 次。</w:t>
      </w:r>
    </w:p>
    <w:p w14:paraId="2E14D8F0"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24"/>
        </w:rPr>
        <w:t>次荤：每种菜品每周不得重复 3 次，素菜：时令新鲜蔬菜，每种菜品每周不得重复2次。</w:t>
      </w:r>
    </w:p>
    <w:p w14:paraId="632D9461"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24"/>
        </w:rPr>
        <w:t>主食：每天须包含米饭和面食。</w:t>
      </w:r>
    </w:p>
    <w:p w14:paraId="79AEA476"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24"/>
        </w:rPr>
        <w:t>汤类：每天不少于1种。</w:t>
      </w:r>
    </w:p>
    <w:p w14:paraId="0AFF1C0C"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24"/>
        </w:rPr>
        <w:t>小炒：每天提供至少3种小炒特色菜品。</w:t>
      </w:r>
    </w:p>
    <w:p w14:paraId="2653CFA1"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24"/>
        </w:rPr>
        <w:t xml:space="preserve">（3）餐费标准 </w:t>
      </w:r>
    </w:p>
    <w:p w14:paraId="49A23621"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24"/>
        </w:rPr>
        <w:t>早餐（品种自选）价格按实际消费刷卡；</w:t>
      </w:r>
    </w:p>
    <w:p w14:paraId="2F07DCCF"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24"/>
        </w:rPr>
        <w:t xml:space="preserve">午餐以套餐形式提供，套餐自选，价格 15-31 元区间； </w:t>
      </w:r>
    </w:p>
    <w:p w14:paraId="7C6159BF"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24"/>
        </w:rPr>
        <w:t>根据采购方需求及市场情况，采购人有权对伙食费标准进行适当调整。</w:t>
      </w:r>
    </w:p>
    <w:p w14:paraId="7AC59A8C"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24"/>
        </w:rPr>
        <w:lastRenderedPageBreak/>
        <w:t>（4）用餐时间</w:t>
      </w:r>
    </w:p>
    <w:p w14:paraId="590BBD93"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24"/>
        </w:rPr>
        <w:t>早餐7:15—8:30，午餐11:00—12:30。供应商应按规定准时开餐，每餐所供食品在开餐前 15 分钟布置完毕。如采购方临时要求更改开餐时间，将提前2小时通知供应商。供餐过程中，菜品断档时间不得超过3分钟；遇传统节日须提供节日特色食品（如：元宵节提供汤圆、元宵；端午节提供粽子；中秋节提供月饼等）。</w:t>
      </w:r>
    </w:p>
    <w:p w14:paraId="7E4B8A02" w14:textId="77777777" w:rsidR="00F371D8" w:rsidRPr="00995E79" w:rsidRDefault="00F371D8" w:rsidP="00421FE2">
      <w:pPr>
        <w:spacing w:line="360" w:lineRule="auto"/>
        <w:rPr>
          <w:rFonts w:ascii="仿宋" w:eastAsia="仿宋" w:hAnsi="仿宋" w:hint="eastAsia"/>
          <w:sz w:val="22"/>
        </w:rPr>
      </w:pPr>
    </w:p>
    <w:p w14:paraId="2F602B75"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24"/>
        </w:rPr>
        <w:t>2.6 服务标准</w:t>
      </w:r>
    </w:p>
    <w:p w14:paraId="68B3945D"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24"/>
        </w:rPr>
        <w:t xml:space="preserve">（1）礼貌、和蔼、衣帽穿戴整洁、举止端庄、语言得体、不得与就餐人员发生争执。 </w:t>
      </w:r>
    </w:p>
    <w:p w14:paraId="59673271"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24"/>
        </w:rPr>
        <w:t>（2）知晓迎客、迎宾礼仪，让客得体。</w:t>
      </w:r>
    </w:p>
    <w:p w14:paraId="20A43B3B" w14:textId="77777777" w:rsidR="00F371D8" w:rsidRPr="00995E79" w:rsidRDefault="00000000" w:rsidP="00421FE2">
      <w:pPr>
        <w:spacing w:line="360" w:lineRule="auto"/>
        <w:rPr>
          <w:rFonts w:ascii="仿宋_GB2312" w:eastAsia="仿宋_GB2312" w:hAnsi="仿宋_GB2312" w:cs="仿宋_GB2312" w:hint="eastAsia"/>
          <w:sz w:val="24"/>
          <w:szCs w:val="32"/>
        </w:rPr>
      </w:pPr>
      <w:r w:rsidRPr="00995E79">
        <w:rPr>
          <w:rFonts w:ascii="仿宋_GB2312" w:eastAsia="仿宋_GB2312" w:hAnsi="仿宋_GB2312" w:cs="仿宋_GB2312" w:hint="eastAsia"/>
          <w:sz w:val="24"/>
          <w:szCs w:val="32"/>
        </w:rPr>
        <w:t>（3）室内外卫生清扫及时，环境整洁干净。</w:t>
      </w:r>
    </w:p>
    <w:p w14:paraId="6A61EA63" w14:textId="77777777" w:rsidR="00F371D8" w:rsidRPr="00995E79" w:rsidRDefault="00000000" w:rsidP="00421FE2">
      <w:pPr>
        <w:spacing w:line="360" w:lineRule="auto"/>
        <w:rPr>
          <w:rFonts w:ascii="仿宋_GB2312" w:eastAsia="仿宋_GB2312" w:hAnsi="仿宋_GB2312" w:cs="仿宋_GB2312" w:hint="eastAsia"/>
          <w:sz w:val="24"/>
          <w:szCs w:val="32"/>
        </w:rPr>
      </w:pPr>
      <w:r w:rsidRPr="00995E79">
        <w:rPr>
          <w:rFonts w:ascii="仿宋_GB2312" w:eastAsia="仿宋_GB2312" w:hAnsi="仿宋_GB2312" w:cs="仿宋_GB2312" w:hint="eastAsia"/>
          <w:sz w:val="24"/>
          <w:szCs w:val="32"/>
        </w:rPr>
        <w:t>（4）每次开餐前完成就餐区域的保洁工作，用餐期间随用随清，保持就餐区整洁。</w:t>
      </w:r>
    </w:p>
    <w:p w14:paraId="2DAEDB22" w14:textId="77777777" w:rsidR="00F371D8" w:rsidRPr="00995E79" w:rsidRDefault="00000000" w:rsidP="00421FE2">
      <w:pPr>
        <w:spacing w:line="360" w:lineRule="auto"/>
        <w:rPr>
          <w:rFonts w:ascii="仿宋_GB2312" w:eastAsia="仿宋_GB2312" w:hAnsi="仿宋_GB2312" w:cs="仿宋_GB2312" w:hint="eastAsia"/>
          <w:sz w:val="24"/>
          <w:szCs w:val="32"/>
        </w:rPr>
      </w:pPr>
      <w:r w:rsidRPr="00995E79">
        <w:rPr>
          <w:rFonts w:ascii="仿宋_GB2312" w:eastAsia="仿宋_GB2312" w:hAnsi="仿宋_GB2312" w:cs="仿宋_GB2312" w:hint="eastAsia"/>
          <w:sz w:val="24"/>
          <w:szCs w:val="32"/>
        </w:rPr>
        <w:t>（5）垃圾按要求分类，日产日清，无遗留、无遗洒。</w:t>
      </w:r>
    </w:p>
    <w:p w14:paraId="672F7878" w14:textId="77777777" w:rsidR="00F371D8" w:rsidRPr="00995E79" w:rsidRDefault="00F371D8" w:rsidP="00421FE2">
      <w:pPr>
        <w:spacing w:line="360" w:lineRule="auto"/>
        <w:rPr>
          <w:rFonts w:ascii="仿宋" w:eastAsia="仿宋" w:hAnsi="仿宋" w:hint="eastAsia"/>
          <w:sz w:val="22"/>
        </w:rPr>
      </w:pPr>
    </w:p>
    <w:p w14:paraId="7E9216E4"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24"/>
        </w:rPr>
        <w:t>2.7费用内容与付款方式</w:t>
      </w:r>
    </w:p>
    <w:p w14:paraId="1F911999" w14:textId="77777777" w:rsidR="00F371D8" w:rsidRPr="00995E79" w:rsidRDefault="00000000" w:rsidP="00421FE2">
      <w:pPr>
        <w:spacing w:line="360" w:lineRule="auto"/>
        <w:rPr>
          <w:rFonts w:ascii="仿宋_GB2312" w:eastAsia="仿宋_GB2312" w:hAnsi="仿宋_GB2312" w:cs="仿宋_GB2312" w:hint="eastAsia"/>
          <w:sz w:val="24"/>
          <w:szCs w:val="32"/>
        </w:rPr>
      </w:pPr>
      <w:r w:rsidRPr="00995E79">
        <w:rPr>
          <w:rFonts w:ascii="仿宋_GB2312" w:eastAsia="仿宋_GB2312" w:hAnsi="仿宋_GB2312" w:cs="仿宋_GB2312" w:hint="eastAsia"/>
          <w:sz w:val="24"/>
          <w:szCs w:val="32"/>
        </w:rPr>
        <w:t>（1）费用内容：费用为包干制，包含人员工资、商品运输、加班费、福利费、劳保用品费、税费等相关费用。</w:t>
      </w:r>
    </w:p>
    <w:p w14:paraId="39B90F2A" w14:textId="77777777" w:rsidR="00F371D8" w:rsidRPr="00995E79" w:rsidRDefault="00000000" w:rsidP="00421FE2">
      <w:pPr>
        <w:spacing w:line="360" w:lineRule="auto"/>
        <w:rPr>
          <w:rFonts w:ascii="仿宋_GB2312" w:eastAsia="仿宋_GB2312" w:hAnsi="仿宋_GB2312" w:cs="仿宋_GB2312" w:hint="eastAsia"/>
          <w:sz w:val="24"/>
          <w:szCs w:val="32"/>
        </w:rPr>
      </w:pPr>
      <w:r w:rsidRPr="00995E79">
        <w:rPr>
          <w:rFonts w:ascii="仿宋_GB2312" w:eastAsia="仿宋_GB2312" w:hAnsi="仿宋_GB2312" w:cs="仿宋_GB2312" w:hint="eastAsia"/>
          <w:sz w:val="24"/>
          <w:szCs w:val="32"/>
        </w:rPr>
        <w:t>（2）采购方提供场地、灶具、厨具、餐具、消防设施、日常工具，以及日常垃圾清运、烟道清洗、水、电、气、热、网、维修等经营费用；供应商负责食材采购、食品制作、餐厅服务、食堂整体卫生保洁（含卫生间），以及设备设施的管理、巡检和维护等服务。</w:t>
      </w:r>
    </w:p>
    <w:p w14:paraId="6E2D33E4"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32"/>
        </w:rPr>
        <w:t>（3）付款方式：每月10日前对上一月度进行考核，考核合格后采购方通知供应商开具发票，收到发票后10个工作日内支付上月款项。</w:t>
      </w:r>
    </w:p>
    <w:p w14:paraId="558A5C3B" w14:textId="77777777" w:rsidR="00F371D8" w:rsidRPr="00995E79" w:rsidRDefault="00F371D8" w:rsidP="00421FE2">
      <w:pPr>
        <w:spacing w:line="360" w:lineRule="auto"/>
        <w:rPr>
          <w:rFonts w:ascii="仿宋" w:eastAsia="仿宋" w:hAnsi="仿宋" w:hint="eastAsia"/>
          <w:szCs w:val="20"/>
        </w:rPr>
      </w:pPr>
    </w:p>
    <w:p w14:paraId="3A320CC3"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24"/>
        </w:rPr>
        <w:t xml:space="preserve">三、其他服务内容 </w:t>
      </w:r>
    </w:p>
    <w:p w14:paraId="286F3A90" w14:textId="77777777" w:rsidR="00F371D8" w:rsidRPr="00995E79" w:rsidRDefault="00000000" w:rsidP="00421FE2">
      <w:pPr>
        <w:spacing w:line="360" w:lineRule="auto"/>
        <w:rPr>
          <w:rFonts w:ascii="仿宋_GB2312" w:eastAsia="仿宋_GB2312" w:hAnsi="仿宋_GB2312" w:cs="仿宋_GB2312" w:hint="eastAsia"/>
          <w:sz w:val="24"/>
          <w:szCs w:val="32"/>
        </w:rPr>
      </w:pPr>
      <w:r w:rsidRPr="00995E79">
        <w:rPr>
          <w:rFonts w:ascii="仿宋_GB2312" w:eastAsia="仿宋_GB2312" w:hAnsi="仿宋_GB2312" w:cs="仿宋_GB2312" w:hint="eastAsia"/>
          <w:sz w:val="24"/>
          <w:szCs w:val="32"/>
        </w:rPr>
        <w:t>3.1供应商应建立健全各项制度，完善各类台账，按时填报各类巡检记录，积极配合采购方的管理工作。</w:t>
      </w:r>
    </w:p>
    <w:p w14:paraId="0FAF563E" w14:textId="77777777" w:rsidR="00F371D8" w:rsidRPr="00995E79" w:rsidRDefault="00000000" w:rsidP="00421FE2">
      <w:pPr>
        <w:spacing w:line="360" w:lineRule="auto"/>
        <w:rPr>
          <w:rFonts w:ascii="仿宋_GB2312" w:eastAsia="仿宋_GB2312" w:hAnsi="仿宋_GB2312" w:cs="仿宋_GB2312" w:hint="eastAsia"/>
          <w:sz w:val="24"/>
          <w:szCs w:val="32"/>
        </w:rPr>
      </w:pPr>
      <w:r w:rsidRPr="00995E79">
        <w:rPr>
          <w:rFonts w:ascii="仿宋_GB2312" w:eastAsia="仿宋_GB2312" w:hAnsi="仿宋_GB2312" w:cs="仿宋_GB2312" w:hint="eastAsia"/>
          <w:sz w:val="24"/>
          <w:szCs w:val="32"/>
        </w:rPr>
        <w:t>3.2 供应商应对工作人员进行经常性的培训、定期组织安全演练并留出记录。</w:t>
      </w:r>
    </w:p>
    <w:p w14:paraId="225AF27D" w14:textId="77777777" w:rsidR="00F371D8" w:rsidRPr="00995E79" w:rsidRDefault="00000000" w:rsidP="00421FE2">
      <w:pPr>
        <w:spacing w:line="360" w:lineRule="auto"/>
        <w:rPr>
          <w:rFonts w:ascii="仿宋_GB2312" w:eastAsia="仿宋_GB2312" w:hAnsi="仿宋_GB2312" w:cs="仿宋_GB2312" w:hint="eastAsia"/>
          <w:sz w:val="24"/>
          <w:szCs w:val="32"/>
        </w:rPr>
      </w:pPr>
      <w:r w:rsidRPr="00995E79">
        <w:rPr>
          <w:rFonts w:ascii="仿宋_GB2312" w:eastAsia="仿宋_GB2312" w:hAnsi="仿宋_GB2312" w:cs="仿宋_GB2312" w:hint="eastAsia"/>
          <w:sz w:val="24"/>
          <w:szCs w:val="32"/>
        </w:rPr>
        <w:lastRenderedPageBreak/>
        <w:t>3.3 供应商应按质、按量、按时向采购方提供就餐服务。所有与就餐相关的物品需留存对方资质和票据，做到食品溯源安全可靠，杜绝假、冒、伪、劣商品。</w:t>
      </w:r>
    </w:p>
    <w:p w14:paraId="7510517A" w14:textId="77777777" w:rsidR="00F371D8" w:rsidRPr="00995E79" w:rsidRDefault="00000000" w:rsidP="00421FE2">
      <w:pPr>
        <w:spacing w:line="360" w:lineRule="auto"/>
        <w:rPr>
          <w:rFonts w:ascii="仿宋_GB2312" w:eastAsia="仿宋_GB2312" w:hAnsi="仿宋_GB2312" w:cs="仿宋_GB2312" w:hint="eastAsia"/>
          <w:sz w:val="24"/>
          <w:szCs w:val="32"/>
        </w:rPr>
      </w:pPr>
      <w:r w:rsidRPr="00995E79">
        <w:rPr>
          <w:rFonts w:ascii="仿宋_GB2312" w:eastAsia="仿宋_GB2312" w:hAnsi="仿宋_GB2312" w:cs="仿宋_GB2312" w:hint="eastAsia"/>
          <w:sz w:val="24"/>
          <w:szCs w:val="32"/>
        </w:rPr>
        <w:t>3.4 供应商服务过程中收到投诉，应立即解决；无法第一时间解决的24 小时内进行处理；对于较复杂问题在72小时内予以处理。</w:t>
      </w:r>
    </w:p>
    <w:p w14:paraId="69156F42"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24"/>
        </w:rPr>
        <w:t>3.5 在遇到疫情、火灾、停电、停水等影响供应商不能正常生产的情况时，双方应当及时通知对方，并充分合作，及时采取补救措施，以保证供应商能正常供餐。</w:t>
      </w:r>
    </w:p>
    <w:p w14:paraId="19B7B57A"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24"/>
        </w:rPr>
        <w:t xml:space="preserve">3.6 未经采购方同意，供应商不得擅自停止营业。未经采购方事先书面同意，供应商不得转租、转包或采取与第三方合作等方式变相转租、转包本合同的任何部分。 </w:t>
      </w:r>
    </w:p>
    <w:p w14:paraId="6E24E622"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24"/>
        </w:rPr>
        <w:t xml:space="preserve">3.7 供应商应接受采购方及市区行业管理部门的各项检查，包括卫生、消防、安全生产等内容，如存在不合格项目，供应商应在收到采购方发出的整改通知书后立即整改。 </w:t>
      </w:r>
    </w:p>
    <w:p w14:paraId="7ED7CAFF" w14:textId="77777777" w:rsidR="00F371D8" w:rsidRPr="00995E79" w:rsidRDefault="00000000" w:rsidP="00421FE2">
      <w:pPr>
        <w:spacing w:line="360" w:lineRule="auto"/>
        <w:rPr>
          <w:rFonts w:ascii="仿宋_GB2312" w:eastAsia="仿宋_GB2312" w:hAnsi="仿宋_GB2312" w:cs="仿宋_GB2312" w:hint="eastAsia"/>
          <w:sz w:val="24"/>
          <w:szCs w:val="32"/>
        </w:rPr>
      </w:pPr>
      <w:r w:rsidRPr="00995E79">
        <w:rPr>
          <w:rFonts w:ascii="仿宋_GB2312" w:eastAsia="仿宋_GB2312" w:hAnsi="仿宋_GB2312" w:cs="仿宋_GB2312" w:hint="eastAsia"/>
          <w:sz w:val="24"/>
          <w:szCs w:val="32"/>
        </w:rPr>
        <w:t>3.8 迎检过程中，供应商因非采购方过错而受到行业管理部门通报，由供应商承担相应责任，采购方将根据实际情况追偿或终止项目。采购方日常检查中发现供应商违约行为，可进行相关提示或要求供应商缴纳相应违约金。</w:t>
      </w:r>
    </w:p>
    <w:p w14:paraId="507E5973"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24"/>
        </w:rPr>
        <w:t xml:space="preserve">3.9 服务期满后，应配合采购人完成履约验收工作。 </w:t>
      </w:r>
    </w:p>
    <w:p w14:paraId="44741C54"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24"/>
        </w:rPr>
        <w:t xml:space="preserve">3.10 食材由供应商负责采购，其采购费用由职工刷卡购买的工作餐产生的费用进行抵扣。所有食材采购应严格遵守《食品安全法》和《动物防疫法》等相关规定。 </w:t>
      </w:r>
    </w:p>
    <w:p w14:paraId="73833BA5"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24"/>
        </w:rPr>
        <w:t>3.11供应商须按照采购人的要求在规定时限内自行完成“832平台”采购脱贫地区农副产品的年度任务。</w:t>
      </w:r>
    </w:p>
    <w:p w14:paraId="428658C0"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24"/>
        </w:rPr>
        <w:t>3.12供应商须保证好每日主荤菜的供应，排骨、鸡腿、水产品等主荤除了正常的调味料外不得有其他配菜，牛羊肉等主荤必须配比达到80%以上，在工作日内优先供应牛肉、羊肉，大虾、排骨、鸡腿等主荤，如未按要求提供，采购方</w:t>
      </w:r>
      <w:r w:rsidRPr="00995E79">
        <w:rPr>
          <w:rFonts w:ascii="仿宋_GB2312" w:eastAsia="仿宋_GB2312" w:hAnsi="仿宋_GB2312" w:cs="仿宋_GB2312" w:hint="eastAsia"/>
          <w:sz w:val="24"/>
          <w:szCs w:val="32"/>
        </w:rPr>
        <w:t>要求供应商缴纳相应违约金。</w:t>
      </w:r>
    </w:p>
    <w:p w14:paraId="42C87585"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24"/>
        </w:rPr>
        <w:t>3.13供应商须严格遵守《中华人民共和国劳动合同法》，应当按照供应商劳动合同约定和国家规定，</w:t>
      </w:r>
      <w:r w:rsidRPr="00995E79">
        <w:rPr>
          <w:rFonts w:ascii="仿宋" w:eastAsia="仿宋" w:hAnsi="仿宋" w:cs="仿宋" w:hint="eastAsia"/>
          <w:bCs/>
          <w:sz w:val="24"/>
          <w:szCs w:val="24"/>
        </w:rPr>
        <w:t>提供符合要求的安全经营条件。</w:t>
      </w:r>
      <w:r w:rsidRPr="00995E79">
        <w:rPr>
          <w:rFonts w:ascii="仿宋_GB2312" w:eastAsia="仿宋_GB2312" w:hAnsi="仿宋_GB2312" w:cs="仿宋_GB2312" w:hint="eastAsia"/>
          <w:sz w:val="24"/>
          <w:szCs w:val="24"/>
        </w:rPr>
        <w:t>供应商</w:t>
      </w:r>
      <w:r w:rsidRPr="00995E79">
        <w:rPr>
          <w:rFonts w:ascii="仿宋" w:eastAsia="仿宋" w:hAnsi="仿宋" w:cs="仿宋" w:hint="eastAsia"/>
          <w:bCs/>
          <w:sz w:val="24"/>
          <w:szCs w:val="24"/>
        </w:rPr>
        <w:t>聘用的员工仅与</w:t>
      </w:r>
      <w:r w:rsidRPr="00995E79">
        <w:rPr>
          <w:rFonts w:ascii="仿宋_GB2312" w:eastAsia="仿宋_GB2312" w:hAnsi="仿宋_GB2312" w:cs="仿宋_GB2312" w:hint="eastAsia"/>
          <w:sz w:val="24"/>
          <w:szCs w:val="24"/>
        </w:rPr>
        <w:t>供应商</w:t>
      </w:r>
      <w:r w:rsidRPr="00995E79">
        <w:rPr>
          <w:rFonts w:ascii="仿宋" w:eastAsia="仿宋" w:hAnsi="仿宋" w:cs="仿宋" w:hint="eastAsia"/>
          <w:bCs/>
          <w:sz w:val="24"/>
          <w:szCs w:val="24"/>
        </w:rPr>
        <w:t>发生劳动或劳务关系，与采购方无关。</w:t>
      </w:r>
      <w:r w:rsidRPr="00995E79">
        <w:rPr>
          <w:rFonts w:ascii="仿宋_GB2312" w:eastAsia="仿宋_GB2312" w:hAnsi="仿宋_GB2312" w:cs="仿宋_GB2312" w:hint="eastAsia"/>
          <w:sz w:val="24"/>
          <w:szCs w:val="24"/>
        </w:rPr>
        <w:t>供应商</w:t>
      </w:r>
      <w:r w:rsidRPr="00995E79">
        <w:rPr>
          <w:rFonts w:ascii="仿宋" w:eastAsia="仿宋" w:hAnsi="仿宋" w:cs="仿宋" w:hint="eastAsia"/>
          <w:bCs/>
          <w:sz w:val="24"/>
          <w:szCs w:val="24"/>
        </w:rPr>
        <w:t>与聘用的员工发生的任何纠纷或因不规范用工与提供劳动或劳务的人员发生纠纷，包括但不限于劳动争议、民事</w:t>
      </w:r>
      <w:r w:rsidRPr="00995E79">
        <w:rPr>
          <w:rFonts w:ascii="仿宋" w:eastAsia="仿宋" w:hAnsi="仿宋" w:cs="仿宋" w:hint="eastAsia"/>
          <w:bCs/>
          <w:sz w:val="24"/>
          <w:szCs w:val="24"/>
        </w:rPr>
        <w:lastRenderedPageBreak/>
        <w:t>纠纷等，以及</w:t>
      </w:r>
      <w:r w:rsidRPr="00995E79">
        <w:rPr>
          <w:rFonts w:ascii="仿宋_GB2312" w:eastAsia="仿宋_GB2312" w:hAnsi="仿宋_GB2312" w:cs="仿宋_GB2312" w:hint="eastAsia"/>
          <w:sz w:val="24"/>
          <w:szCs w:val="24"/>
        </w:rPr>
        <w:t>供应商</w:t>
      </w:r>
      <w:r w:rsidRPr="00995E79">
        <w:rPr>
          <w:rFonts w:ascii="仿宋" w:eastAsia="仿宋" w:hAnsi="仿宋" w:cs="仿宋" w:hint="eastAsia"/>
          <w:bCs/>
          <w:sz w:val="24"/>
          <w:szCs w:val="24"/>
        </w:rPr>
        <w:t>聘用的员工对采购方食堂或有关的任何第三人发生的争议均由</w:t>
      </w:r>
      <w:r w:rsidRPr="00995E79">
        <w:rPr>
          <w:rFonts w:ascii="仿宋_GB2312" w:eastAsia="仿宋_GB2312" w:hAnsi="仿宋_GB2312" w:cs="仿宋_GB2312" w:hint="eastAsia"/>
          <w:sz w:val="24"/>
          <w:szCs w:val="24"/>
        </w:rPr>
        <w:t>供应商</w:t>
      </w:r>
      <w:r w:rsidRPr="00995E79">
        <w:rPr>
          <w:rFonts w:ascii="仿宋" w:eastAsia="仿宋" w:hAnsi="仿宋" w:cs="仿宋" w:hint="eastAsia"/>
          <w:bCs/>
          <w:sz w:val="24"/>
          <w:szCs w:val="24"/>
        </w:rPr>
        <w:t>负责解决并承担全部法律责任，由此造成采购方损失的，</w:t>
      </w:r>
      <w:r w:rsidRPr="00995E79">
        <w:rPr>
          <w:rFonts w:ascii="仿宋_GB2312" w:eastAsia="仿宋_GB2312" w:hAnsi="仿宋_GB2312" w:cs="仿宋_GB2312" w:hint="eastAsia"/>
          <w:sz w:val="24"/>
          <w:szCs w:val="24"/>
        </w:rPr>
        <w:t>供应商</w:t>
      </w:r>
      <w:r w:rsidRPr="00995E79">
        <w:rPr>
          <w:rFonts w:ascii="仿宋" w:eastAsia="仿宋" w:hAnsi="仿宋" w:cs="仿宋" w:hint="eastAsia"/>
          <w:bCs/>
          <w:sz w:val="24"/>
          <w:szCs w:val="24"/>
        </w:rPr>
        <w:t>有义务予以全部赔偿。采购方因此承担相关责任的，有权向</w:t>
      </w:r>
      <w:r w:rsidRPr="00995E79">
        <w:rPr>
          <w:rFonts w:ascii="仿宋_GB2312" w:eastAsia="仿宋_GB2312" w:hAnsi="仿宋_GB2312" w:cs="仿宋_GB2312" w:hint="eastAsia"/>
          <w:sz w:val="24"/>
          <w:szCs w:val="24"/>
        </w:rPr>
        <w:t>供应商</w:t>
      </w:r>
      <w:r w:rsidRPr="00995E79">
        <w:rPr>
          <w:rFonts w:ascii="仿宋" w:eastAsia="仿宋" w:hAnsi="仿宋" w:cs="仿宋" w:hint="eastAsia"/>
          <w:bCs/>
          <w:sz w:val="24"/>
          <w:szCs w:val="24"/>
        </w:rPr>
        <w:t>追偿。同时</w:t>
      </w:r>
      <w:r w:rsidRPr="00995E79">
        <w:rPr>
          <w:rFonts w:ascii="仿宋_GB2312" w:eastAsia="仿宋_GB2312" w:hAnsi="仿宋_GB2312" w:cs="仿宋_GB2312" w:hint="eastAsia"/>
          <w:sz w:val="24"/>
          <w:szCs w:val="24"/>
        </w:rPr>
        <w:t>供应商须向</w:t>
      </w:r>
      <w:r w:rsidRPr="00995E79">
        <w:rPr>
          <w:rFonts w:ascii="仿宋" w:eastAsia="仿宋" w:hAnsi="仿宋" w:cs="仿宋" w:hint="eastAsia"/>
          <w:bCs/>
          <w:sz w:val="24"/>
          <w:szCs w:val="24"/>
        </w:rPr>
        <w:t>聘用的</w:t>
      </w:r>
      <w:r w:rsidRPr="00995E79">
        <w:rPr>
          <w:rFonts w:ascii="仿宋_GB2312" w:eastAsia="仿宋_GB2312" w:hAnsi="仿宋_GB2312" w:cs="仿宋_GB2312" w:hint="eastAsia"/>
          <w:sz w:val="24"/>
          <w:szCs w:val="24"/>
        </w:rPr>
        <w:t>及时足额支付劳动报酬，工资应当以货币形式按月支付给本人，不得克扣或者无故拖欠工资，年底须向采购方提供未拖欠员工工资的相关证明。</w:t>
      </w:r>
    </w:p>
    <w:p w14:paraId="78D0B747" w14:textId="77777777" w:rsidR="00F371D8" w:rsidRPr="00995E79" w:rsidRDefault="00000000" w:rsidP="00421FE2">
      <w:pPr>
        <w:pStyle w:val="a0"/>
        <w:spacing w:line="360" w:lineRule="auto"/>
        <w:rPr>
          <w:rFonts w:ascii="仿宋_GB2312" w:eastAsia="仿宋_GB2312" w:hAnsi="仿宋_GB2312" w:cs="仿宋_GB2312" w:hint="eastAsia"/>
          <w:color w:val="auto"/>
          <w:sz w:val="24"/>
          <w:szCs w:val="24"/>
        </w:rPr>
      </w:pPr>
      <w:r w:rsidRPr="00995E79">
        <w:rPr>
          <w:rFonts w:ascii="仿宋_GB2312" w:eastAsia="仿宋_GB2312" w:hAnsi="仿宋_GB2312" w:cs="仿宋_GB2312" w:hint="eastAsia"/>
          <w:color w:val="auto"/>
          <w:sz w:val="24"/>
          <w:szCs w:val="24"/>
        </w:rPr>
        <w:t>3.14供应商须按照“三管三必须”的要求，落实“四个严禁、六个必须”以及电器审批制度，配合采购方经常性开展安全生产和消防安全专项整治，针对性强化安全培训和警示教育。每月对灭火器和配电箱进行检查，每日对各类电器设备、电瓶车、冷库、燃气间等专业设备进行检查和登记。</w:t>
      </w:r>
    </w:p>
    <w:p w14:paraId="4DE5D06F" w14:textId="77777777" w:rsidR="00F371D8" w:rsidRPr="00995E79" w:rsidRDefault="00F371D8" w:rsidP="00421FE2">
      <w:pPr>
        <w:spacing w:line="360" w:lineRule="auto"/>
        <w:rPr>
          <w:rFonts w:ascii="仿宋_GB2312" w:eastAsia="仿宋_GB2312" w:hAnsi="仿宋_GB2312" w:cs="仿宋_GB2312" w:hint="eastAsia"/>
          <w:sz w:val="24"/>
          <w:szCs w:val="24"/>
        </w:rPr>
      </w:pPr>
    </w:p>
    <w:p w14:paraId="0D038EF9"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24"/>
        </w:rPr>
        <w:t xml:space="preserve">四、设备和设施 </w:t>
      </w:r>
    </w:p>
    <w:p w14:paraId="46403B1E"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24"/>
        </w:rPr>
        <w:t>4.1 供应商对于归采购方所有的厨杂等低值易耗品须爱护使用。除正常损耗外，在供应商合同执行完毕或撤出时，应按双方交接单中所盘点的数量归还采购方。</w:t>
      </w:r>
    </w:p>
    <w:p w14:paraId="6D98EDC2"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24"/>
        </w:rPr>
        <w:t>4.2 供应商对所辖区域内的设备、设施的安全使用负责，发现问题及时与采购方协商解决。</w:t>
      </w:r>
    </w:p>
    <w:p w14:paraId="36F17511"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24"/>
        </w:rPr>
        <w:t>4.3 供应商应制定并执行设备设施维护、保养制度，并付诸实施。</w:t>
      </w:r>
    </w:p>
    <w:p w14:paraId="6CED246B" w14:textId="77777777" w:rsidR="00F371D8" w:rsidRPr="00995E79" w:rsidRDefault="00000000" w:rsidP="00421FE2">
      <w:pPr>
        <w:spacing w:line="360" w:lineRule="auto"/>
        <w:rPr>
          <w:rFonts w:ascii="仿宋_GB2312" w:eastAsia="仿宋_GB2312" w:hAnsi="仿宋_GB2312" w:cs="仿宋_GB2312" w:hint="eastAsia"/>
          <w:sz w:val="24"/>
          <w:szCs w:val="24"/>
        </w:rPr>
      </w:pPr>
      <w:r w:rsidRPr="00995E79">
        <w:rPr>
          <w:rFonts w:ascii="仿宋_GB2312" w:eastAsia="仿宋_GB2312" w:hAnsi="仿宋_GB2312" w:cs="仿宋_GB2312" w:hint="eastAsia"/>
          <w:sz w:val="24"/>
          <w:szCs w:val="24"/>
        </w:rPr>
        <w:t>4.4 由于供应商管理责任造成的采购方任何财产的损失供应商照价赔偿。</w:t>
      </w:r>
    </w:p>
    <w:p w14:paraId="0FEE32A9" w14:textId="77777777" w:rsidR="00F371D8" w:rsidRPr="00995E79" w:rsidRDefault="00F371D8" w:rsidP="00421FE2">
      <w:pPr>
        <w:spacing w:line="360" w:lineRule="auto"/>
        <w:rPr>
          <w:rFonts w:ascii="仿宋" w:eastAsia="仿宋" w:hAnsi="仿宋" w:hint="eastAsia"/>
          <w:sz w:val="22"/>
        </w:rPr>
      </w:pPr>
    </w:p>
    <w:p w14:paraId="0E93EE4D" w14:textId="77777777" w:rsidR="00F371D8" w:rsidRPr="00995E79" w:rsidRDefault="00000000" w:rsidP="00421FE2">
      <w:pPr>
        <w:spacing w:line="360" w:lineRule="auto"/>
        <w:rPr>
          <w:rFonts w:ascii="仿宋_GB2312" w:eastAsia="仿宋_GB2312" w:hAnsi="仿宋_GB2312" w:cs="仿宋_GB2312" w:hint="eastAsia"/>
          <w:sz w:val="24"/>
          <w:szCs w:val="32"/>
        </w:rPr>
      </w:pPr>
      <w:r w:rsidRPr="00995E79">
        <w:rPr>
          <w:rFonts w:ascii="仿宋_GB2312" w:eastAsia="仿宋_GB2312" w:hAnsi="仿宋_GB2312" w:cs="仿宋_GB2312" w:hint="eastAsia"/>
          <w:sz w:val="24"/>
          <w:szCs w:val="32"/>
        </w:rPr>
        <w:t>附件1：《北京市玉渊潭公园行业目标管理标准实施细则》</w:t>
      </w:r>
    </w:p>
    <w:p w14:paraId="27205FC1" w14:textId="77777777" w:rsidR="00F371D8" w:rsidRPr="00995E79" w:rsidRDefault="00000000" w:rsidP="00421FE2">
      <w:pPr>
        <w:spacing w:line="360" w:lineRule="auto"/>
        <w:rPr>
          <w:rFonts w:ascii="仿宋_GB2312" w:eastAsia="仿宋_GB2312" w:hAnsi="仿宋_GB2312" w:cs="仿宋_GB2312" w:hint="eastAsia"/>
          <w:sz w:val="24"/>
          <w:szCs w:val="32"/>
        </w:rPr>
      </w:pPr>
      <w:r w:rsidRPr="00995E79">
        <w:rPr>
          <w:rFonts w:ascii="仿宋_GB2312" w:eastAsia="仿宋_GB2312" w:hAnsi="仿宋_GB2312" w:cs="仿宋_GB2312" w:hint="eastAsia"/>
          <w:sz w:val="24"/>
          <w:szCs w:val="32"/>
        </w:rPr>
        <w:t>附件2：《北京市玉渊潭公园安全管理目标实施细则》</w:t>
      </w:r>
    </w:p>
    <w:p w14:paraId="7AC184B8" w14:textId="77777777" w:rsidR="00F371D8" w:rsidRPr="00995E79" w:rsidRDefault="00000000" w:rsidP="00421FE2">
      <w:pPr>
        <w:spacing w:line="360" w:lineRule="auto"/>
        <w:rPr>
          <w:rFonts w:ascii="仿宋_GB2312" w:eastAsia="仿宋_GB2312" w:hAnsi="仿宋_GB2312" w:cs="仿宋_GB2312" w:hint="eastAsia"/>
          <w:sz w:val="24"/>
          <w:szCs w:val="32"/>
        </w:rPr>
      </w:pPr>
      <w:r w:rsidRPr="00995E79">
        <w:rPr>
          <w:rFonts w:ascii="仿宋_GB2312" w:eastAsia="仿宋_GB2312" w:hAnsi="仿宋_GB2312" w:cs="仿宋_GB2312" w:hint="eastAsia"/>
          <w:sz w:val="24"/>
          <w:szCs w:val="32"/>
        </w:rPr>
        <w:t>附件3：《玉渊潭公园“接诉即办”工作绩效考评实施细则》</w:t>
      </w:r>
    </w:p>
    <w:p w14:paraId="611910C7" w14:textId="77777777" w:rsidR="00F371D8" w:rsidRPr="00995E79" w:rsidRDefault="00F371D8">
      <w:pPr>
        <w:spacing w:line="360" w:lineRule="auto"/>
        <w:rPr>
          <w:rFonts w:ascii="仿宋" w:eastAsia="仿宋" w:hAnsi="仿宋" w:cs="仿宋_GB2312" w:hint="eastAsia"/>
          <w:b/>
          <w:bCs/>
          <w:sz w:val="24"/>
          <w:szCs w:val="24"/>
        </w:rPr>
      </w:pPr>
    </w:p>
    <w:p w14:paraId="2FE620AD" w14:textId="77777777" w:rsidR="00F371D8" w:rsidRPr="00995E79" w:rsidRDefault="00F371D8">
      <w:pPr>
        <w:spacing w:line="360" w:lineRule="auto"/>
        <w:rPr>
          <w:rFonts w:ascii="仿宋" w:eastAsia="仿宋" w:hAnsi="仿宋" w:cs="仿宋_GB2312" w:hint="eastAsia"/>
          <w:b/>
          <w:bCs/>
          <w:sz w:val="24"/>
          <w:szCs w:val="24"/>
        </w:rPr>
      </w:pPr>
    </w:p>
    <w:p w14:paraId="77F4BF15" w14:textId="77777777" w:rsidR="00F371D8" w:rsidRPr="00995E79" w:rsidRDefault="00F371D8">
      <w:pPr>
        <w:spacing w:line="360" w:lineRule="auto"/>
        <w:rPr>
          <w:rFonts w:ascii="仿宋" w:eastAsia="仿宋" w:hAnsi="仿宋" w:cs="仿宋_GB2312" w:hint="eastAsia"/>
          <w:b/>
          <w:bCs/>
          <w:sz w:val="24"/>
          <w:szCs w:val="24"/>
        </w:rPr>
      </w:pPr>
    </w:p>
    <w:p w14:paraId="7F5ABBC1" w14:textId="77777777" w:rsidR="00F371D8" w:rsidRPr="00995E79" w:rsidRDefault="00F371D8">
      <w:pPr>
        <w:spacing w:line="360" w:lineRule="auto"/>
        <w:rPr>
          <w:rFonts w:ascii="仿宋" w:eastAsia="仿宋" w:hAnsi="仿宋" w:cs="仿宋_GB2312" w:hint="eastAsia"/>
          <w:b/>
          <w:bCs/>
          <w:sz w:val="24"/>
          <w:szCs w:val="24"/>
        </w:rPr>
      </w:pPr>
    </w:p>
    <w:p w14:paraId="13AD75C1" w14:textId="77777777" w:rsidR="00F371D8" w:rsidRPr="00995E79" w:rsidRDefault="00F371D8">
      <w:pPr>
        <w:spacing w:line="360" w:lineRule="auto"/>
        <w:rPr>
          <w:rFonts w:ascii="仿宋" w:eastAsia="仿宋" w:hAnsi="仿宋" w:cs="仿宋_GB2312" w:hint="eastAsia"/>
          <w:b/>
          <w:bCs/>
          <w:sz w:val="24"/>
          <w:szCs w:val="24"/>
        </w:rPr>
      </w:pPr>
    </w:p>
    <w:p w14:paraId="6278673D" w14:textId="77777777" w:rsidR="00F371D8" w:rsidRPr="00995E79" w:rsidRDefault="00F371D8">
      <w:pPr>
        <w:spacing w:line="360" w:lineRule="auto"/>
        <w:rPr>
          <w:rFonts w:ascii="仿宋" w:eastAsia="仿宋" w:hAnsi="仿宋" w:cs="仿宋_GB2312" w:hint="eastAsia"/>
          <w:b/>
          <w:bCs/>
          <w:sz w:val="24"/>
          <w:szCs w:val="24"/>
        </w:rPr>
      </w:pPr>
    </w:p>
    <w:p w14:paraId="2BB0544A" w14:textId="77777777" w:rsidR="00F371D8" w:rsidRPr="00995E79" w:rsidRDefault="00F371D8">
      <w:pPr>
        <w:spacing w:line="360" w:lineRule="auto"/>
        <w:rPr>
          <w:rFonts w:ascii="仿宋" w:eastAsia="仿宋" w:hAnsi="仿宋" w:cs="仿宋_GB2312" w:hint="eastAsia"/>
          <w:b/>
          <w:bCs/>
          <w:sz w:val="24"/>
          <w:szCs w:val="24"/>
        </w:rPr>
      </w:pPr>
    </w:p>
    <w:p w14:paraId="553D0026" w14:textId="77777777" w:rsidR="00F371D8" w:rsidRPr="00995E79" w:rsidRDefault="00F371D8">
      <w:pPr>
        <w:spacing w:line="360" w:lineRule="auto"/>
        <w:rPr>
          <w:rFonts w:ascii="仿宋" w:eastAsia="仿宋" w:hAnsi="仿宋" w:cs="仿宋_GB2312" w:hint="eastAsia"/>
          <w:b/>
          <w:bCs/>
          <w:sz w:val="24"/>
          <w:szCs w:val="24"/>
        </w:rPr>
      </w:pPr>
    </w:p>
    <w:p w14:paraId="0305031C" w14:textId="77777777" w:rsidR="00F371D8" w:rsidRPr="00995E79" w:rsidRDefault="00F371D8">
      <w:pPr>
        <w:spacing w:line="360" w:lineRule="auto"/>
        <w:rPr>
          <w:rFonts w:ascii="仿宋" w:eastAsia="仿宋" w:hAnsi="仿宋" w:cs="仿宋_GB2312" w:hint="eastAsia"/>
          <w:b/>
          <w:bCs/>
          <w:sz w:val="24"/>
          <w:szCs w:val="24"/>
        </w:rPr>
      </w:pPr>
    </w:p>
    <w:p w14:paraId="24AC061F" w14:textId="77777777" w:rsidR="00F371D8" w:rsidRPr="00995E79" w:rsidRDefault="00000000">
      <w:pPr>
        <w:spacing w:line="360" w:lineRule="auto"/>
        <w:rPr>
          <w:rFonts w:ascii="仿宋" w:eastAsia="仿宋" w:hAnsi="仿宋" w:cs="仿宋_GB2312" w:hint="eastAsia"/>
          <w:b/>
          <w:bCs/>
          <w:sz w:val="24"/>
          <w:szCs w:val="24"/>
        </w:rPr>
      </w:pPr>
      <w:r w:rsidRPr="00995E79">
        <w:rPr>
          <w:rFonts w:ascii="仿宋" w:eastAsia="仿宋" w:hAnsi="仿宋" w:cs="仿宋_GB2312" w:hint="eastAsia"/>
          <w:b/>
          <w:bCs/>
          <w:sz w:val="24"/>
          <w:szCs w:val="24"/>
        </w:rPr>
        <w:t>附件1：《北京市玉渊潭公园行业目标管理标准实施细则》</w:t>
      </w:r>
    </w:p>
    <w:p w14:paraId="488143F1" w14:textId="77777777" w:rsidR="00F371D8" w:rsidRPr="00995E79" w:rsidRDefault="00F371D8">
      <w:pPr>
        <w:rPr>
          <w:rFonts w:hint="eastAsia"/>
        </w:rPr>
      </w:pPr>
    </w:p>
    <w:p w14:paraId="4D6D48BD" w14:textId="77777777" w:rsidR="00F371D8" w:rsidRPr="00995E79" w:rsidRDefault="00000000">
      <w:pPr>
        <w:widowControl/>
        <w:ind w:firstLineChars="400" w:firstLine="1200"/>
        <w:jc w:val="left"/>
        <w:rPr>
          <w:rFonts w:hint="eastAsia"/>
        </w:rPr>
      </w:pPr>
      <w:r w:rsidRPr="00995E79">
        <w:rPr>
          <w:rFonts w:ascii="方正小标宋简体" w:eastAsia="方正小标宋简体" w:hAnsi="方正小标宋简体" w:cs="方正小标宋简体"/>
          <w:kern w:val="0"/>
          <w:sz w:val="30"/>
          <w:szCs w:val="30"/>
          <w:lang w:bidi="ar"/>
        </w:rPr>
        <w:t xml:space="preserve">北京市玉渊潭公园行业目标管理标准实施细则 </w:t>
      </w:r>
    </w:p>
    <w:p w14:paraId="748C50D3" w14:textId="77777777" w:rsidR="00F371D8" w:rsidRPr="00995E79" w:rsidRDefault="00000000">
      <w:pPr>
        <w:widowControl/>
        <w:ind w:firstLineChars="1100" w:firstLine="3300"/>
        <w:jc w:val="left"/>
        <w:rPr>
          <w:rFonts w:hint="eastAsia"/>
        </w:rPr>
      </w:pPr>
      <w:r w:rsidRPr="00995E79">
        <w:rPr>
          <w:rFonts w:ascii="方正小标宋简体" w:eastAsia="方正小标宋简体" w:hAnsi="方正小标宋简体" w:cs="方正小标宋简体" w:hint="eastAsia"/>
          <w:kern w:val="0"/>
          <w:sz w:val="30"/>
          <w:szCs w:val="30"/>
          <w:lang w:bidi="ar"/>
        </w:rPr>
        <w:t xml:space="preserve">（2024 年修订） </w:t>
      </w:r>
    </w:p>
    <w:p w14:paraId="4605AA82" w14:textId="77777777" w:rsidR="00F371D8" w:rsidRPr="00995E79" w:rsidRDefault="00000000">
      <w:pPr>
        <w:widowControl/>
        <w:jc w:val="left"/>
        <w:rPr>
          <w:rFonts w:hint="eastAsia"/>
        </w:rPr>
      </w:pPr>
      <w:r w:rsidRPr="00995E79">
        <w:rPr>
          <w:rFonts w:ascii="黑体" w:eastAsia="黑体" w:hAnsi="宋体" w:cs="黑体"/>
          <w:kern w:val="0"/>
          <w:sz w:val="24"/>
          <w:szCs w:val="24"/>
          <w:lang w:bidi="ar"/>
        </w:rPr>
        <w:t xml:space="preserve">第一章 总 则 </w:t>
      </w:r>
    </w:p>
    <w:p w14:paraId="42D66809" w14:textId="77777777" w:rsidR="00F371D8" w:rsidRPr="00995E79" w:rsidRDefault="00000000">
      <w:pPr>
        <w:widowControl/>
        <w:jc w:val="left"/>
        <w:rPr>
          <w:rFonts w:hint="eastAsia"/>
        </w:rPr>
      </w:pPr>
      <w:r w:rsidRPr="00995E79">
        <w:rPr>
          <w:rFonts w:ascii="仿宋_GB2312" w:eastAsia="仿宋_GB2312" w:hAnsi="宋体" w:cs="仿宋_GB2312"/>
          <w:kern w:val="0"/>
          <w:sz w:val="24"/>
          <w:szCs w:val="24"/>
          <w:lang w:bidi="ar"/>
        </w:rPr>
        <w:t xml:space="preserve">1.1 为加强公园精细化、标准化管理，不断提高服务质量和管理水平，提升游客 </w:t>
      </w:r>
      <w:r w:rsidRPr="00995E79">
        <w:rPr>
          <w:rFonts w:ascii="仿宋_GB2312" w:eastAsia="仿宋_GB2312" w:hAnsi="宋体" w:cs="仿宋_GB2312" w:hint="eastAsia"/>
          <w:kern w:val="0"/>
          <w:sz w:val="24"/>
          <w:szCs w:val="24"/>
          <w:lang w:bidi="ar"/>
        </w:rPr>
        <w:t xml:space="preserve">满意度和公园工作秩序，制定本细则。 </w:t>
      </w:r>
    </w:p>
    <w:p w14:paraId="680DB14A"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1.2 本细则按照“谁组织、谁负责，谁使用、谁负责，谁管理、谁负责”的原则 区分工作责任。 </w:t>
      </w:r>
    </w:p>
    <w:p w14:paraId="61ECC594"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1.3 本细则适用于园属各单位及驻园社会化公司，作为全园每日对照自查和每周 综合检查、奖惩重要参考依据。 </w:t>
      </w:r>
    </w:p>
    <w:p w14:paraId="584D20CD"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1.4 园属各单位及驻园社会化公司应强化标准意识，结合各自行业特点，认真组 织学习行业目标管理标准，并在实际工作中贯彻执行，不断提升工作质量。 </w:t>
      </w:r>
    </w:p>
    <w:p w14:paraId="1B3385C8"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1.5 对驻园社会化公司负有管理责任的基层单位和机关科（室），应加强业务培 训、日常管理和检查督导。 </w:t>
      </w:r>
    </w:p>
    <w:p w14:paraId="7290270D"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1.6 园属各单位应完善检查制度，建立检查台账，加强检查督促，采取随机查与 定期查、专项查与全面查相结合的方式，及时发现问题，限时整改“销账”，确保动 态“清零”。 </w:t>
      </w:r>
    </w:p>
    <w:p w14:paraId="1D704248"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1.7 园属各单位应健全奖惩机制，坚持奖优罚劣，强化教育引导，按照“谁主管、谁监督”原则，需每月对分管部门、社会化公司进行检查，对于检查中发现的问题按 照细则提出扣罚事项，原则上对社会化公司的处罚由主管队提出，并报主管科室、管理经营科审核。对公园所属科队的处罚，由主责科室提出，报园长办公会讨论决定。（注：因社会化公司出现问题的扣分，原则上将根据问题事项，参考行检细则，追究主管科队监管和连带责任，具体分值将根据问题的严重程度，由主管科室提出，领导班子研究决定）</w:t>
      </w:r>
    </w:p>
    <w:p w14:paraId="76AB8EC8" w14:textId="77777777" w:rsidR="00F371D8" w:rsidRPr="00995E79" w:rsidRDefault="00F371D8">
      <w:pPr>
        <w:widowControl/>
        <w:jc w:val="left"/>
        <w:rPr>
          <w:rFonts w:ascii="黑体" w:eastAsia="黑体" w:hAnsi="宋体" w:cs="黑体" w:hint="eastAsia"/>
          <w:kern w:val="0"/>
          <w:sz w:val="24"/>
          <w:lang w:bidi="ar"/>
        </w:rPr>
      </w:pPr>
    </w:p>
    <w:p w14:paraId="2E918B90" w14:textId="77777777" w:rsidR="00F371D8" w:rsidRPr="00995E79" w:rsidRDefault="00000000">
      <w:pPr>
        <w:widowControl/>
        <w:jc w:val="left"/>
        <w:rPr>
          <w:rFonts w:hint="eastAsia"/>
        </w:rPr>
      </w:pPr>
      <w:r w:rsidRPr="00995E79">
        <w:rPr>
          <w:rFonts w:ascii="黑体" w:eastAsia="黑体" w:hAnsi="宋体" w:cs="黑体" w:hint="eastAsia"/>
          <w:kern w:val="0"/>
          <w:sz w:val="24"/>
          <w:szCs w:val="24"/>
          <w:lang w:bidi="ar"/>
        </w:rPr>
        <w:t xml:space="preserve">第二章 绿化管理 </w:t>
      </w:r>
    </w:p>
    <w:p w14:paraId="4AA2D04A"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2.1 各类乔灌木、地被植物应加强日常养护，保持季节性景观，出现长势不良、非季节性枯枝黄叶现象而未及时采取措施，扣 0.2-1 分。 </w:t>
      </w:r>
    </w:p>
    <w:p w14:paraId="7ECBC045"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2.2 对古树、樱花树等重点植物，须按养护计划实施护理。因养护不及时或方法不当造成古树、樱花树等重点植物长势衰弱、死亡，扣0.4-1分。发现古树、樱花树 等重点植物的养护措施未记录在案或档案不全，扣0.2-1分。 </w:t>
      </w:r>
    </w:p>
    <w:p w14:paraId="253DF7EB"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2.3 根据不同草坪、地被的习性和观赏效果，加强日常养护，做到边缘整齐、高度一致。发现花坛、绿地内花卉、植被明显缺失未及时补植，草坪、地被出现明显斑 秃或荒草现象，扣0.2-1分。 </w:t>
      </w:r>
    </w:p>
    <w:p w14:paraId="5FF9D47E"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2.4 贯彻“预防为主，综合防治”的方针，加强日常巡查，及时预防、发现和控制游览区植物病虫害。发现游览区内植物有明显病虫害（美国白蛾、松材线虫、红火蚁等特殊虫害除外）现象，扣0.2-1分。因打药遗漏而发生病虫害蔓延、因操作不当而发生药害责任事故，扣1－5分。 </w:t>
      </w:r>
    </w:p>
    <w:p w14:paraId="253B0EA6"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lastRenderedPageBreak/>
        <w:t xml:space="preserve">2.5 按照园林树木养护规范，及时对植物进行适度修剪，满足植物生长需要，展现园林景观。发现未按要求操作，剪锯口直径超过4cm以上伤口未涂抹保护剂，或出现漏剪、过度修剪及树木、绿篱上有野生植物攀缘未及时剪除而影响景观，扣0.2-1 分。 </w:t>
      </w:r>
    </w:p>
    <w:p w14:paraId="53234625"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2.6 组织移树、高空修剪树枝等绿化作业时，必须遵守操作规范，设置明显的警示标志和有效的围挡设施，适时疏导游客绕行作业区，同时加强自身安全防护。发现绿化作业不规范，扣0.2-1分。 </w:t>
      </w:r>
    </w:p>
    <w:p w14:paraId="39380AE7"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2.7 大风、大雨等极端天气后，应加强巡查，及时修剪处理折枝断杈，确保开园时不存在安全隐患。如暂时无法处理需设置警戒区域。发生折枝断杈处理不及时而砸伤游客或发生投诉事件，扣0.4－2分。 </w:t>
      </w:r>
    </w:p>
    <w:p w14:paraId="4A1D9185"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2.8 绿地浇灌须规范操作，开启井盖须设立安全警示标志，井盖用后须盖好，水管水带使用完毕须收存到位，不得出现浇水遗漏或水漫园路现象，浇灌绿地时应注意 避让游人，提示游人注意脚下。发现井盖管理不到位、出现水管水带随意堆放现象、园路漫水15分钟内未清理或浇水有遗漏，扣0.2-1分；发现未避让游客导致投诉或引发舆情问题，扣0.4-2分。 </w:t>
      </w:r>
    </w:p>
    <w:p w14:paraId="05ECC85B"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2.9 对施工区域的树木，应采取科学有效的保护措施，做到应护尽护。因保护措施不力导致树木受损，扣0.4-2分。 </w:t>
      </w:r>
    </w:p>
    <w:p w14:paraId="67CF06ED"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2.10 绿地内未经绿化主管部门许可，不得堆物、堆料、搭棚。发现擅自破坏绿 </w:t>
      </w:r>
    </w:p>
    <w:p w14:paraId="0C4990F6"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地景观，扣0.2-4分。 </w:t>
      </w:r>
    </w:p>
    <w:p w14:paraId="3C6152FC"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2.11 绿化作业产生的树枝、落叶、草屑等垃圾应及时装袋清理，做到日产日清，不得遗漏和影响机扫，严禁将广场道路等处的绿化垃圾转移至绿地除落叶季节外，发 现绿化垃圾清理不及时或丢堆遗洒等现象，或存在“踢皮球”式清扫，扣0.2-1分。 </w:t>
      </w:r>
    </w:p>
    <w:p w14:paraId="7CB974DF"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2.12 未经绿化主管部门批准，严禁挖山取土，改变山形地貌。发现擅自开挖现 </w:t>
      </w:r>
    </w:p>
    <w:p w14:paraId="71C57B5B"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象，扣0.5-2分。 </w:t>
      </w:r>
    </w:p>
    <w:p w14:paraId="401A4513"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2.13 发现其他不符合绿化管理标准的问题，视情节影响严重程度，给予相应扣 </w:t>
      </w:r>
    </w:p>
    <w:p w14:paraId="4AD8BCD9"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分。 </w:t>
      </w:r>
    </w:p>
    <w:p w14:paraId="77D1AD97" w14:textId="77777777" w:rsidR="00F371D8" w:rsidRPr="00995E79" w:rsidRDefault="00F371D8">
      <w:pPr>
        <w:widowControl/>
        <w:jc w:val="left"/>
        <w:rPr>
          <w:rFonts w:ascii="黑体" w:eastAsia="黑体" w:hAnsi="宋体" w:cs="黑体" w:hint="eastAsia"/>
          <w:kern w:val="0"/>
          <w:sz w:val="24"/>
          <w:lang w:bidi="ar"/>
        </w:rPr>
      </w:pPr>
    </w:p>
    <w:p w14:paraId="41FD751D" w14:textId="77777777" w:rsidR="00F371D8" w:rsidRPr="00995E79" w:rsidRDefault="00000000">
      <w:pPr>
        <w:widowControl/>
        <w:jc w:val="left"/>
        <w:rPr>
          <w:rFonts w:hint="eastAsia"/>
        </w:rPr>
      </w:pPr>
      <w:r w:rsidRPr="00995E79">
        <w:rPr>
          <w:rFonts w:ascii="黑体" w:eastAsia="黑体" w:hAnsi="宋体" w:cs="黑体" w:hint="eastAsia"/>
          <w:kern w:val="0"/>
          <w:sz w:val="24"/>
          <w:szCs w:val="24"/>
          <w:lang w:bidi="ar"/>
        </w:rPr>
        <w:t xml:space="preserve">第三章 园容管理 </w:t>
      </w:r>
    </w:p>
    <w:p w14:paraId="370308BD"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3.1 社会化保洁单位应配合园属保洁部门完善网格化管理台账，做到及时更新。人员变更未报备的，扣 0.4-2 分。 </w:t>
      </w:r>
    </w:p>
    <w:p w14:paraId="3C1E9070"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3.2 每日对主干道和主要游览区的卫生清扫应全面、彻底，做到保洁不断线。发现明显污渍和垃圾；发现丢片、丢堆和卫生死角；发现游客随手丢弃的包装物、杂物等垃圾 15 分钟内未清理，扣 0.4-2 分，重复出现的，视情况加倍扣罚。 </w:t>
      </w:r>
    </w:p>
    <w:p w14:paraId="0BF2DCBD"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3.3 园内牌示、橱窗、路椅、垃圾箱、健身器材等公共服务设施须保持完好整洁，驻园保洁公司和园容保洁责任科队须加强日常保洁和检查，发现损坏须及时报修，保洁做到无尘土、无污渍、无杂物。发现设施损坏或报修不及时；发现设备设施有灰尘堆积、污渍，0.4-2 分，重复出现的，视情况加倍扣罚。 </w:t>
      </w:r>
    </w:p>
    <w:p w14:paraId="653F549F"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3.4 地面清扫应在规定时间内进行，不得产生扬尘。雨雪天气及时清扫并设立作业提示标志，做到雨后 2 小时园路无积水，雪后 6 小时园路无积雪。发现清扫不按规定操作、雨雪天气过后清理积水、积雪不达标或发现地面有泥沙未及时清理，扣 0.2-2分，因打扫不及时发生导致游人摔伤，需在赔偿游客财产损失基础上扣罚 1-2 分。 </w:t>
      </w:r>
    </w:p>
    <w:p w14:paraId="5879893B"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lastRenderedPageBreak/>
        <w:t xml:space="preserve">3.5 垃圾箱要分类成组设置，及时清掏，做到垃圾不外露；垃圾桶表面及时清理，并保持外观整洁；指导游客分类投放，严格分类收集清运，做到日产日清。发现垃圾箱内垃圾外露未及时清理、垃圾桶外观不整洁，扣 0.2-1 分；发现垃圾混收或存放过夜，扣 0.4-1 分。 </w:t>
      </w:r>
    </w:p>
    <w:p w14:paraId="1656C47F"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3.6 园属各单位及驻园单位生活垃圾分类投放，不得倒入游览区设置的垃圾箱内，园内各单位需配合保洁部门处理、处置生活垃圾。“门前三包”范围保持整洁，不得堆放垃圾、废品。发现不按规定投放垃圾或有大量垃圾暴露在外，扣 0.2-2 分；“门前三包”范围内卫生不达标，扣 0.2-1 分，重复出现的，视情况加倍扣罚。 </w:t>
      </w:r>
    </w:p>
    <w:p w14:paraId="01BC9AA4"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3.7 水面保持清洁，湖岸无积存垃圾，及时捞脏，做到无废弃物、无漂浮物，符合观赏标准。保洁船不积存垃圾，做到日产日清。发现水面、湖岸、保洁船上积存垃 圾，扣 0.2-1 分；发现水草打捞不及时，扣 0.2-2 分；重复出现的，视情况加倍扣罚。 </w:t>
      </w:r>
    </w:p>
    <w:p w14:paraId="7FD0EC6E"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3.8 各社会化保洁单位保洁需按要求保存保洁用品、保洁设备，暂存园内的，需整齐码放。发现保洁用品、保洁设施保管不力的，扣 0.2-0.6 分。 </w:t>
      </w:r>
    </w:p>
    <w:p w14:paraId="03200D74"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3.9 严禁向湖内、绿化带内倾倒农药、污水和杂物垃圾，严禁用湖水涮拖把、涮抹布。发现向湖内、绿化带排污，扣 1-10 分，重复出现的，视情况加倍扣罚。 </w:t>
      </w:r>
    </w:p>
    <w:p w14:paraId="7FB0CF23"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3.10 严禁在园内掩埋渣土、垃圾及其他杂物。发现掩埋场，每处扣 1-10 分，并按相关部门要求将土地恢复原貌。 </w:t>
      </w:r>
    </w:p>
    <w:p w14:paraId="3D07742B"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3.11 园内禁止焚烧树叶、垃圾和废弃物。发现焚烧现象，每次扣 1-10 分。 </w:t>
      </w:r>
    </w:p>
    <w:p w14:paraId="6200692A"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3.12 屋顶堆积的落叶杂物须由保洁部门于每年上汛前组织清理一次，各单位需</w:t>
      </w:r>
    </w:p>
    <w:p w14:paraId="44CF5E67"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时刻关注用房屋顶落叶折枝情况。发现屋顶未组织清理，扣 0.2-0.6 分；未及时上报屋顶落叶情况，扣 0.2 分。 </w:t>
      </w:r>
    </w:p>
    <w:p w14:paraId="687B47DF"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3.13 厕所开放时间与公园开闭园时间保持一致，保洁员按规定时间上岗，姓名、照片上墙公示。发现厕所不按时开放，扣 0.4-1 分；发现保洁员未按时上岗，扣 0.6-1分；发现保洁员姓名、照片未上墙公示，扣 0.2 分，重复出现的，视情况加倍扣罚。 </w:t>
      </w:r>
    </w:p>
    <w:p w14:paraId="5C811D09"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3.14 厕所应注重立体保洁，做到无积水、无刻画、无污渍、无蛛网、无灰尘、 </w:t>
      </w:r>
    </w:p>
    <w:p w14:paraId="6043D91B"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无明显异味。发现保洁不达标，扣 0.2-1 分，重复出现的，视情况加倍扣罚。 </w:t>
      </w:r>
    </w:p>
    <w:p w14:paraId="25ECBDCC"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3.15 厕所配套基础设施应保持整洁。因驻园保洁公司和保洁部门管理不善而导 </w:t>
      </w:r>
    </w:p>
    <w:p w14:paraId="0639FE8C"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致化粪池周边脏乱、粪便外溢、井盖未盖好等现象，扣 0.4-1 分，重复出现的，视情况加倍扣罚。 </w:t>
      </w:r>
    </w:p>
    <w:p w14:paraId="79E7069D"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3.16 厕所内应随时做好灭蝇工作。发现有蝇不灭，扣 0.2 -0.4 分。 </w:t>
      </w:r>
    </w:p>
    <w:p w14:paraId="2EF5B95C"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3.17 厕所内各类设施设备保持完好，发挥应有的服务功能，发现损坏须立即报 </w:t>
      </w:r>
    </w:p>
    <w:p w14:paraId="23D4CFDF"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修，修缮应在 12 小时内完成。发现未按规定时间修缮也未完成延期修缮申请，扣 0.4-1分。 </w:t>
      </w:r>
    </w:p>
    <w:p w14:paraId="3637627F"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3.18 发现其他违反园容管理规定的行为，参照上述标准，视情给予扣分。 </w:t>
      </w:r>
    </w:p>
    <w:p w14:paraId="05CA7CBB" w14:textId="77777777" w:rsidR="00F371D8" w:rsidRPr="00995E79" w:rsidRDefault="00000000">
      <w:pPr>
        <w:widowControl/>
        <w:jc w:val="left"/>
        <w:rPr>
          <w:rFonts w:hint="eastAsia"/>
        </w:rPr>
      </w:pPr>
      <w:r w:rsidRPr="00995E79">
        <w:rPr>
          <w:rFonts w:ascii="黑体" w:eastAsia="黑体" w:hAnsi="宋体" w:cs="黑体" w:hint="eastAsia"/>
          <w:kern w:val="0"/>
          <w:sz w:val="24"/>
          <w:szCs w:val="24"/>
          <w:lang w:bidi="ar"/>
        </w:rPr>
        <w:t xml:space="preserve">第四章 安全管理 </w:t>
      </w:r>
    </w:p>
    <w:p w14:paraId="0F9D9913"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4.1 各部门生产、服务、保障类设备设施，必须加强操作人员培训和设备设施日常维护、保养、检修，做好相关记录，制定和完善本部门的安全工作制度、安全检查机制、安全基础台账等相关材料。建立健全设备设施管理制度、安全操作规程和安全应急预案。违者扣 0.5-1 分。 </w:t>
      </w:r>
    </w:p>
    <w:p w14:paraId="010D857E"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lastRenderedPageBreak/>
        <w:t>4.2 门区安保人员和验票员须坚决制止游客携带管制刀具和烟花爆竹、汽油、硫酸等易燃易爆物品及猫、犬等宠物（不含笼中鸟）入园。发现未劝阻或劝阻不及时，扣 0.2－0.5 分。</w:t>
      </w:r>
    </w:p>
    <w:p w14:paraId="3105C535"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4.3 门区安保人员和验票员须坚决劝阻不符合公园管理规定的童车、遥控电动玩具车、滑板车、平衡车、自行车、三轮车、老年代步车等车辆及各类捕捞工具入园。发现未劝阻或劝阻不及时，扣 0.2－0.5 分。 </w:t>
      </w:r>
    </w:p>
    <w:p w14:paraId="40463295"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4.4 对需要入园的机动车，公园东门、西北门和管理处北门票务、保安人员，应严格查验把关，凭管理处部门负责人电话通知或机动车入园审批单（证），做好登记，方可放行。发现擅自放行机动车入园，扣 0.4-1 分。 </w:t>
      </w:r>
    </w:p>
    <w:p w14:paraId="600F678D"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4.5 经批准入园的机动车，在游览区内须按规定路线行驶，行驶速度 15 公里/小时，不得遗洒、超速、鸣笛，主动避让游客，大型车辆入园需由专人指挥，防止发生磕碰。发现驾驶员在园内违反前述行车规定，扣 1-5 分；行车过程中发生碰撞、剐蹭造成人员、财产损失，需全额赔偿，并追究驾驶人责任。 </w:t>
      </w:r>
    </w:p>
    <w:p w14:paraId="2910BFDA"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4.6 进入游览区的车辆，应按公园要求规范停放。发现车辆对游园或环境造成影响，扣 0.4-2 分，重复出现的，视情况加倍扣罚。 </w:t>
      </w:r>
    </w:p>
    <w:p w14:paraId="56EEE4EB"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4.7 电瓶车驾驶员出车前认真检查车辆状况，禁止无证无关人员驾驶，严禁超速超载。违反上述规定，扣 0.4 分，重复出现的，视情况加倍扣罚。 </w:t>
      </w:r>
    </w:p>
    <w:p w14:paraId="25D0E224"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4.8 电瓶车行驶须礼让游客，行驶速度须低于 15 公里/小时。安装音响提示装置，控制音量，避免惊扰游客。违反上述规定，扣 0.2-1 分，重复出现的，视情况加倍扣罚。 </w:t>
      </w:r>
    </w:p>
    <w:p w14:paraId="2B86E50E"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4.9 电瓶车应在规定停放点停放，不得驶离指定区域。违反上述规定，扣 0.2-1分，重复出现的，视情况加倍扣罚。 </w:t>
      </w:r>
    </w:p>
    <w:p w14:paraId="4299D9E8"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4.10 电瓶车实行专人保养责任制，确保外观整洁、车况良好。驾驶员发现故障，及时报告，不得“带病”出车。违反上述规定，扣 2 分。 </w:t>
      </w:r>
    </w:p>
    <w:p w14:paraId="23495F31"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4.11 电瓶车在园区行驶发生事故，驾驶员、乘车人员须保护事故现场，及时报告，做好善后工作。违反上述规定，扣 1-5 分。 </w:t>
      </w:r>
    </w:p>
    <w:p w14:paraId="2E74CC4C"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4.12 社会驻园单位使用车辆需经管理部门审批方可使用，未经批准使用电瓶车，扣 0.5-2 分，重复出现的，视情况加倍扣罚。</w:t>
      </w:r>
    </w:p>
    <w:p w14:paraId="51CE5D45"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4.13 售票窗口、商业网点、游览热点区域客流应保持顺畅。因疏导不力造成拥 </w:t>
      </w:r>
    </w:p>
    <w:p w14:paraId="74DCFBDA"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堵，扣 0.2-1 分。 </w:t>
      </w:r>
    </w:p>
    <w:p w14:paraId="5CB6C797"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4.14 加强安全巡查管理，保持园内正常的游览秩序。因管理不力发生园内散发 </w:t>
      </w:r>
    </w:p>
    <w:p w14:paraId="6B13CD2F"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小广告、乞讨、算命等行为，扣 0.2-1 分。 </w:t>
      </w:r>
    </w:p>
    <w:p w14:paraId="0E9E8CDA"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4.15 公园职工（含社会化人员）禁止在园内游泳、钓鱼、点火、燃放烟花爆竹。违者视情况扣 1-5 分，重复出现的，视情况加倍扣罚。 </w:t>
      </w:r>
    </w:p>
    <w:p w14:paraId="738E3C2B"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4.16 公园生产部门使用的农药等危险品，须按规范储存在指定场所，园内其他 </w:t>
      </w:r>
    </w:p>
    <w:p w14:paraId="32A72792"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场所一律严禁存放。发现违规存放危险品，扣 1－5 分。 </w:t>
      </w:r>
    </w:p>
    <w:p w14:paraId="51A5DFE2"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4.17 夜间值班员应认真履行岗位职责，保持应急状态，加强请示报告，妥善处 </w:t>
      </w:r>
    </w:p>
    <w:p w14:paraId="638AC4C1"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理情况。发现擅离职守、在岗饮酒等行为，扣 1－5 分，重复出现的，视情况加倍扣罚。 </w:t>
      </w:r>
    </w:p>
    <w:p w14:paraId="5DAB1048"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4.18 在岗职工熟练掌握灭火器、消防水带等消防器材使用技能，熟知火灾报警 </w:t>
      </w:r>
    </w:p>
    <w:p w14:paraId="069C70C7"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电话及公园应急值班电话，熟悉本岗位消防应急预案。发现不懂消防常识、不知应急预案或不会操作消防器材，扣 0.2－0.5 分。 </w:t>
      </w:r>
    </w:p>
    <w:p w14:paraId="3A9F34DF"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4.19 消防器材设施配备齐全有效，不得遮挡覆盖。落实每月检查制度，保持良 </w:t>
      </w:r>
    </w:p>
    <w:p w14:paraId="08BC19CB"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lastRenderedPageBreak/>
        <w:t xml:space="preserve">好的使用状态。发现消防器材设施失效、被遮挡覆盖或检查制度未落实，扣 0.2-1 分。 </w:t>
      </w:r>
    </w:p>
    <w:p w14:paraId="33363EDD"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4.20 园内施工、高空作业、地下空间作业、尘毒作业、电力作业、燃气作业和 </w:t>
      </w:r>
    </w:p>
    <w:p w14:paraId="43166E04"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施工，相关部门必须安排正式职工，作为现场负责人，实施全程管理，维护游览秩序，确保安全施工或作业。违反上述规定，扣 0.5-1 分。 </w:t>
      </w:r>
    </w:p>
    <w:p w14:paraId="4E875F1A"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4.21 按规定申报安装、拉设电源线路。发现私自改装、安装电源设备或私拉乱 </w:t>
      </w:r>
    </w:p>
    <w:p w14:paraId="3A584582"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接电源线路，扣 0.2-1 分；发现使用不符合国家标准的电器，扣 0.2-1 分。 </w:t>
      </w:r>
    </w:p>
    <w:p w14:paraId="676F56A1"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4.22 公园配电箱、箱式变电站等重要供配电设施应保持整洁、合规，不得“带 </w:t>
      </w:r>
    </w:p>
    <w:p w14:paraId="355B467D"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病”运行。发现配电设施周边落叶未及时清理、配电设施附近存放个人用品、定期检 查制度未落实，扣 0.2-1 分。 </w:t>
      </w:r>
    </w:p>
    <w:p w14:paraId="09AC07C0"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4.23 园内各类机械设备加强维护保养，保证始终处于良好的使用状态。发现使</w:t>
      </w:r>
    </w:p>
    <w:p w14:paraId="27B1F82A"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用机械设备带病作业，扣 0.4 分。发生安全生产一般事故，扣 0.5－2 分。发生一般以上等级事故，扣 2－10 分。 </w:t>
      </w:r>
    </w:p>
    <w:p w14:paraId="5CB61804"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4.24 园内井盖、护栏等基础设施保持完好。因抢修不及时造成安全事故，扣 0.2－5 分。 </w:t>
      </w:r>
    </w:p>
    <w:p w14:paraId="50C43016"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4.25 园内重要设施设备、重要库房、充电设施，须指定专人负责管理，每周检 </w:t>
      </w:r>
    </w:p>
    <w:p w14:paraId="1175A5A5"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查清整，确保安全。发现无专人负责，管理混乱，玩忽职守，扣 0.2－2 分，重复出现的，视情况加倍扣罚。 </w:t>
      </w:r>
    </w:p>
    <w:p w14:paraId="696062C3"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4.26 取送款必须指定专人、专司负责；大额款项必须安排人员护送，中途不得 </w:t>
      </w:r>
    </w:p>
    <w:p w14:paraId="31B9B90B"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办私事。发现不按规定取送款，扣 0.2－0.5 分。 </w:t>
      </w:r>
    </w:p>
    <w:p w14:paraId="3CFCAB8B"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4.27 未经公园管理部门批准，不得擅自设置各类牌示，不得张挂各种说明、须 </w:t>
      </w:r>
    </w:p>
    <w:p w14:paraId="444DD773"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知等。设置高大牌示（下沿离地面 2 米以上）须报安全部门备案并进行安全评估。擅设牌示或设置高大牌示未报备，扣 0.2 分；设置牌示未固定到位的，扣 0.2-1 分；重复出现的，视情况加倍扣罚。 </w:t>
      </w:r>
    </w:p>
    <w:p w14:paraId="794F3C74"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4.28 发生安全生产事故，须按规定时限向相关职能部门和主管园领导报告。违者每次扣 1 分。 </w:t>
      </w:r>
    </w:p>
    <w:p w14:paraId="6FCF1AA2"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4.29 发生火灾等安全责任事故，根据园长办公会决定，对主责科队和驻园单位 </w:t>
      </w:r>
    </w:p>
    <w:p w14:paraId="773DB9A6"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进行扣分。 </w:t>
      </w:r>
    </w:p>
    <w:p w14:paraId="16081ECD"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4.30 发现其他违反安全管理规定的行为，参照上述标准，视情给予扣分。 </w:t>
      </w:r>
    </w:p>
    <w:p w14:paraId="50925DF0" w14:textId="77777777" w:rsidR="00F371D8" w:rsidRPr="00995E79" w:rsidRDefault="00000000">
      <w:pPr>
        <w:widowControl/>
        <w:jc w:val="left"/>
        <w:rPr>
          <w:rFonts w:hint="eastAsia"/>
        </w:rPr>
      </w:pPr>
      <w:r w:rsidRPr="00995E79">
        <w:rPr>
          <w:rFonts w:ascii="黑体" w:eastAsia="黑体" w:hAnsi="宋体" w:cs="黑体" w:hint="eastAsia"/>
          <w:kern w:val="0"/>
          <w:sz w:val="24"/>
          <w:szCs w:val="24"/>
          <w:lang w:bidi="ar"/>
        </w:rPr>
        <w:t xml:space="preserve">第五章 经营管理 </w:t>
      </w:r>
    </w:p>
    <w:p w14:paraId="3809CDCA"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5.1 各商业网点须按工商、市场监管部门核准的经营范围开展经营，经营许可证、卫生许可证、人员健康证等须在显著位置悬挂，食品制售人员须经培训合格方可上岗。发现超经营范围或未悬挂经营必备证件，扣 0.4-2 分。 </w:t>
      </w:r>
    </w:p>
    <w:p w14:paraId="0F141801"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5.2 摆摊设点须经公园经营管理部门批准，所有商品需提前报备批准后方可销售，各摊点货物码放整齐。未经经营管理部门批准，不得擅自摆放、悬挂、张贴、散发各类商业广告，不得超范围占地经营，影响景观及游览秩序，不得销售报备审批外的商品。发现货物摆放混乱，扣 0.2-1 分。发现涉广告行为或超范围占地经营，扣 0.4-1分。发现擅设摊点，扣 2-5 分，发现销售未报备的商品，扣 1-5 分。 </w:t>
      </w:r>
    </w:p>
    <w:p w14:paraId="6B8CB6C6"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5.3 严格执行国家物价政策，商业网点所售商品必须全部明码标价，一货一签，做到统一规范，基础服务领域商品需按公园定价要求售卖。发现商品未明码标价，扣0.4-1 分；发现违反国家物价政策的行为，扣 1-5 分；发现未按定价要求售卖的行为，扣 0.5-1 分；重复出现的，视情况加倍扣罚。 </w:t>
      </w:r>
    </w:p>
    <w:p w14:paraId="6CE20CDF"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lastRenderedPageBreak/>
        <w:t xml:space="preserve">5.4 商业服务人员做到文明经商、礼貌待客、站立服务，主动介绍商品，唱收唱付。违者扣 0.2 分。 </w:t>
      </w:r>
    </w:p>
    <w:p w14:paraId="321A46F0"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5.5 室外不得销售裸露散装食品、未经允许不得炸烤、现场制售食品。违者扣 1-5分。 </w:t>
      </w:r>
    </w:p>
    <w:p w14:paraId="35204672"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5.6 商业网点严禁销售过期食品、伪劣食品，严防食物中毒事故发生。违者扣 5-10 分。 </w:t>
      </w:r>
    </w:p>
    <w:p w14:paraId="2922278C"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5.7 制售加工食品需严格按照国家相关标准实行，食品原材料需按要求保存，严禁裸露在外；操作间需整洁规范，垃圾桶需加盖；餐具、厨具消毒清理需符合国家相关标准。发现违反上述行为，扣 0.4-4 分，重复出现的，视情况加倍扣罚。 </w:t>
      </w:r>
    </w:p>
    <w:p w14:paraId="1596DDF2"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5.8 经营现场制售食品人员须穿标准制式的工作服、戴发帽、口罩，注意个人卫生。违者扣 0.2-2 分。 </w:t>
      </w:r>
    </w:p>
    <w:p w14:paraId="7AD82F38"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5.9 售货员存放公物的抽屉和柜子不得私存个人物品，现金存放需确保安全可靠。违者扣 0.2-1 分。 </w:t>
      </w:r>
    </w:p>
    <w:p w14:paraId="5298615E"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5.10 未经公园管理部门批准，商业服务网点不得与任何企事业单位开展具有广 </w:t>
      </w:r>
    </w:p>
    <w:p w14:paraId="3ADC2DE3"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告性的经营合作活动。违者每次扣 10 分。 </w:t>
      </w:r>
    </w:p>
    <w:p w14:paraId="46FA9F35"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5.11 在岗人员下班前，认真填写工作日志。拧紧水龙头、关闭电源、锁好门窗。违者扣 0.2-1 分。</w:t>
      </w:r>
    </w:p>
    <w:p w14:paraId="17BA86FA"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5.12 发现其他违反经营管理规定的行为，参照上述标准，视情给予扣分。 </w:t>
      </w:r>
    </w:p>
    <w:p w14:paraId="69D8ECAD" w14:textId="77777777" w:rsidR="00F371D8" w:rsidRPr="00995E79" w:rsidRDefault="00000000">
      <w:pPr>
        <w:widowControl/>
        <w:jc w:val="left"/>
        <w:rPr>
          <w:rFonts w:hint="eastAsia"/>
        </w:rPr>
      </w:pPr>
      <w:r w:rsidRPr="00995E79">
        <w:rPr>
          <w:rFonts w:ascii="黑体" w:eastAsia="黑体" w:hAnsi="宋体" w:cs="黑体" w:hint="eastAsia"/>
          <w:kern w:val="0"/>
          <w:sz w:val="24"/>
          <w:szCs w:val="24"/>
          <w:lang w:bidi="ar"/>
        </w:rPr>
        <w:t xml:space="preserve">第六章 票务管理 </w:t>
      </w:r>
    </w:p>
    <w:p w14:paraId="104AFECF"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6.1 门区须开设综合服务窗口，提供现场售卖门票、预约、问询及帮扶特殊群体等服务。发现门区未提供前述服务，扣 0.4-1 分。 </w:t>
      </w:r>
    </w:p>
    <w:p w14:paraId="23C84D1D"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6.2 售票窗口张贴的牌示、说明等必须制式统一。发现擅自贴挂自制的牌示或说明，扣 0.2 分。 </w:t>
      </w:r>
    </w:p>
    <w:p w14:paraId="564319EA"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6.3 售票员与验票员定位设置，不得擅自离岗。违者扣 0.4 分。 </w:t>
      </w:r>
    </w:p>
    <w:p w14:paraId="674611AD"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6.4 售票员应唱收唱付，票款当面点清。违者扣 0.2 分。 </w:t>
      </w:r>
    </w:p>
    <w:p w14:paraId="06211ABA"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6.5 售票员顺号售票，注明起止号，做到日清日结。违者扣 0.2 分。 </w:t>
      </w:r>
    </w:p>
    <w:p w14:paraId="273A5319"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6.6 售票员存放公物的抽屉和柜子不得私存个人物品。违者扣 0.2 分；不得存放超限额的现金过夜。违者扣 0.4 分。 </w:t>
      </w:r>
    </w:p>
    <w:p w14:paraId="2E9D60A2"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6.7 售票员下班前票款做到日清日结，据实填写交接班记录，如出现差错时，要据实登记，多款上交，少款自补。违者扣 0.4 分。 </w:t>
      </w:r>
    </w:p>
    <w:p w14:paraId="6690F932"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6.8 售票员按规定填写领票和交款的三联单，并留存根备查。违者扣 0.2 分。 </w:t>
      </w:r>
    </w:p>
    <w:p w14:paraId="62B4E4E7"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6.9 验票员验证、验票均不得遗漏，违者扣 0.4 分。 </w:t>
      </w:r>
    </w:p>
    <w:p w14:paraId="33A032C8"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6.10 验票员应在验票的同时撕下副券，不得保留全票，严禁出售“回笼票”。 违者每次扣 1-2 分。 </w:t>
      </w:r>
    </w:p>
    <w:p w14:paraId="23C8F54E"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6.11 发现其他违反票务管理规定的行为，参照上述标准，视情给予扣分。 </w:t>
      </w:r>
    </w:p>
    <w:p w14:paraId="6F777239" w14:textId="77777777" w:rsidR="00F371D8" w:rsidRPr="00995E79" w:rsidRDefault="00000000">
      <w:pPr>
        <w:widowControl/>
        <w:jc w:val="left"/>
        <w:rPr>
          <w:rFonts w:hint="eastAsia"/>
        </w:rPr>
      </w:pPr>
      <w:r w:rsidRPr="00995E79">
        <w:rPr>
          <w:rFonts w:ascii="黑体" w:eastAsia="黑体" w:hAnsi="宋体" w:cs="黑体" w:hint="eastAsia"/>
          <w:kern w:val="0"/>
          <w:sz w:val="24"/>
          <w:szCs w:val="24"/>
          <w:lang w:bidi="ar"/>
        </w:rPr>
        <w:t xml:space="preserve">第七章 游船、游乐设施管理 </w:t>
      </w:r>
    </w:p>
    <w:p w14:paraId="626C4EB0"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7.1 游乐设施操作人员须经培训合格，持证上岗，认真履行岗位职责。违者扣 0.2 分。</w:t>
      </w:r>
    </w:p>
    <w:p w14:paraId="3D1A4D74"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7.2 服务人员须向游客详细介绍游乐设施操作方法及注意事项，园内全体职工 （含社会化人员）需引导游客正确使用，维持游客上下设施秩序。违者扣 0.2 分。 </w:t>
      </w:r>
    </w:p>
    <w:p w14:paraId="469AF372"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lastRenderedPageBreak/>
        <w:t xml:space="preserve">7.3 售票窗口应明示各类游乐设施使用说明及收费标准。注明适宜人群，儿童游乐设施应在成人看护下使用。服务人员有责任对游乐设施使用人群进行提醒和核对。违者扣 0.2 分。 </w:t>
      </w:r>
    </w:p>
    <w:p w14:paraId="417A3880"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7.4 游乐设施设备按规范组织年检，游艺队留存年检报告并在游乐场进行公示。 </w:t>
      </w:r>
    </w:p>
    <w:p w14:paraId="08D66969"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发现处于运行状态的游乐设施设备逾期未组织年检，扣 1 分。每天运营前，须对游乐设施设备进行安全检查，试运行正常方能正式运营。违者扣 0.2 分。 </w:t>
      </w:r>
    </w:p>
    <w:p w14:paraId="3E7778F4"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7.5 各类游乐设施须做好日常保洁和保养，做到每日运行、安全巡检有记录。违者扣 0.2-1 分。 </w:t>
      </w:r>
    </w:p>
    <w:p w14:paraId="1881C260"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7.6 遇恶劣天气、设备发生故障或停电等情况，及时采取应急措施或停止运营。违者扣 1 分。 </w:t>
      </w:r>
    </w:p>
    <w:p w14:paraId="450AF36E"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7.7 加强冰雪场管理，在非开放冰面设置安全提示牌，安排专人管理。开放冰（雪）场严格按照公园相关要求执行。否则扣 0.2-2 分，重复出现的，视情况加倍扣罚。 </w:t>
      </w:r>
    </w:p>
    <w:p w14:paraId="694E60AD"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7.8 运营游船须保持清洁，做到一船一消毒。发现清扫不及时、不整洁，扣 0.2-1 分。 </w:t>
      </w:r>
    </w:p>
    <w:p w14:paraId="7EDFACAD"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7.9 园内所用船只每年春季下水运营前应完备地方交通等主管部门验收批准手 </w:t>
      </w:r>
    </w:p>
    <w:p w14:paraId="65F07543"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续。使用前后进行安全检查，发现问题及时维修或停止使用，严禁带故障运营。违者扣 1 分。 </w:t>
      </w:r>
    </w:p>
    <w:p w14:paraId="35B3CD00"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7.10 游船码头工作人员须提示游客查看船上张贴的乘船须知，讲清注意事项， 加强水面巡查和劝阻，确保游客乘船安全。发现游客在船上打闹、走出船舱等行为未及时劝阻，每项扣 0.2 分。发现游船在非码头停靠上下游客未及时制止，扣 1 分。 </w:t>
      </w:r>
    </w:p>
    <w:p w14:paraId="4DCC55B0"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7.11 设立救生艇（巡逻艇），配备救护人员和水上救生器材，船只运营开放期 </w:t>
      </w:r>
    </w:p>
    <w:p w14:paraId="33000EDD"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间进行巡逻，及时处置水面突发情况。违者扣 0.4 分。 </w:t>
      </w:r>
    </w:p>
    <w:p w14:paraId="24470A88"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7.12 游船码头须加强充电和蓄电池管理，充电时指派专人值守。否则扣 0.4-2</w:t>
      </w:r>
    </w:p>
    <w:p w14:paraId="546BB981"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分。 </w:t>
      </w:r>
    </w:p>
    <w:p w14:paraId="43B8693F"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7.13 发现其他违反游船、游乐设施管理规定的行为，参照上述标准，视情给予 </w:t>
      </w:r>
    </w:p>
    <w:p w14:paraId="14AA787F"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扣分。 </w:t>
      </w:r>
    </w:p>
    <w:p w14:paraId="6ADD551C" w14:textId="77777777" w:rsidR="00F371D8" w:rsidRPr="00995E79" w:rsidRDefault="00000000">
      <w:pPr>
        <w:widowControl/>
        <w:jc w:val="left"/>
        <w:rPr>
          <w:rFonts w:hint="eastAsia"/>
        </w:rPr>
      </w:pPr>
      <w:r w:rsidRPr="00995E79">
        <w:rPr>
          <w:rFonts w:ascii="黑体" w:eastAsia="黑体" w:hAnsi="宋体" w:cs="黑体" w:hint="eastAsia"/>
          <w:kern w:val="0"/>
          <w:sz w:val="24"/>
          <w:szCs w:val="24"/>
          <w:lang w:bidi="ar"/>
        </w:rPr>
        <w:t xml:space="preserve">第八章 文明游园管理 </w:t>
      </w:r>
    </w:p>
    <w:p w14:paraId="34F9621C"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8.1 全园干部职工和驻园社会化公司人员要严格遵守公园管理规定，做到语言文明、行为举止文明，当好文明引导员。发现言行举止不当的，扣 0.2-1 分。 </w:t>
      </w:r>
    </w:p>
    <w:p w14:paraId="46E76409"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8.2 发现游客不文明行为，全园干部职工和驻园社会化公司人员须及时劝阻，共同维护良好的游园秩序。发现对游客不文明行为劝阻不力、报告不及时的现象，扣0.4-1 分。 </w:t>
      </w:r>
    </w:p>
    <w:p w14:paraId="26D17468"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8.3 园内全体职工（含社会化人员）需引导游客爱护公园环境，及时劝阻游客私 挖野菜、踩踏草坪、攀折花木、攀爬山石、损毁树木、采摘花果、乱扔垃圾、搭设帐篷（吊床）。否则扣 0.2-1 分。 </w:t>
      </w:r>
    </w:p>
    <w:p w14:paraId="53C9466D"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8.4 园内全体职工（含社会化人员）需引导游客爱护公园设施，及时劝阻游客在公园建筑物、自然景物及各类设施上涂写、刻画、张贴；及时劝阻游客损坏公园路灯、路椅、标识牌等公共设施。否则每次扣 0.2-1 分。 </w:t>
      </w:r>
    </w:p>
    <w:p w14:paraId="68BD5CF3"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8.5 园内全体职工（含社会化人员）需引导游客爱护公园动物，及时劝阻游客投喂动物、干扰动物栖息、追逐惊扰鸟类。否则每次扣 0.2-1 分。 </w:t>
      </w:r>
    </w:p>
    <w:p w14:paraId="7A26BAE0"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lastRenderedPageBreak/>
        <w:t xml:space="preserve">8.6 园内全体职工（含社会化人员）需引导游客爱护园区水景，及时劝阻游客向湖内投掷废弃物和其他污染水质的行为。否则每次扣 0.4-2 分。 </w:t>
      </w:r>
    </w:p>
    <w:p w14:paraId="2BCEE52F"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8.7 园内全体职工（含社会化人员）需引导游客遵守公共游览秩序，及时劝阻游客拥挤打闹、聚众闹事、携犬（导盲犬除外）入园、倒卖门票、擅自摆摊设点、无照经营、追逐游客强行兜售物品。否则每次扣 0.4-1 分。 </w:t>
      </w:r>
    </w:p>
    <w:p w14:paraId="6379F28D"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8.8 园内全体职工（含社会化人员）需引导游客文明健身，及时劝阻游客拉拽树木、占道锻炼、野泳、噪音扰民等行为。否则每次扣 0.2-1 分。 </w:t>
      </w:r>
    </w:p>
    <w:p w14:paraId="340971DA"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8.9 园内全体职工（含社会化人员）需引导游客注意文明形象，及时劝阻游客袒胸赤膊、大声喧哗、随处吸烟、随地吐痰、躺卧路椅、翻越围栏和绿篱。否则每次扣0.2-1 分。 </w:t>
      </w:r>
    </w:p>
    <w:p w14:paraId="6961994D"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8.10 发现对其他不文明游园行为劝阻不力，参照上述标准，视情给予扣分。 </w:t>
      </w:r>
    </w:p>
    <w:p w14:paraId="60430865" w14:textId="77777777" w:rsidR="00F371D8" w:rsidRPr="00995E79" w:rsidRDefault="00000000">
      <w:pPr>
        <w:widowControl/>
        <w:jc w:val="left"/>
        <w:rPr>
          <w:rFonts w:hint="eastAsia"/>
        </w:rPr>
      </w:pPr>
      <w:r w:rsidRPr="00995E79">
        <w:rPr>
          <w:rFonts w:ascii="黑体" w:eastAsia="黑体" w:hAnsi="宋体" w:cs="黑体" w:hint="eastAsia"/>
          <w:kern w:val="0"/>
          <w:sz w:val="24"/>
          <w:szCs w:val="24"/>
          <w:lang w:bidi="ar"/>
        </w:rPr>
        <w:t xml:space="preserve">第九章 后勤、工程管理 </w:t>
      </w:r>
    </w:p>
    <w:p w14:paraId="28818172"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9.1 施工及其他特殊作业须严格各项制度规定，加强安全管理，按要求佩戴安全防护设备。发现未佩戴安全防护设备，扣 0.4-2 分，重复出现的，视情况加倍扣罚。 </w:t>
      </w:r>
    </w:p>
    <w:p w14:paraId="0DCC1D44"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9.2 操作间、作业现场和维修施工所用材料及工具需严格落实防火安全规定，严禁吸烟，严禁使用不符合安全要求的电器。发现一处火灾隐患或施工现场未配备消防器材设施、未设置安全标识，扣 0.4-1 分，提示后仍未整改的，加倍处罚；在工地发现烟头，扣 0.2-1 分；在工地现场发现吸烟者，扣 0.4-1，发现未经审批使用明火，扣 2－5 分；重复出现的，视情况加倍扣罚。 </w:t>
      </w:r>
    </w:p>
    <w:p w14:paraId="017274B0"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9.3 特殊工种作业及专业维修作业需持上岗证，严格按规范程序进行操作。发现未持证上岗或违规操作，扣 1－5 分。 </w:t>
      </w:r>
    </w:p>
    <w:p w14:paraId="75E3752F"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9.4 维修施工使用电动机械设备，要认真检查调试方可使用，用后及时断电。违者每次扣 0.2 分，重复出现的，视情况加倍扣罚。 </w:t>
      </w:r>
    </w:p>
    <w:p w14:paraId="321380A0"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9.5 在游览区施工作业，按规定设置不低于 1.8 米的硬质围挡和警示标志，施工现场用料码放有序。否则扣 0.2－1 分。 </w:t>
      </w:r>
    </w:p>
    <w:p w14:paraId="313A559D"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9.6 施工运料不得影响沿途环境卫生，不得出现遗洒。否则扣 0.2-2 分，重复出现的，视情况加倍扣罚。 </w:t>
      </w:r>
    </w:p>
    <w:p w14:paraId="25F3398F"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9.7 工程竣工后，做到场光地净。否则扣 0.2-2 分，并责令整改，整改不到位的，加倍处罚。</w:t>
      </w:r>
    </w:p>
    <w:p w14:paraId="7EF3EE66"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9.8 电工作业须穿工作服和绝缘鞋，确保操作安全。违者扣 0.2-2 分。 </w:t>
      </w:r>
    </w:p>
    <w:p w14:paraId="7CEDBE9D"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9.9 全园路灯、广播、栏杆、路面、山石等基础设施，应做好日常维护和检修，道路、景区封闭需提前告知管理部门。因维修工作开展不当，影响游览秩序和安全，扣 0.2-2 分。 </w:t>
      </w:r>
    </w:p>
    <w:p w14:paraId="47B6946E"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9.10 配电室值班员不得离岗、在岗不得睡觉、喝酒，做好值班记录，严格交接 </w:t>
      </w:r>
    </w:p>
    <w:p w14:paraId="4269227E"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班。违者扣 0.2-2 分。 </w:t>
      </w:r>
    </w:p>
    <w:p w14:paraId="565D1024"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9.11 物资出入库要严格手续，按照凭证核对数量、检查质量，确保物品出入库 </w:t>
      </w:r>
    </w:p>
    <w:p w14:paraId="4B412326"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准确无误，账物相符。违者扣 0.2-2 分。 </w:t>
      </w:r>
    </w:p>
    <w:p w14:paraId="1CEE3C21"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9.12 库房管理要整洁有序，做到分类存放、标志明显、无变质霉烂、无鼠咬虫 </w:t>
      </w:r>
    </w:p>
    <w:p w14:paraId="7A8570DD"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蛀、无丢失损坏、无事故差错。违者扣 0.2-1 分。 </w:t>
      </w:r>
    </w:p>
    <w:p w14:paraId="15F52F56"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9.13 公务用车管理严格，保养到位，保持车况良好、车辆清洁，做到出车安全，相关记录完整。违者扣 0.2-1 分。 </w:t>
      </w:r>
    </w:p>
    <w:p w14:paraId="7A25A91E"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9.14 车库严禁吸烟、使用明火、存放汽油和其他易燃品，严禁将库房用作修理 </w:t>
      </w:r>
    </w:p>
    <w:p w14:paraId="11D5CA8E"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间等改变用途的现象发生。违者扣 0.2-1 分。 </w:t>
      </w:r>
    </w:p>
    <w:p w14:paraId="51C8575E"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lastRenderedPageBreak/>
        <w:t xml:space="preserve">9.15 食堂工作人员需持健康证上岗，违者扣 0.2-1 分。 </w:t>
      </w:r>
    </w:p>
    <w:p w14:paraId="0DCC8A51"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9.16 食堂工作人员须保持卫生整洁，穿标准工作服、戴发帽，不得留长指甲， </w:t>
      </w:r>
    </w:p>
    <w:p w14:paraId="7AE2FEBE"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男士不得留胡须。违者扣 0.2-1 分。 </w:t>
      </w:r>
    </w:p>
    <w:p w14:paraId="7153BD80"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9.17 食堂须确保食品卫生安全，出售新鲜的热饭热菜，严禁出售不洁、过期、 </w:t>
      </w:r>
    </w:p>
    <w:p w14:paraId="3499C8B8"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变质菜品，违者扣 0.2-2 分，重复出现的，视情况加倍扣罚。 </w:t>
      </w:r>
    </w:p>
    <w:p w14:paraId="0AB60002"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9.18 食堂餐厅及售卖场保持卫生整洁，按规定做好全面消毒工作。违者 0.2-1 </w:t>
      </w:r>
    </w:p>
    <w:p w14:paraId="032AF2F2"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分，重复出现的，视情况加倍扣罚。 </w:t>
      </w:r>
    </w:p>
    <w:p w14:paraId="7DDAE30E"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9.19 食堂生熟食品及加工用具均须分开放置，公用餐具严格消毒。违者扣 0.2-1 分。 </w:t>
      </w:r>
    </w:p>
    <w:p w14:paraId="7241F548"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9.20 食堂操作间须定期清理排烟道，灶具自动灭火装置保持正常状态。违者扣 0.2-1 分。</w:t>
      </w:r>
    </w:p>
    <w:p w14:paraId="2DEC742B"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9.21 食堂、操作间、主副食库要做好灭蚊、灭蝇、灭鼠、灭蟑螂工作，发现蚊 子、苍蝇、蟑螂、鼠迹，扣 0.2-2 分。 </w:t>
      </w:r>
    </w:p>
    <w:p w14:paraId="768BA1B5"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9.22 食堂在岗人员下班前，须关好门窗，关闭水龙头、电源、指定燃气阀等， 违者扣 0.2-1 分。 </w:t>
      </w:r>
    </w:p>
    <w:p w14:paraId="65C7838E"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9.23 食堂燃气间、库房严禁堆放杂物，定期盘点检查。违者扣 0.4-1 分。 </w:t>
      </w:r>
    </w:p>
    <w:p w14:paraId="320EC085"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9.24 发现其他违反后勤、工程管理规定的行为，参照上述标准，视情给予扣分。 </w:t>
      </w:r>
    </w:p>
    <w:p w14:paraId="7AFC714D" w14:textId="77777777" w:rsidR="00F371D8" w:rsidRPr="00995E79" w:rsidRDefault="00000000">
      <w:pPr>
        <w:widowControl/>
        <w:jc w:val="left"/>
        <w:rPr>
          <w:rFonts w:hint="eastAsia"/>
        </w:rPr>
      </w:pPr>
      <w:r w:rsidRPr="00995E79">
        <w:rPr>
          <w:rFonts w:ascii="黑体" w:eastAsia="黑体" w:hAnsi="宋体" w:cs="黑体" w:hint="eastAsia"/>
          <w:kern w:val="0"/>
          <w:sz w:val="24"/>
          <w:szCs w:val="24"/>
          <w:lang w:bidi="ar"/>
        </w:rPr>
        <w:t xml:space="preserve">第十章 服务规范 </w:t>
      </w:r>
    </w:p>
    <w:p w14:paraId="41937FA6"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10.1 服务岗位须建立健全岗位责任制和服务规范，违者扣 1 分。 </w:t>
      </w:r>
    </w:p>
    <w:p w14:paraId="328A7669"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10.2 公园所有职工、驻园社会化人员需时刻注意服务态度，严禁出现“生、冷、 硬”等服务态度问题，严禁与游客发生争执。违者视情况待园长办公会审议后进行处罚。 </w:t>
      </w:r>
    </w:p>
    <w:p w14:paraId="04ED61B4"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10.3 公园所有职工须按规定着装，佩戴工作牌。违者扣 0.4 分。 </w:t>
      </w:r>
    </w:p>
    <w:p w14:paraId="5CCCBC69"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10.4 上岗人员须站立服务（售票等特殊岗位除外），不得倚靠，不得浓妆艳抹，不得烫染奇异造型或颜色，不得裸露文身，不得佩戴与职业不相符的夸张饰品，做到态度端正，仪表端庄。违者扣 0.2 分。 </w:t>
      </w:r>
    </w:p>
    <w:p w14:paraId="3564EE0C"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10.5 上岗人员做到“三声服务”（问候声、讲解声、道别声）。违者扣 0.2 分。 </w:t>
      </w:r>
    </w:p>
    <w:p w14:paraId="7C0D1D65"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10.6 门区、游船、游乐售票窗口和商业摊点现金存放需确保安全可靠，不得以 </w:t>
      </w:r>
    </w:p>
    <w:p w14:paraId="1E2DA022"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任何理由拒收游客的现金。违者扣 2-10 分，并给予行政处分。 </w:t>
      </w:r>
    </w:p>
    <w:p w14:paraId="574A6395"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10.7 在岗服务时应保持服务状态，不得玩手机、看书报、扎堆聊天、大声喧哗，不得做与工作无关的事。违者扣 0.4-1 分。 </w:t>
      </w:r>
    </w:p>
    <w:p w14:paraId="5BDB2305"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10.8 服务岗位不得外露生活用品、卫生工具及废旧包装，违者扣 0.2-1 分。 </w:t>
      </w:r>
    </w:p>
    <w:p w14:paraId="00DB5322"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10.9 服务时间要明确公布，并按规定时间接待游客。违者扣 0.4-1 分。 </w:t>
      </w:r>
    </w:p>
    <w:p w14:paraId="7910EA6F"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10.10 上岗期间不得睡觉、串岗、脱岗。违者扣 0.4-1 分。</w:t>
      </w:r>
    </w:p>
    <w:p w14:paraId="78C7711C"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10.11 全园公告牌、提示牌、宣传牌、科普牌等面向游客的各类牌示，必须做到牌示完好、干净整洁、内容准确、摆放规范。违者扣 0.2-1 分。 </w:t>
      </w:r>
    </w:p>
    <w:p w14:paraId="164B2F1E"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10.12 发现其他违反服务规范的行为，参照上述标准，视情给予扣分。 </w:t>
      </w:r>
    </w:p>
    <w:p w14:paraId="5D5B53C2" w14:textId="77777777" w:rsidR="00F371D8" w:rsidRPr="00995E79" w:rsidRDefault="00000000">
      <w:pPr>
        <w:widowControl/>
        <w:jc w:val="left"/>
        <w:rPr>
          <w:rFonts w:hint="eastAsia"/>
        </w:rPr>
      </w:pPr>
      <w:r w:rsidRPr="00995E79">
        <w:rPr>
          <w:rFonts w:ascii="黑体" w:eastAsia="黑体" w:hAnsi="宋体" w:cs="黑体" w:hint="eastAsia"/>
          <w:kern w:val="0"/>
          <w:sz w:val="24"/>
          <w:szCs w:val="24"/>
          <w:lang w:bidi="ar"/>
        </w:rPr>
        <w:t xml:space="preserve">第十一章 内部管理 </w:t>
      </w:r>
    </w:p>
    <w:p w14:paraId="13A92CB8"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11.1 公园内部人员入园须戴工牌或持工作证等有效证明，自觉接受门区查验。 </w:t>
      </w:r>
    </w:p>
    <w:p w14:paraId="5C255041"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违者每次扣 0.2 分。来访人员需经联系，做好登记，未报备入园，扣 0.2-1 分。未经单位主要领导批准不得留宿公园，确需留宿，须报安全部门备案，未经报备留宿的， 扣 1-2 分。 </w:t>
      </w:r>
    </w:p>
    <w:p w14:paraId="1E84BD69"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lastRenderedPageBreak/>
        <w:t xml:space="preserve">11.2 园内职工代步用的私家车辆（含机动车和非机动车）不得擅自入园，电瓶 </w:t>
      </w:r>
    </w:p>
    <w:p w14:paraId="656318EB"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不得在园内充电，特殊情况须报主管园领导审批。违者扣 1 分。 </w:t>
      </w:r>
    </w:p>
    <w:p w14:paraId="25BFDCEB"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11.3 办公生活场所垃圾箱成组设置，严格执行生活垃圾分类规定，发现违规投 </w:t>
      </w:r>
    </w:p>
    <w:p w14:paraId="4C8AEC47"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放，扣 0.2-1 分。 </w:t>
      </w:r>
    </w:p>
    <w:p w14:paraId="08972F85"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11.4 办公场所桌椅、文件柜、衣柜设置合理，各类物品摆放有序，保持室内卫 </w:t>
      </w:r>
    </w:p>
    <w:p w14:paraId="2B06BEFC"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生整洁。违者扣 0.2 分。 </w:t>
      </w:r>
    </w:p>
    <w:p w14:paraId="3CD98FD5"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11.5 办公文件和用品及时整理，码放整齐；保密资料、合同等必须入柜上锁， </w:t>
      </w:r>
    </w:p>
    <w:p w14:paraId="016FA065"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指定专人负责保管。违者扣 0.2 分。 </w:t>
      </w:r>
    </w:p>
    <w:p w14:paraId="3268F724"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11.6 园内所有办公生活场所严格用电管理，电源插座须具有 3C 认证，用电设备须经基建、管理、安全三科联审方可使用，离开办公室必须断电，关好门窗。使用未报备电器的，扣 0.4-1 分；发现人走未断电的，扣 0.2 分；使用未经国家认证用电器的，扣 0.4-2 分。 </w:t>
      </w:r>
    </w:p>
    <w:p w14:paraId="7FDDFF9C"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11.7 库房物品分类整理，码放整齐，建立健全管理制度规定，做好人员物资出 </w:t>
      </w:r>
    </w:p>
    <w:p w14:paraId="02A3FFB8"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入库登记。违者扣 0.2-1 分。 </w:t>
      </w:r>
    </w:p>
    <w:p w14:paraId="5B5572C1"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11.8 厉行节水、节电，杜绝长流水、长明灯现象。违者扣 0.2-1 分；因设备损坏造成浪费的，扣除责任单位 0.2-1 分。 </w:t>
      </w:r>
    </w:p>
    <w:p w14:paraId="782037AB"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11.9 严格执行请销假制度，按时上下班，不得迟到早退。违者扣 0.2 分。 </w:t>
      </w:r>
    </w:p>
    <w:p w14:paraId="53E1F244"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11.10 准时参会、不得无故缺席。如实记录考勤情况，按规定时间报送考勤名册。及时准确上报有关计划、总结、报表和工作信息等，不得误报、漏报、迟报。违者扣0.2－0.4 分。 </w:t>
      </w:r>
    </w:p>
    <w:p w14:paraId="1763B1CD"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11.11 严格落实岗前培训制度，按计划开展培训工作，确保人员、时间、内容、效果“四落实”。违者扣 0.2 分。 </w:t>
      </w:r>
    </w:p>
    <w:p w14:paraId="73AC1E59"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11.12 各岗位应建立健全操作规范及工作日志、运行记录等制度。发现未按岗位规范操作或工作日志、运行记录不完整的现象，每项扣 0.2 分。 </w:t>
      </w:r>
    </w:p>
    <w:p w14:paraId="23080236"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11.13 按规定落实自检制度，发现问题及时整改。对于上级通报的问题，自身难以整改的，须及时以书面形式上报并采取有效防护措施。违者扣 0.2-1 分。 </w:t>
      </w:r>
    </w:p>
    <w:p w14:paraId="72414758"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11.14 园内项目施工要报送管理、基建、安全、绿化四个部门联审，各单位不得私自准许施工队进园施工。违者扣 1 分。 </w:t>
      </w:r>
    </w:p>
    <w:p w14:paraId="32942480"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11.15 对第三方暗访和上级检查通报的问题，参照相关标准给予扣分；对于重复发生的问题，加倍扣分；对于影响恶劣的问题，由园长办公会决定给予扣分。 </w:t>
      </w:r>
    </w:p>
    <w:p w14:paraId="7849057C"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11.16 发现其他违反内部管理规定的行为，参照上述标准，视情给予扣分。 </w:t>
      </w:r>
    </w:p>
    <w:p w14:paraId="24644EB9" w14:textId="77777777" w:rsidR="00F371D8" w:rsidRPr="00995E79" w:rsidRDefault="00000000">
      <w:pPr>
        <w:widowControl/>
        <w:jc w:val="left"/>
        <w:rPr>
          <w:rFonts w:hint="eastAsia"/>
        </w:rPr>
      </w:pPr>
      <w:r w:rsidRPr="00995E79">
        <w:rPr>
          <w:rFonts w:ascii="黑体" w:eastAsia="黑体" w:hAnsi="宋体" w:cs="黑体" w:hint="eastAsia"/>
          <w:kern w:val="0"/>
          <w:sz w:val="24"/>
          <w:szCs w:val="24"/>
          <w:lang w:bidi="ar"/>
        </w:rPr>
        <w:t xml:space="preserve">第十二章 公共卫生事件管理 </w:t>
      </w:r>
    </w:p>
    <w:p w14:paraId="372CDF9B"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12.1 突发公共卫生事件期间，严格执行相关纪律规定，做好个人防护，自觉接 </w:t>
      </w:r>
    </w:p>
    <w:p w14:paraId="4F8B1353"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受登记、检查，按照规定定时消毒消杀。违者扣 0.2-2 分。 </w:t>
      </w:r>
    </w:p>
    <w:p w14:paraId="25714513"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12.2 突发公共卫生事件期间，严格执行防疫纪律规定，加强请示报告，严禁违 </w:t>
      </w:r>
    </w:p>
    <w:p w14:paraId="0573AF4A"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规出行、瞒报行程，违者扣 0.5-2 分。 </w:t>
      </w:r>
    </w:p>
    <w:p w14:paraId="42186500"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12.3 突发公共卫生事件期间，全园各部门须严格按照防疫措施开展日常工作， </w:t>
      </w:r>
    </w:p>
    <w:p w14:paraId="3CE796E7"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严防措施落实不严、不细、不实现象发生。违者扣 0.2-2 分。</w:t>
      </w:r>
    </w:p>
    <w:p w14:paraId="1B94F6F5"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12.4 发现其他违反公共卫生管理的行为，参照上述标准，视情给予扣分。 </w:t>
      </w:r>
    </w:p>
    <w:p w14:paraId="3CD2E314" w14:textId="77777777" w:rsidR="00F371D8" w:rsidRPr="00995E79" w:rsidRDefault="00000000">
      <w:pPr>
        <w:widowControl/>
        <w:jc w:val="left"/>
        <w:rPr>
          <w:rFonts w:hint="eastAsia"/>
        </w:rPr>
      </w:pPr>
      <w:r w:rsidRPr="00995E79">
        <w:rPr>
          <w:rFonts w:ascii="黑体" w:eastAsia="黑体" w:hAnsi="宋体" w:cs="黑体" w:hint="eastAsia"/>
          <w:kern w:val="0"/>
          <w:sz w:val="24"/>
          <w:szCs w:val="24"/>
          <w:lang w:bidi="ar"/>
        </w:rPr>
        <w:t xml:space="preserve">第十三章 接诉即办 </w:t>
      </w:r>
    </w:p>
    <w:p w14:paraId="015E5A73"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13.1 园属各单位、各部门要正确对待投诉，主动接待游客投诉，实行首接负责 </w:t>
      </w:r>
    </w:p>
    <w:p w14:paraId="1BC09BA3"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制，向游客做好解释说明，积极改进工作。发现对游客投诉不受理、改进工作不彻底，甚至同一问题产生二次投诉，扣 0.2-1 分。 </w:t>
      </w:r>
    </w:p>
    <w:p w14:paraId="471F75FC"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lastRenderedPageBreak/>
        <w:t xml:space="preserve">13.2 园属各单位、各部门要积极配合公园接诉即办部门工作，及时主动报送相 </w:t>
      </w:r>
    </w:p>
    <w:p w14:paraId="1CFE2B9D"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关投诉问题的解答口径，协助接诉即办部门做好相关工作，让游客满意。未及时报送解答口径或考核未通过的，扣 0.2-0.4 分。 </w:t>
      </w:r>
    </w:p>
    <w:p w14:paraId="5DDBE6C6"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13.3 园属各单位、各部门要提高“未诉先办”意识，虚心听取游客意见建议， </w:t>
      </w:r>
    </w:p>
    <w:p w14:paraId="5831115F"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加强请示报告，及时解决问题，争取将投诉解决在园内。因工作疏忽导致游客投诉的，扣 0.4-2 分。 </w:t>
      </w:r>
    </w:p>
    <w:p w14:paraId="6D744260" w14:textId="77777777" w:rsidR="00F371D8" w:rsidRPr="00995E79" w:rsidRDefault="00000000">
      <w:pPr>
        <w:widowControl/>
        <w:jc w:val="left"/>
        <w:rPr>
          <w:rFonts w:hint="eastAsia"/>
        </w:rPr>
      </w:pPr>
      <w:r w:rsidRPr="00995E79">
        <w:rPr>
          <w:rFonts w:ascii="黑体" w:eastAsia="黑体" w:hAnsi="宋体" w:cs="黑体" w:hint="eastAsia"/>
          <w:kern w:val="0"/>
          <w:sz w:val="24"/>
          <w:szCs w:val="24"/>
          <w:lang w:bidi="ar"/>
        </w:rPr>
        <w:t xml:space="preserve">第十四章 奖励情形 </w:t>
      </w:r>
    </w:p>
    <w:p w14:paraId="0469800A"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14.1 在迎检工作中表现出色，受到市公园管理中心领导点名表扬 1 次，加 1 分；受到市领导点名表扬 1 次，加 2 分。 </w:t>
      </w:r>
    </w:p>
    <w:p w14:paraId="5E61A997"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14.2 关键时刻敢于担当，突发事件处置及时、果断，每次加 1-4 分。 </w:t>
      </w:r>
    </w:p>
    <w:p w14:paraId="0ABB51BF"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14.3 及时发现和报告问题隐患，有效避免公园财产损失和不良影响，每次加 1-4 分。 </w:t>
      </w:r>
    </w:p>
    <w:p w14:paraId="4F3BD165"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14.4 见义勇为、乐于助人，事迹被主流媒体报道，每次加 1-4 分。 </w:t>
      </w:r>
    </w:p>
    <w:p w14:paraId="44DCF4B2"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14.5 收到锦旗反映的好人好事，视情况每次加 0.2-1 分。 </w:t>
      </w:r>
    </w:p>
    <w:p w14:paraId="1324F25E"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14.6 收到感谢信、表扬信反映的好人好事，具有典型特征的，视情况每次加 0.2-1 分。</w:t>
      </w:r>
    </w:p>
    <w:p w14:paraId="0B72B99F"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14.7 获得市级以上荣誉称号的单位或个人，经园长办公会决定，给予加分。 </w:t>
      </w:r>
    </w:p>
    <w:p w14:paraId="1BE1CCC1"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14.8 在中心及市级以上单位组织的活动竞赛中取得名次的单位和个人，参照《玉渊潭公园职工参加竞赛评比活动获得奖项奖励标准》经园长办公会决定，给予加分。 </w:t>
      </w:r>
    </w:p>
    <w:p w14:paraId="4078CDF2"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14.9 其他经核实的典型事迹，根据园长办公会决定，给予加分。 </w:t>
      </w:r>
    </w:p>
    <w:p w14:paraId="092AA8A6"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注：1.本细则根据《北京市公园分级管理标准》《北京市公园行业目标管理检查评比实施细则》《北京市公园管理中心公园服务管理规范》制定。 </w:t>
      </w:r>
    </w:p>
    <w:p w14:paraId="44949F61"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 xml:space="preserve">2.本细则所述各行业目标管理方面未尽事宜，由园长办公会视情决定加减分。 </w:t>
      </w:r>
    </w:p>
    <w:p w14:paraId="14B31320" w14:textId="77777777" w:rsidR="00F371D8" w:rsidRPr="00995E79" w:rsidRDefault="00000000">
      <w:pPr>
        <w:widowControl/>
        <w:jc w:val="left"/>
        <w:rPr>
          <w:rFonts w:hint="eastAsia"/>
        </w:rPr>
      </w:pPr>
      <w:r w:rsidRPr="00995E79">
        <w:rPr>
          <w:rFonts w:ascii="仿宋_GB2312" w:eastAsia="仿宋_GB2312" w:hAnsi="宋体" w:cs="仿宋_GB2312" w:hint="eastAsia"/>
          <w:kern w:val="0"/>
          <w:sz w:val="24"/>
          <w:szCs w:val="24"/>
          <w:lang w:bidi="ar"/>
        </w:rPr>
        <w:t>3.每扣满 1 分即处罚 500 元。行业目标管理检查小组负责人可对严重违反公园管理规定的单位和个人，当场处以 500 元以下罚款，处以 500 元以上罚款须报公园管理处审批。</w:t>
      </w:r>
    </w:p>
    <w:p w14:paraId="34F15FA8" w14:textId="77777777" w:rsidR="00F371D8" w:rsidRPr="00995E79" w:rsidRDefault="00F371D8">
      <w:pPr>
        <w:rPr>
          <w:rFonts w:hint="eastAsia"/>
        </w:rPr>
      </w:pPr>
    </w:p>
    <w:p w14:paraId="5F757812" w14:textId="77777777" w:rsidR="00F371D8" w:rsidRPr="00995E79" w:rsidRDefault="00F371D8">
      <w:pPr>
        <w:snapToGrid w:val="0"/>
        <w:spacing w:line="276" w:lineRule="auto"/>
        <w:ind w:right="26" w:firstLineChars="200" w:firstLine="480"/>
        <w:rPr>
          <w:rFonts w:ascii="仿宋_GB2312" w:eastAsia="仿宋_GB2312" w:hAnsi="仿宋" w:cs="宋体" w:hint="eastAsia"/>
          <w:sz w:val="24"/>
          <w:szCs w:val="24"/>
        </w:rPr>
      </w:pPr>
    </w:p>
    <w:p w14:paraId="388C32B1" w14:textId="77777777" w:rsidR="00F371D8" w:rsidRPr="00995E79" w:rsidRDefault="00000000">
      <w:pPr>
        <w:widowControl/>
        <w:jc w:val="left"/>
        <w:rPr>
          <w:rFonts w:ascii="宋体" w:eastAsia="宋体" w:hAnsi="宋体" w:cs="宋体" w:hint="eastAsia"/>
          <w:sz w:val="24"/>
          <w:szCs w:val="24"/>
        </w:rPr>
      </w:pPr>
      <w:r w:rsidRPr="00995E79">
        <w:rPr>
          <w:rFonts w:ascii="宋体" w:eastAsia="宋体" w:hAnsi="宋体" w:cs="宋体" w:hint="eastAsia"/>
          <w:sz w:val="24"/>
          <w:szCs w:val="24"/>
        </w:rPr>
        <w:br w:type="page"/>
      </w:r>
    </w:p>
    <w:p w14:paraId="5D097151" w14:textId="77777777" w:rsidR="00F371D8" w:rsidRPr="00995E79" w:rsidRDefault="00000000">
      <w:pPr>
        <w:rPr>
          <w:rFonts w:ascii="仿宋" w:eastAsia="仿宋" w:hAnsi="仿宋" w:cs="仿宋_GB2312" w:hint="eastAsia"/>
          <w:b/>
          <w:bCs/>
          <w:sz w:val="24"/>
          <w:szCs w:val="24"/>
        </w:rPr>
      </w:pPr>
      <w:r w:rsidRPr="00995E79">
        <w:rPr>
          <w:rFonts w:ascii="仿宋" w:eastAsia="仿宋" w:hAnsi="仿宋" w:cs="仿宋_GB2312" w:hint="eastAsia"/>
          <w:b/>
          <w:bCs/>
          <w:sz w:val="24"/>
          <w:szCs w:val="24"/>
        </w:rPr>
        <w:lastRenderedPageBreak/>
        <w:t>附件2：《北京市玉渊潭公园安全管理目标实施细则》</w:t>
      </w:r>
    </w:p>
    <w:p w14:paraId="74BF29BF" w14:textId="77777777" w:rsidR="00F371D8" w:rsidRPr="00995E79" w:rsidRDefault="00F371D8">
      <w:pPr>
        <w:rPr>
          <w:rFonts w:ascii="宋体" w:eastAsia="宋体" w:hAnsi="宋体" w:cs="宋体" w:hint="eastAsia"/>
          <w:sz w:val="24"/>
          <w:szCs w:val="24"/>
        </w:rPr>
      </w:pPr>
    </w:p>
    <w:p w14:paraId="7C515D73" w14:textId="77777777" w:rsidR="00F371D8" w:rsidRPr="00995E79" w:rsidRDefault="00000000">
      <w:pPr>
        <w:widowControl/>
        <w:ind w:firstLineChars="300" w:firstLine="900"/>
        <w:jc w:val="left"/>
        <w:rPr>
          <w:rFonts w:ascii="Calibri" w:eastAsia="宋体" w:hAnsi="Calibri" w:cs="Times New Roman"/>
          <w:szCs w:val="24"/>
        </w:rPr>
      </w:pPr>
      <w:r w:rsidRPr="00995E79">
        <w:rPr>
          <w:rFonts w:ascii="方正小标宋简体" w:eastAsia="方正小标宋简体" w:hAnsi="方正小标宋简体" w:cs="方正小标宋简体"/>
          <w:kern w:val="0"/>
          <w:sz w:val="30"/>
          <w:szCs w:val="30"/>
          <w:lang w:bidi="ar"/>
        </w:rPr>
        <w:t xml:space="preserve">北京市玉渊潭公园安全管理目标实施细则（试行） </w:t>
      </w:r>
    </w:p>
    <w:p w14:paraId="587AF47F" w14:textId="77777777" w:rsidR="00F371D8" w:rsidRPr="00995E79" w:rsidRDefault="00000000">
      <w:pPr>
        <w:widowControl/>
        <w:jc w:val="left"/>
        <w:rPr>
          <w:rFonts w:ascii="Calibri" w:eastAsia="宋体" w:hAnsi="Calibri" w:cs="Times New Roman"/>
          <w:szCs w:val="24"/>
        </w:rPr>
      </w:pPr>
      <w:r w:rsidRPr="00995E79">
        <w:rPr>
          <w:rFonts w:ascii="黑体" w:eastAsia="黑体" w:hAnsi="宋体" w:cs="黑体"/>
          <w:kern w:val="0"/>
          <w:sz w:val="24"/>
          <w:szCs w:val="24"/>
          <w:lang w:bidi="ar"/>
        </w:rPr>
        <w:t xml:space="preserve">1.总则 </w:t>
      </w:r>
    </w:p>
    <w:p w14:paraId="00027F63"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b/>
          <w:bCs/>
          <w:kern w:val="0"/>
          <w:sz w:val="24"/>
          <w:szCs w:val="24"/>
          <w:lang w:bidi="ar"/>
        </w:rPr>
        <w:t xml:space="preserve">1.1 </w:t>
      </w:r>
      <w:r w:rsidRPr="00995E79">
        <w:rPr>
          <w:rFonts w:ascii="仿宋_GB2312" w:eastAsia="仿宋_GB2312" w:hAnsi="宋体" w:cs="仿宋_GB2312" w:hint="eastAsia"/>
          <w:kern w:val="0"/>
          <w:sz w:val="24"/>
          <w:szCs w:val="24"/>
          <w:lang w:bidi="ar"/>
        </w:rPr>
        <w:t xml:space="preserve">为认真贯彻落实习近平总书记关于安全生产和消防安全工作一系列重要指 </w:t>
      </w:r>
    </w:p>
    <w:p w14:paraId="7ADDA4DF"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示精神，全面落实党中央、国务院和市委、市政府决策部署，进一步夯实安全工作基础，从根本上消除事故隐患，有效防范各类安全事故，进一步加强玉渊潭公园安全管理的规范化、标准化，保障职工和游客安全，提高公园整体安全工作水平，促进各项安全工作持续推进，特制定本细则(本细则共 18 章，90 条）。 </w:t>
      </w:r>
    </w:p>
    <w:p w14:paraId="51B7A580"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1.2 </w:t>
      </w:r>
      <w:r w:rsidRPr="00995E79">
        <w:rPr>
          <w:rFonts w:ascii="仿宋_GB2312" w:eastAsia="仿宋_GB2312" w:hAnsi="宋体" w:cs="仿宋_GB2312" w:hint="eastAsia"/>
          <w:kern w:val="0"/>
          <w:sz w:val="24"/>
          <w:szCs w:val="24"/>
          <w:lang w:bidi="ar"/>
        </w:rPr>
        <w:t xml:space="preserve">本细则依据《中华人民共和国安全生产法》《中华人民共和国消防法》《中华人民共和国道路交通法》等国家相关的法律法规；依据北京市公园管理中心《北京市公园管理中心安全管理规范》《北京市公园管理中心安全管理手册》等相的关管理规定；依据《北京市玉渊潭公园安全生产责任制》《北京市玉渊潭公园安全生产标准 化文件汇编》《北京市玉渊潭公园生产安全事故预案》《玉渊潭公园行业目标管理标准实施细则》等公园的各项管理制度，进行修编、制定。 </w:t>
      </w:r>
    </w:p>
    <w:p w14:paraId="11BD1B76"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1.3 </w:t>
      </w:r>
      <w:r w:rsidRPr="00995E79">
        <w:rPr>
          <w:rFonts w:ascii="仿宋_GB2312" w:eastAsia="仿宋_GB2312" w:hAnsi="宋体" w:cs="仿宋_GB2312" w:hint="eastAsia"/>
          <w:kern w:val="0"/>
          <w:sz w:val="24"/>
          <w:szCs w:val="24"/>
          <w:lang w:bidi="ar"/>
        </w:rPr>
        <w:t xml:space="preserve">本细则适用于园属各部门及驻园社会化、相关方单位以及来园进行临时商业、工程项目、施工的各单位，作为全园安全自查、综合检查以及上级部门第三方单位来 园检查的基本依据。 </w:t>
      </w:r>
    </w:p>
    <w:p w14:paraId="255582F2"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1.4 </w:t>
      </w:r>
      <w:r w:rsidRPr="00995E79">
        <w:rPr>
          <w:rFonts w:ascii="仿宋_GB2312" w:eastAsia="仿宋_GB2312" w:hAnsi="宋体" w:cs="仿宋_GB2312" w:hint="eastAsia"/>
          <w:kern w:val="0"/>
          <w:sz w:val="24"/>
          <w:szCs w:val="24"/>
          <w:lang w:bidi="ar"/>
        </w:rPr>
        <w:t xml:space="preserve">园属各部门、驻园社会化、相关方单位应强化安全意识，结合各自行业安全工作特点，认真组织学习安全管理标准，并在实际工作中认真贯彻执行，不断提升安全工作水平。 </w:t>
      </w:r>
    </w:p>
    <w:p w14:paraId="3494C27C"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1.5 </w:t>
      </w:r>
      <w:r w:rsidRPr="00995E79">
        <w:rPr>
          <w:rFonts w:ascii="仿宋_GB2312" w:eastAsia="仿宋_GB2312" w:hAnsi="宋体" w:cs="仿宋_GB2312" w:hint="eastAsia"/>
          <w:kern w:val="0"/>
          <w:sz w:val="24"/>
          <w:szCs w:val="24"/>
          <w:lang w:bidi="ar"/>
        </w:rPr>
        <w:t xml:space="preserve">对驻园社会化、相关方负有管理责任的各科队应结合安全管理标准，加强业务培训、日常管理和检查督导。 </w:t>
      </w:r>
    </w:p>
    <w:p w14:paraId="7A363B29"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1.6 </w:t>
      </w:r>
      <w:r w:rsidRPr="00995E79">
        <w:rPr>
          <w:rFonts w:ascii="仿宋_GB2312" w:eastAsia="仿宋_GB2312" w:hAnsi="宋体" w:cs="仿宋_GB2312" w:hint="eastAsia"/>
          <w:kern w:val="0"/>
          <w:sz w:val="24"/>
          <w:szCs w:val="24"/>
          <w:lang w:bidi="ar"/>
        </w:rPr>
        <w:t xml:space="preserve">园属各部门、驻园社会化、相关方单位严格对照本细则的相关规定执行落实，加强检查督促，促进各项安全工作持续推进和不断加强。 </w:t>
      </w:r>
    </w:p>
    <w:p w14:paraId="0D888198"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1.7 </w:t>
      </w:r>
      <w:r w:rsidRPr="00995E79">
        <w:rPr>
          <w:rFonts w:ascii="仿宋_GB2312" w:eastAsia="仿宋_GB2312" w:hAnsi="宋体" w:cs="仿宋_GB2312" w:hint="eastAsia"/>
          <w:kern w:val="0"/>
          <w:sz w:val="24"/>
          <w:szCs w:val="24"/>
          <w:lang w:bidi="ar"/>
        </w:rPr>
        <w:t>本细则最终解释权在玉渊潭公园管理处。</w:t>
      </w:r>
    </w:p>
    <w:p w14:paraId="48E054B2" w14:textId="77777777" w:rsidR="00F371D8" w:rsidRPr="00995E79" w:rsidRDefault="00000000">
      <w:pPr>
        <w:widowControl/>
        <w:jc w:val="left"/>
        <w:rPr>
          <w:rFonts w:ascii="Calibri" w:eastAsia="宋体" w:hAnsi="Calibri" w:cs="Times New Roman"/>
          <w:szCs w:val="24"/>
        </w:rPr>
      </w:pPr>
      <w:r w:rsidRPr="00995E79">
        <w:rPr>
          <w:rFonts w:ascii="黑体" w:eastAsia="黑体" w:hAnsi="宋体" w:cs="黑体" w:hint="eastAsia"/>
          <w:kern w:val="0"/>
          <w:sz w:val="24"/>
          <w:szCs w:val="24"/>
          <w:lang w:bidi="ar"/>
        </w:rPr>
        <w:t xml:space="preserve">2.基础安全管理 </w:t>
      </w:r>
    </w:p>
    <w:p w14:paraId="5B854601"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2.1 </w:t>
      </w:r>
      <w:r w:rsidRPr="00995E79">
        <w:rPr>
          <w:rFonts w:ascii="仿宋_GB2312" w:eastAsia="仿宋_GB2312" w:hAnsi="宋体" w:cs="仿宋_GB2312" w:hint="eastAsia"/>
          <w:kern w:val="0"/>
          <w:sz w:val="24"/>
          <w:szCs w:val="24"/>
          <w:lang w:bidi="ar"/>
        </w:rPr>
        <w:t xml:space="preserve">全园职工、社会化、相关方人员必须严格遵守国家的法律法规，严格遵守公园管理处的各类规章制度和安全管理规定，因个人问题，产生违法犯罪、刑事处罚、行政处罚等情况的，按照公安部门的处理意见进行处理；当事人、当事人所在部门负责人的处理意见提交园长办公会审议决定。 </w:t>
      </w:r>
    </w:p>
    <w:p w14:paraId="58E2DE42"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2.2 </w:t>
      </w:r>
      <w:r w:rsidRPr="00995E79">
        <w:rPr>
          <w:rFonts w:ascii="仿宋_GB2312" w:eastAsia="仿宋_GB2312" w:hAnsi="宋体" w:cs="仿宋_GB2312" w:hint="eastAsia"/>
          <w:kern w:val="0"/>
          <w:sz w:val="24"/>
          <w:szCs w:val="24"/>
          <w:lang w:bidi="ar"/>
        </w:rPr>
        <w:t xml:space="preserve">全园职工、社会化、相关方人员必须全面贯彻安全生产责任制和安全生产标准化要求，贯彻并严格执行公园管理处下发的各类安全管理规定，不贯彻、不执行的扣除 0.2－1 分，如在上级和相关方检查中出现问题的则加倍处罚。 </w:t>
      </w:r>
    </w:p>
    <w:p w14:paraId="3D383273"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2.3 </w:t>
      </w:r>
      <w:r w:rsidRPr="00995E79">
        <w:rPr>
          <w:rFonts w:ascii="仿宋_GB2312" w:eastAsia="仿宋_GB2312" w:hAnsi="宋体" w:cs="仿宋_GB2312" w:hint="eastAsia"/>
          <w:kern w:val="0"/>
          <w:sz w:val="24"/>
          <w:szCs w:val="24"/>
          <w:lang w:bidi="ar"/>
        </w:rPr>
        <w:t xml:space="preserve">全园职工应熟悉和掌握本人岗位安全职责、了解公园安全文化、熟悉和掌握本人岗位安全风险点，及时了解和掌握最新安全工作要求，不了解、不熟悉、不掌握的扣除 0.2—1 分，如在上级和相关方检查中出现问题的则加倍处罚。 </w:t>
      </w:r>
    </w:p>
    <w:p w14:paraId="497E3375"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2.4 </w:t>
      </w:r>
      <w:r w:rsidRPr="00995E79">
        <w:rPr>
          <w:rFonts w:ascii="仿宋_GB2312" w:eastAsia="仿宋_GB2312" w:hAnsi="宋体" w:cs="仿宋_GB2312" w:hint="eastAsia"/>
          <w:kern w:val="0"/>
          <w:sz w:val="24"/>
          <w:szCs w:val="24"/>
          <w:lang w:bidi="ar"/>
        </w:rPr>
        <w:t>园属各部门应按照管理处安全工作方针，结合本部门的安全风险点，制定和完善本部门的安全工作制度、安全检查机制、安全基础台帐等相关材料。未</w:t>
      </w:r>
      <w:r w:rsidRPr="00995E79">
        <w:rPr>
          <w:rFonts w:ascii="仿宋_GB2312" w:eastAsia="仿宋_GB2312" w:hAnsi="宋体" w:cs="仿宋_GB2312" w:hint="eastAsia"/>
          <w:kern w:val="0"/>
          <w:sz w:val="24"/>
          <w:szCs w:val="24"/>
          <w:lang w:bidi="ar"/>
        </w:rPr>
        <w:lastRenderedPageBreak/>
        <w:t xml:space="preserve">建立、未及时更新的扣除 0.2—1 分，如在上级和相关方检查中出现问题的则加倍处罚。 </w:t>
      </w:r>
    </w:p>
    <w:p w14:paraId="638F5099"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2.5 </w:t>
      </w:r>
      <w:r w:rsidRPr="00995E79">
        <w:rPr>
          <w:rFonts w:ascii="仿宋_GB2312" w:eastAsia="仿宋_GB2312" w:hAnsi="宋体" w:cs="仿宋_GB2312" w:hint="eastAsia"/>
          <w:kern w:val="0"/>
          <w:sz w:val="24"/>
          <w:szCs w:val="24"/>
          <w:lang w:bidi="ar"/>
        </w:rPr>
        <w:t xml:space="preserve">园属各部门应该建立本部门、班组的安全例会、安全培训、安全考核制度，并留有会议、培训、学习、考核等相关记录，未有记录或记录不完整的扣除 0.2—0.5分，如在上级和相关方检查中出现问题的则加倍处罚。 </w:t>
      </w:r>
    </w:p>
    <w:p w14:paraId="71BA6AB4"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2.6 </w:t>
      </w:r>
      <w:r w:rsidRPr="00995E79">
        <w:rPr>
          <w:rFonts w:ascii="仿宋_GB2312" w:eastAsia="仿宋_GB2312" w:hAnsi="宋体" w:cs="仿宋_GB2312" w:hint="eastAsia"/>
          <w:kern w:val="0"/>
          <w:sz w:val="24"/>
          <w:szCs w:val="24"/>
          <w:lang w:bidi="ar"/>
        </w:rPr>
        <w:t xml:space="preserve">园属各科队主要负责人为本部门安全第一责任人，对本部门的安全负有主要责任，要对本部门的安全风险点、安全重点部位等了解和掌握，同时，对本部门的安全工作做好统筹安排，未了解和掌握的，未建立和及时动态更新台账的，未按要求及时宣贯学习、布置安排安全工作的扣除 0.2—1 分，如在上级和相关方检查中出现问题的则加倍处罚。 </w:t>
      </w:r>
    </w:p>
    <w:p w14:paraId="67867BD3"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2.7 </w:t>
      </w:r>
      <w:r w:rsidRPr="00995E79">
        <w:rPr>
          <w:rFonts w:ascii="仿宋_GB2312" w:eastAsia="仿宋_GB2312" w:hAnsi="宋体" w:cs="仿宋_GB2312" w:hint="eastAsia"/>
          <w:kern w:val="0"/>
          <w:sz w:val="24"/>
          <w:szCs w:val="24"/>
          <w:lang w:bidi="ar"/>
        </w:rPr>
        <w:t xml:space="preserve">园属各部门职工、社会化用工禁止在园内进行游泳、钓鱼、点火、燃放烟花爆竹以及作出其他损坏公园安全的行为对初犯者每人次扣 1 分，累犯则加倍扣分。 </w:t>
      </w:r>
    </w:p>
    <w:p w14:paraId="6F034A53"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2.8 </w:t>
      </w:r>
      <w:r w:rsidRPr="00995E79">
        <w:rPr>
          <w:rFonts w:ascii="仿宋_GB2312" w:eastAsia="仿宋_GB2312" w:hAnsi="宋体" w:cs="仿宋_GB2312" w:hint="eastAsia"/>
          <w:kern w:val="0"/>
          <w:sz w:val="24"/>
          <w:szCs w:val="24"/>
          <w:lang w:bidi="ar"/>
        </w:rPr>
        <w:t xml:space="preserve">园属各部门职工、社会化、相关方人员，须按照公园管理处要求，签订各类安全责任书、承诺书，未按照要求签订的，扣除 0.2—1 分。 </w:t>
      </w:r>
    </w:p>
    <w:p w14:paraId="6C4746BD" w14:textId="77777777" w:rsidR="00F371D8" w:rsidRPr="00995E79" w:rsidRDefault="00000000">
      <w:pPr>
        <w:widowControl/>
        <w:jc w:val="left"/>
        <w:rPr>
          <w:rFonts w:ascii="Calibri" w:eastAsia="宋体" w:hAnsi="Calibri" w:cs="Times New Roman"/>
          <w:szCs w:val="24"/>
        </w:rPr>
      </w:pPr>
      <w:r w:rsidRPr="00995E79">
        <w:rPr>
          <w:rFonts w:ascii="黑体" w:eastAsia="黑体" w:hAnsi="宋体" w:cs="黑体" w:hint="eastAsia"/>
          <w:kern w:val="0"/>
          <w:sz w:val="24"/>
          <w:szCs w:val="24"/>
          <w:lang w:bidi="ar"/>
        </w:rPr>
        <w:t xml:space="preserve">3.用电安全管理 </w:t>
      </w:r>
    </w:p>
    <w:p w14:paraId="75E44858"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3.1 </w:t>
      </w:r>
      <w:r w:rsidRPr="00995E79">
        <w:rPr>
          <w:rFonts w:ascii="仿宋_GB2312" w:eastAsia="仿宋_GB2312" w:hAnsi="宋体" w:cs="仿宋_GB2312" w:hint="eastAsia"/>
          <w:kern w:val="0"/>
          <w:sz w:val="24"/>
          <w:szCs w:val="24"/>
          <w:lang w:bidi="ar"/>
        </w:rPr>
        <w:t xml:space="preserve">园属各部门的电器使用要严格落实“三科一队”联审制度，经过审批方可使用，未经审批擅自使用的、电器更换未经审批的扣除 0.2—1 分，如在上级和相关方检查中出现问题的则加倍处罚。 </w:t>
      </w:r>
    </w:p>
    <w:p w14:paraId="24752BD7"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3.2 </w:t>
      </w:r>
      <w:r w:rsidRPr="00995E79">
        <w:rPr>
          <w:rFonts w:ascii="仿宋_GB2312" w:eastAsia="仿宋_GB2312" w:hAnsi="宋体" w:cs="仿宋_GB2312" w:hint="eastAsia"/>
          <w:kern w:val="0"/>
          <w:sz w:val="24"/>
          <w:szCs w:val="24"/>
          <w:lang w:bidi="ar"/>
        </w:rPr>
        <w:t xml:space="preserve">园属各部门按照规定申报安装电器设备和敷设电气线路，发现私自改装、安装电源设备或者私拉乱接电气线路的扣除 0.2—1 分，如在上级和相关方检查中出现问题的则加倍处罚。 </w:t>
      </w:r>
    </w:p>
    <w:p w14:paraId="5C985657"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3.3 </w:t>
      </w:r>
      <w:r w:rsidRPr="00995E79">
        <w:rPr>
          <w:rFonts w:ascii="仿宋_GB2312" w:eastAsia="仿宋_GB2312" w:hAnsi="宋体" w:cs="仿宋_GB2312" w:hint="eastAsia"/>
          <w:kern w:val="0"/>
          <w:sz w:val="24"/>
          <w:szCs w:val="24"/>
          <w:lang w:bidi="ar"/>
        </w:rPr>
        <w:t xml:space="preserve">公园配电箱、箱式变电站等重要供配电设施应保持整洁、合规，不得“带病”运行。发现配电设施周边落叶未及时清理、配电设施内存放个人用品、定期检查制度未落实的，每项扣除 0.2—1 分，如在上级和相关方检查中出现问题的则加倍处罚。 </w:t>
      </w:r>
    </w:p>
    <w:p w14:paraId="231CA3E3"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3.4 </w:t>
      </w:r>
      <w:r w:rsidRPr="00995E79">
        <w:rPr>
          <w:rFonts w:ascii="仿宋_GB2312" w:eastAsia="仿宋_GB2312" w:hAnsi="宋体" w:cs="仿宋_GB2312" w:hint="eastAsia"/>
          <w:kern w:val="0"/>
          <w:sz w:val="24"/>
          <w:szCs w:val="24"/>
          <w:lang w:bidi="ar"/>
        </w:rPr>
        <w:t xml:space="preserve">园属各部门严格落实“四个严禁、六个必须”等相关制度，各部门做到“人走断电”，闲置房屋需要断水断电进行封闭，未落实相关制度，出现人走不断电，闲置房屋未进行断水断电处置的扣除 0.2—1 分，如在上级和相关方检查中出现问题的则加倍处罚，造成重大隐患或者危害的根据情节提请园长办公会审议决定，加重处罚。 </w:t>
      </w:r>
    </w:p>
    <w:p w14:paraId="3E87F551"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3.5 </w:t>
      </w:r>
      <w:r w:rsidRPr="00995E79">
        <w:rPr>
          <w:rFonts w:ascii="仿宋_GB2312" w:eastAsia="仿宋_GB2312" w:hAnsi="宋体" w:cs="仿宋_GB2312" w:hint="eastAsia"/>
          <w:kern w:val="0"/>
          <w:sz w:val="24"/>
          <w:szCs w:val="24"/>
          <w:lang w:bidi="ar"/>
        </w:rPr>
        <w:t xml:space="preserve">园属各部门加强私家电动车管理，严禁私家电动自行车入园，严禁携带私家电动车电池入园充电，未按照规定私自入园停放的、私自携带私家电动车电池入园充电的扣除 0.2—1 分，如在上级和相关方检查中出现问题的则加倍处罚。 </w:t>
      </w:r>
    </w:p>
    <w:p w14:paraId="6B0EB73F"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3.6 </w:t>
      </w:r>
      <w:r w:rsidRPr="00995E79">
        <w:rPr>
          <w:rFonts w:ascii="仿宋_GB2312" w:eastAsia="仿宋_GB2312" w:hAnsi="宋体" w:cs="仿宋_GB2312" w:hint="eastAsia"/>
          <w:kern w:val="0"/>
          <w:sz w:val="24"/>
          <w:szCs w:val="24"/>
          <w:lang w:bidi="ar"/>
        </w:rPr>
        <w:t xml:space="preserve">园属各部门在园内使用的公务、作业类电动车辆，需要进行报备，安排在园区内指定区域充电，并有专人负责看守，做好充电记录，未按照规定停放在制定区域内充电的扣除 0.2—1 分；未按照规定时间进行充电的扣除 0.2—1 分；充电记录填写不规范、不全的扣除 0.2—0.5 分，如在上级和相关方检查中出现问题的则加倍处罚， 造成重大隐患或者危害的根据情节提请园长办公会审议决定，加重处罚。 </w:t>
      </w:r>
    </w:p>
    <w:p w14:paraId="2E98D2D7" w14:textId="77777777" w:rsidR="00F371D8" w:rsidRPr="00995E79" w:rsidRDefault="00000000">
      <w:pPr>
        <w:widowControl/>
        <w:jc w:val="left"/>
        <w:rPr>
          <w:rFonts w:ascii="Calibri" w:eastAsia="宋体" w:hAnsi="Calibri" w:cs="Times New Roman"/>
          <w:szCs w:val="24"/>
        </w:rPr>
      </w:pPr>
      <w:r w:rsidRPr="00995E79">
        <w:rPr>
          <w:rFonts w:ascii="黑体" w:eastAsia="黑体" w:hAnsi="宋体" w:cs="黑体" w:hint="eastAsia"/>
          <w:kern w:val="0"/>
          <w:sz w:val="24"/>
          <w:szCs w:val="24"/>
          <w:lang w:bidi="ar"/>
        </w:rPr>
        <w:t xml:space="preserve">4.消防安全管理 </w:t>
      </w:r>
    </w:p>
    <w:p w14:paraId="37DD5726"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4.1 </w:t>
      </w:r>
      <w:r w:rsidRPr="00995E79">
        <w:rPr>
          <w:rFonts w:ascii="仿宋_GB2312" w:eastAsia="仿宋_GB2312" w:hAnsi="宋体" w:cs="仿宋_GB2312" w:hint="eastAsia"/>
          <w:kern w:val="0"/>
          <w:sz w:val="24"/>
          <w:szCs w:val="24"/>
          <w:lang w:bidi="ar"/>
        </w:rPr>
        <w:t>园属各部门职工、社会化人员要熟练掌握灭火器、消防水带等器材的使用技</w:t>
      </w:r>
    </w:p>
    <w:p w14:paraId="41652CDD"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lastRenderedPageBreak/>
        <w:t xml:space="preserve">能，熟知火灾报警电话及公园应急值班电话，熟悉本岗位消防应急预案。不懂消防常识、不知应急预案或不会操作消防器材，扣除 0.2－0.5 分，如在上级和相关方检查中出现问题的则加倍处罚。 </w:t>
      </w:r>
    </w:p>
    <w:p w14:paraId="2AB70A5A"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4.2 </w:t>
      </w:r>
      <w:r w:rsidRPr="00995E79">
        <w:rPr>
          <w:rFonts w:ascii="仿宋_GB2312" w:eastAsia="仿宋_GB2312" w:hAnsi="宋体" w:cs="仿宋_GB2312" w:hint="eastAsia"/>
          <w:kern w:val="0"/>
          <w:sz w:val="24"/>
          <w:szCs w:val="24"/>
          <w:lang w:bidi="ar"/>
        </w:rPr>
        <w:t xml:space="preserve">园属各部门要根据要求配备消防器材，并确保设施配备齐全有效，不得遮挡覆盖。同时落实检查制度，保持器材良好的使用状态。发现消防器材设施失效、被遮挡覆盖、人为损毁破坏、相关检查制度未落实的扣 0.2—1 分，如在上级和相关方检查中出现问题的则加倍处罚。 </w:t>
      </w:r>
    </w:p>
    <w:p w14:paraId="7BBB1207"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4.3 </w:t>
      </w:r>
      <w:r w:rsidRPr="00995E79">
        <w:rPr>
          <w:rFonts w:ascii="仿宋_GB2312" w:eastAsia="仿宋_GB2312" w:hAnsi="宋体" w:cs="仿宋_GB2312" w:hint="eastAsia"/>
          <w:kern w:val="0"/>
          <w:sz w:val="24"/>
          <w:szCs w:val="24"/>
          <w:lang w:bidi="ar"/>
        </w:rPr>
        <w:t xml:space="preserve">公园南门、樱花园小西门为公园消防通道，严禁堵塞、占用、另作他用。堵塞、占用消防通道的扣除 5—10 分，并责令立即整改。 </w:t>
      </w:r>
    </w:p>
    <w:p w14:paraId="358D2B41"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4.4 </w:t>
      </w:r>
      <w:r w:rsidRPr="00995E79">
        <w:rPr>
          <w:rFonts w:ascii="仿宋_GB2312" w:eastAsia="仿宋_GB2312" w:hAnsi="宋体" w:cs="仿宋_GB2312" w:hint="eastAsia"/>
          <w:kern w:val="0"/>
          <w:sz w:val="24"/>
          <w:szCs w:val="24"/>
          <w:lang w:bidi="ar"/>
        </w:rPr>
        <w:t xml:space="preserve">公园配备微型消防站，要求人员配备齐整、设备完好、随取随用、消防站人员按照规定值班值守，消防救援水平良好，能够及时处置各类消防突发情况。未达到上述要求的，扣除主责科队 0.2—1 分；扣除相应社会化公司 2—5 分。 </w:t>
      </w:r>
    </w:p>
    <w:p w14:paraId="2605354E"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4.5 </w:t>
      </w:r>
      <w:r w:rsidRPr="00995E79">
        <w:rPr>
          <w:rFonts w:ascii="仿宋_GB2312" w:eastAsia="仿宋_GB2312" w:hAnsi="宋体" w:cs="仿宋_GB2312" w:hint="eastAsia"/>
          <w:kern w:val="0"/>
          <w:sz w:val="24"/>
          <w:szCs w:val="24"/>
          <w:lang w:bidi="ar"/>
        </w:rPr>
        <w:t xml:space="preserve">如发生火灾等安全责任事故，根据具体情节和危害性，提请园长办公会审议决定，对主责科队和驻园单位进行扣分。 </w:t>
      </w:r>
    </w:p>
    <w:p w14:paraId="30DAC6E8" w14:textId="77777777" w:rsidR="00F371D8" w:rsidRPr="00995E79" w:rsidRDefault="00000000">
      <w:pPr>
        <w:widowControl/>
        <w:jc w:val="left"/>
        <w:rPr>
          <w:rFonts w:ascii="Calibri" w:eastAsia="宋体" w:hAnsi="Calibri" w:cs="Times New Roman"/>
          <w:szCs w:val="24"/>
        </w:rPr>
      </w:pPr>
      <w:r w:rsidRPr="00995E79">
        <w:rPr>
          <w:rFonts w:ascii="黑体" w:eastAsia="黑体" w:hAnsi="宋体" w:cs="黑体" w:hint="eastAsia"/>
          <w:kern w:val="0"/>
          <w:sz w:val="24"/>
          <w:szCs w:val="24"/>
          <w:lang w:bidi="ar"/>
        </w:rPr>
        <w:t xml:space="preserve">5.交通安全管理 </w:t>
      </w:r>
    </w:p>
    <w:p w14:paraId="2383B871"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5.1 </w:t>
      </w:r>
      <w:r w:rsidRPr="00995E79">
        <w:rPr>
          <w:rFonts w:ascii="仿宋_GB2312" w:eastAsia="仿宋_GB2312" w:hAnsi="宋体" w:cs="仿宋_GB2312" w:hint="eastAsia"/>
          <w:kern w:val="0"/>
          <w:sz w:val="24"/>
          <w:szCs w:val="24"/>
          <w:lang w:bidi="ar"/>
        </w:rPr>
        <w:t xml:space="preserve">需要入园的机动车，须严格查验把关，按照审批报备流程，按照规定时间入园，未做报备，擅自入园或者未按照规定时间入园的扣除主责科队 0.2—1 分，扣除相关方 2—5 分，在园内造成交通隐患或者引发事故的，根据具体情节和危害性，提请园长办公会审议决定，对主责科队和相关方进行扣分。 </w:t>
      </w:r>
    </w:p>
    <w:p w14:paraId="45035567"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5.2 </w:t>
      </w:r>
      <w:r w:rsidRPr="00995E79">
        <w:rPr>
          <w:rFonts w:ascii="仿宋_GB2312" w:eastAsia="仿宋_GB2312" w:hAnsi="宋体" w:cs="仿宋_GB2312" w:hint="eastAsia"/>
          <w:kern w:val="0"/>
          <w:sz w:val="24"/>
          <w:szCs w:val="24"/>
          <w:lang w:bidi="ar"/>
        </w:rPr>
        <w:t xml:space="preserve">经批准入园的机动车，在游览区内须按规定路线行驶，行驶速度上限为 15 公里/小时，严禁饮酒后在园区驾驶车辆，不得遗洒、超速、鸣笛，要主动避让游客。发现驾驶员在园内违反前述行车规定，扣除 0.2—1 分，如在上级和相关方检查中出现问题的则加倍处罚。 </w:t>
      </w:r>
    </w:p>
    <w:p w14:paraId="3907A6D6"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5.3 </w:t>
      </w:r>
      <w:r w:rsidRPr="00995E79">
        <w:rPr>
          <w:rFonts w:ascii="仿宋_GB2312" w:eastAsia="仿宋_GB2312" w:hAnsi="宋体" w:cs="仿宋_GB2312" w:hint="eastAsia"/>
          <w:kern w:val="0"/>
          <w:sz w:val="24"/>
          <w:szCs w:val="24"/>
          <w:lang w:bidi="ar"/>
        </w:rPr>
        <w:t>进入游览区的车辆，应按公园要求规范停放。发现车辆对游园秩序或环境造成负面影响，扣除 0.2 分。如在上级和相关方检查中出现问题的则加倍处罚。</w:t>
      </w:r>
    </w:p>
    <w:p w14:paraId="6C08593F"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5.4 </w:t>
      </w:r>
      <w:r w:rsidRPr="00995E79">
        <w:rPr>
          <w:rFonts w:ascii="仿宋_GB2312" w:eastAsia="仿宋_GB2312" w:hAnsi="宋体" w:cs="仿宋_GB2312" w:hint="eastAsia"/>
          <w:kern w:val="0"/>
          <w:sz w:val="24"/>
          <w:szCs w:val="24"/>
          <w:lang w:bidi="ar"/>
        </w:rPr>
        <w:t xml:space="preserve">电瓶车驾驶员出车前认真检查车辆状况，禁止无证无关人员驾驶，严禁超速超载，否则扣除 0.4 分；电瓶车行驶须礼让游客，行驶速度须低于 15 公里/小时。安装音响提示装置，控制音量，避免惊扰游客，否则扣除 0.2 分； 电瓶车应在规定停放点停放，不得驶离指定区域，否则扣除 0.2-1 分；电瓶车实行专人保养责任制，确保外观整洁、车况良好。驾驶员发现故障，及时报告，不得“带病”出车，否则扣除2 分。上述情况，如在上级和相关方检查中出现问题的则加倍处罚，造成重大隐患或者危害的根据情节提请园长办公会审议决定，加重处罚。 </w:t>
      </w:r>
    </w:p>
    <w:p w14:paraId="288B45C3"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5.5 </w:t>
      </w:r>
      <w:r w:rsidRPr="00995E79">
        <w:rPr>
          <w:rFonts w:ascii="仿宋_GB2312" w:eastAsia="仿宋_GB2312" w:hAnsi="宋体" w:cs="仿宋_GB2312" w:hint="eastAsia"/>
          <w:kern w:val="0"/>
          <w:sz w:val="24"/>
          <w:szCs w:val="24"/>
          <w:lang w:bidi="ar"/>
        </w:rPr>
        <w:t xml:space="preserve">电瓶车在园区行驶发生事故的，驾驶员、乘车人员须保护事故现场，及时报告，做好善后工作。否则扣除 10 分，情节和危害性严重的，提请园长办公会审议决定，加重处罚。 </w:t>
      </w:r>
    </w:p>
    <w:p w14:paraId="0200106D" w14:textId="77777777" w:rsidR="00F371D8" w:rsidRPr="00995E79" w:rsidRDefault="00000000">
      <w:pPr>
        <w:widowControl/>
        <w:jc w:val="left"/>
        <w:rPr>
          <w:rFonts w:ascii="Calibri" w:eastAsia="宋体" w:hAnsi="Calibri" w:cs="Times New Roman"/>
          <w:szCs w:val="24"/>
        </w:rPr>
      </w:pPr>
      <w:r w:rsidRPr="00995E79">
        <w:rPr>
          <w:rFonts w:ascii="黑体" w:eastAsia="黑体" w:hAnsi="宋体" w:cs="黑体" w:hint="eastAsia"/>
          <w:kern w:val="0"/>
          <w:sz w:val="24"/>
          <w:szCs w:val="24"/>
          <w:lang w:bidi="ar"/>
        </w:rPr>
        <w:t xml:space="preserve">6.食品安全管理 </w:t>
      </w:r>
    </w:p>
    <w:p w14:paraId="5269B898"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6.1 </w:t>
      </w:r>
      <w:r w:rsidRPr="00995E79">
        <w:rPr>
          <w:rFonts w:ascii="仿宋_GB2312" w:eastAsia="仿宋_GB2312" w:hAnsi="宋体" w:cs="仿宋_GB2312" w:hint="eastAsia"/>
          <w:kern w:val="0"/>
          <w:sz w:val="24"/>
          <w:szCs w:val="24"/>
          <w:lang w:bidi="ar"/>
        </w:rPr>
        <w:t xml:space="preserve">园内食品从业部门需要有健全的卫生管理制度和岗位卫生责任管理措施，食堂内有完善的食品卫生安全管理规定，缺少相应的管理制度和规定的，扣除 0.2—1分。如在上级和相关方检查中出现问题的则加倍处罚。 </w:t>
      </w:r>
    </w:p>
    <w:p w14:paraId="4986B438"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6.2 </w:t>
      </w:r>
      <w:r w:rsidRPr="00995E79">
        <w:rPr>
          <w:rFonts w:ascii="仿宋_GB2312" w:eastAsia="仿宋_GB2312" w:hAnsi="宋体" w:cs="仿宋_GB2312" w:hint="eastAsia"/>
          <w:kern w:val="0"/>
          <w:sz w:val="24"/>
          <w:szCs w:val="24"/>
          <w:lang w:bidi="ar"/>
        </w:rPr>
        <w:t>园内食品从业主责部门要建立健全相应的食品安全法规和知识培训制度、考核制度，从业人员经考核合格后方可上岗，并且定期建立从业人员健康管理</w:t>
      </w:r>
      <w:r w:rsidRPr="00995E79">
        <w:rPr>
          <w:rFonts w:ascii="仿宋_GB2312" w:eastAsia="仿宋_GB2312" w:hAnsi="宋体" w:cs="仿宋_GB2312" w:hint="eastAsia"/>
          <w:kern w:val="0"/>
          <w:sz w:val="24"/>
          <w:szCs w:val="24"/>
          <w:lang w:bidi="ar"/>
        </w:rPr>
        <w:lastRenderedPageBreak/>
        <w:t xml:space="preserve">制度。缺少相应制度，未经过培训考核上岗，未有资格上岗的情况扣除 0.2—1 分，人员立即停止从业，主责科队根据情节扣除 1—5 分，如在上级和相关方检查中出现问题的则加倍处罚。造成重大食品卫生安全事故的，根据情节和危害性提请园长办公会审议决定，加重处罚。 </w:t>
      </w:r>
    </w:p>
    <w:p w14:paraId="10E92ACB"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6.3 </w:t>
      </w:r>
      <w:r w:rsidRPr="00995E79">
        <w:rPr>
          <w:rFonts w:ascii="仿宋_GB2312" w:eastAsia="仿宋_GB2312" w:hAnsi="宋体" w:cs="仿宋_GB2312" w:hint="eastAsia"/>
          <w:kern w:val="0"/>
          <w:sz w:val="24"/>
          <w:szCs w:val="24"/>
          <w:lang w:bidi="ar"/>
        </w:rPr>
        <w:t xml:space="preserve">食堂要做好卫生保洁，做好食品卫生安全保障，发现食品卫生出现问题的根据情节扣除 0.2—2 分；造成危害且影响较大的扣除 2—10 分，造成重大隐患或者危害的根据情节提请园长办公会审议决定，加重处罚。 </w:t>
      </w:r>
    </w:p>
    <w:p w14:paraId="25198F17"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6.4 </w:t>
      </w:r>
      <w:r w:rsidRPr="00995E79">
        <w:rPr>
          <w:rFonts w:ascii="仿宋_GB2312" w:eastAsia="仿宋_GB2312" w:hAnsi="宋体" w:cs="仿宋_GB2312" w:hint="eastAsia"/>
          <w:kern w:val="0"/>
          <w:sz w:val="24"/>
          <w:szCs w:val="24"/>
          <w:lang w:bidi="ar"/>
        </w:rPr>
        <w:t xml:space="preserve">食堂、操作间、库房等要保持清洁卫生，按照规章制度进行消毒和清洁，出现卫生安全隐患的扣除 0.2—2 分；冷藏库房要做到生熟分开，出现问题的扣除 2—5分。如在上级和相关方检查中出现问题的则加倍处罚。造成重大食品卫生安全事故的，根据情节和危害性提请园长办公会审议决定，加重处罚。 </w:t>
      </w:r>
    </w:p>
    <w:p w14:paraId="0B201C06"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6.5 </w:t>
      </w:r>
      <w:r w:rsidRPr="00995E79">
        <w:rPr>
          <w:rFonts w:ascii="仿宋_GB2312" w:eastAsia="仿宋_GB2312" w:hAnsi="宋体" w:cs="仿宋_GB2312" w:hint="eastAsia"/>
          <w:kern w:val="0"/>
          <w:sz w:val="24"/>
          <w:szCs w:val="24"/>
          <w:lang w:bidi="ar"/>
        </w:rPr>
        <w:t xml:space="preserve">食品运输、配送过程中要做好卫生保障，出现问题的扣除 0.2—1 分，如在上级和相关方检查中出现问题的则加倍处罚。造成重大食品卫生安全事故的，根据情节和危害性提请园长办公会审议决定，加重处罚。 </w:t>
      </w:r>
    </w:p>
    <w:p w14:paraId="69DFB6E4" w14:textId="77777777" w:rsidR="00F371D8" w:rsidRPr="00995E79" w:rsidRDefault="00000000">
      <w:pPr>
        <w:widowControl/>
        <w:jc w:val="left"/>
        <w:rPr>
          <w:rFonts w:ascii="Calibri" w:eastAsia="宋体" w:hAnsi="Calibri" w:cs="Times New Roman"/>
          <w:szCs w:val="24"/>
        </w:rPr>
      </w:pPr>
      <w:r w:rsidRPr="00995E79">
        <w:rPr>
          <w:rFonts w:ascii="黑体" w:eastAsia="黑体" w:hAnsi="宋体" w:cs="黑体" w:hint="eastAsia"/>
          <w:kern w:val="0"/>
          <w:sz w:val="24"/>
          <w:szCs w:val="24"/>
          <w:lang w:bidi="ar"/>
        </w:rPr>
        <w:t xml:space="preserve">7.商业安全管理 </w:t>
      </w:r>
    </w:p>
    <w:p w14:paraId="0F9C4953"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7.1 </w:t>
      </w:r>
      <w:r w:rsidRPr="00995E79">
        <w:rPr>
          <w:rFonts w:ascii="仿宋_GB2312" w:eastAsia="仿宋_GB2312" w:hAnsi="宋体" w:cs="仿宋_GB2312" w:hint="eastAsia"/>
          <w:kern w:val="0"/>
          <w:sz w:val="24"/>
          <w:szCs w:val="24"/>
          <w:lang w:bidi="ar"/>
        </w:rPr>
        <w:t xml:space="preserve">园内商业部门建立健全针对商业网点的安全管理制度和安全管理规范，缺少相关制度和规范的扣除 0.2—1 分，如在上级和相关方检查中出现问题的则加倍处罚。 </w:t>
      </w:r>
    </w:p>
    <w:p w14:paraId="47C58929"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7.2 </w:t>
      </w:r>
      <w:r w:rsidRPr="00995E79">
        <w:rPr>
          <w:rFonts w:ascii="仿宋_GB2312" w:eastAsia="仿宋_GB2312" w:hAnsi="宋体" w:cs="仿宋_GB2312" w:hint="eastAsia"/>
          <w:kern w:val="0"/>
          <w:sz w:val="24"/>
          <w:szCs w:val="24"/>
          <w:lang w:bidi="ar"/>
        </w:rPr>
        <w:t xml:space="preserve">园内商业主责部门对商业网点、商店等运营性区域加强安全巡视检查，如因监管巡查不力导致出现安全问题的扣除主责部门 0.2—1 分，如在上级和相关方检查 中出现问题的则加倍处罚。 </w:t>
      </w:r>
    </w:p>
    <w:p w14:paraId="2C9BB6F7"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7.3 </w:t>
      </w:r>
      <w:r w:rsidRPr="00995E79">
        <w:rPr>
          <w:rFonts w:ascii="仿宋_GB2312" w:eastAsia="仿宋_GB2312" w:hAnsi="宋体" w:cs="仿宋_GB2312" w:hint="eastAsia"/>
          <w:kern w:val="0"/>
          <w:sz w:val="24"/>
          <w:szCs w:val="24"/>
          <w:lang w:bidi="ar"/>
        </w:rPr>
        <w:t xml:space="preserve">园内临时商业入园，需按照相关流程办理入园许可、商业搭建审批、商业人员入园、驻园证件的相关材料，需要与公园签署安全、消防等相关协议，同时根据消防要求配备消防器材设施，未按照上述规定执行的，扣除主责科队 0.2—2 分；扣除相关方 2—5 分，并立即叫停，补办手续。 </w:t>
      </w:r>
    </w:p>
    <w:p w14:paraId="290FABB4"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7.4 </w:t>
      </w:r>
      <w:r w:rsidRPr="00995E79">
        <w:rPr>
          <w:rFonts w:ascii="仿宋_GB2312" w:eastAsia="仿宋_GB2312" w:hAnsi="宋体" w:cs="仿宋_GB2312" w:hint="eastAsia"/>
          <w:kern w:val="0"/>
          <w:sz w:val="24"/>
          <w:szCs w:val="24"/>
          <w:lang w:bidi="ar"/>
        </w:rPr>
        <w:t xml:space="preserve">园内临时商业网点，经营主责部门承担安全检查、监督的主体责任，及时发现和消除各类安全隐患，违规进行电器增加、违章进行作业的扣除主责科队 0.2—2分；扣除相关方 2—10 分，如在上级和相关方检查中出现问题的则加倍处罚。造成重大食品卫生安全事故的，根据情节和危害性提请园长办公会审议决定，加重处罚。 </w:t>
      </w:r>
    </w:p>
    <w:p w14:paraId="593AD3F5" w14:textId="77777777" w:rsidR="00F371D8" w:rsidRPr="00995E79" w:rsidRDefault="00000000">
      <w:pPr>
        <w:widowControl/>
        <w:jc w:val="left"/>
        <w:rPr>
          <w:rFonts w:ascii="Calibri" w:eastAsia="宋体" w:hAnsi="Calibri" w:cs="Times New Roman"/>
          <w:szCs w:val="24"/>
        </w:rPr>
      </w:pPr>
      <w:r w:rsidRPr="00995E79">
        <w:rPr>
          <w:rFonts w:ascii="黑体" w:eastAsia="黑体" w:hAnsi="宋体" w:cs="黑体" w:hint="eastAsia"/>
          <w:kern w:val="0"/>
          <w:sz w:val="24"/>
          <w:szCs w:val="24"/>
          <w:lang w:bidi="ar"/>
        </w:rPr>
        <w:t xml:space="preserve">8.活动安全管理 </w:t>
      </w:r>
    </w:p>
    <w:p w14:paraId="43D8305F"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8.1 </w:t>
      </w:r>
      <w:r w:rsidRPr="00995E79">
        <w:rPr>
          <w:rFonts w:ascii="仿宋_GB2312" w:eastAsia="仿宋_GB2312" w:hAnsi="宋体" w:cs="仿宋_GB2312" w:hint="eastAsia"/>
          <w:kern w:val="0"/>
          <w:sz w:val="24"/>
          <w:szCs w:val="24"/>
          <w:lang w:bidi="ar"/>
        </w:rPr>
        <w:t xml:space="preserve">需要入园进行的临时活动，需要按照流程将活动人数、规模、方式等进行报备审批，经公园审批核准后方可进行，未经过审批的活动禁止在园内进行，否则对主责科队扣除 0.2—1 分。 </w:t>
      </w:r>
    </w:p>
    <w:p w14:paraId="27F5ECCB"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8.2 </w:t>
      </w:r>
      <w:r w:rsidRPr="00995E79">
        <w:rPr>
          <w:rFonts w:ascii="仿宋_GB2312" w:eastAsia="仿宋_GB2312" w:hAnsi="宋体" w:cs="仿宋_GB2312" w:hint="eastAsia"/>
          <w:kern w:val="0"/>
          <w:sz w:val="24"/>
          <w:szCs w:val="24"/>
          <w:lang w:bidi="ar"/>
        </w:rPr>
        <w:t xml:space="preserve">需要入园进行的临时活动，需要做好安全预案，设置安全管理人员，配备相应安全器材设备，并对活动进行有效安全管控，缺少安全预案、安全管理人员的，禁止在园内进行活动，否则对主责科队扣除 0.2—1 分。 </w:t>
      </w:r>
    </w:p>
    <w:p w14:paraId="674C619B"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8.3 </w:t>
      </w:r>
      <w:r w:rsidRPr="00995E79">
        <w:rPr>
          <w:rFonts w:ascii="仿宋_GB2312" w:eastAsia="仿宋_GB2312" w:hAnsi="宋体" w:cs="仿宋_GB2312" w:hint="eastAsia"/>
          <w:kern w:val="0"/>
          <w:sz w:val="24"/>
          <w:szCs w:val="24"/>
          <w:lang w:bidi="ar"/>
        </w:rPr>
        <w:t xml:space="preserve">园区内举行活动的场地、场馆、展室等区域，需要加强安全管理，确保电力、展品、设备等方面的安全，未做好安全保障的，造成损失的，除进行原价赔偿外，扣除主责科队 0.2—1 分，临时活动结束后，主办方需恢复活动场地原样，如对绿地、树木、设备设施造成损毁需照价赔偿，否则扣除 2—5 分。 </w:t>
      </w:r>
    </w:p>
    <w:p w14:paraId="78495C4F" w14:textId="77777777" w:rsidR="00F371D8" w:rsidRPr="00995E79" w:rsidRDefault="00000000">
      <w:pPr>
        <w:widowControl/>
        <w:jc w:val="left"/>
        <w:rPr>
          <w:rFonts w:ascii="Calibri" w:eastAsia="宋体" w:hAnsi="Calibri" w:cs="Times New Roman"/>
          <w:szCs w:val="24"/>
        </w:rPr>
      </w:pPr>
      <w:r w:rsidRPr="00995E79">
        <w:rPr>
          <w:rFonts w:ascii="黑体" w:eastAsia="黑体" w:hAnsi="宋体" w:cs="黑体" w:hint="eastAsia"/>
          <w:kern w:val="0"/>
          <w:sz w:val="24"/>
          <w:szCs w:val="24"/>
          <w:lang w:bidi="ar"/>
        </w:rPr>
        <w:t xml:space="preserve">9.门区安全管理 </w:t>
      </w:r>
    </w:p>
    <w:p w14:paraId="31673D35"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9.1 </w:t>
      </w:r>
      <w:r w:rsidRPr="00995E79">
        <w:rPr>
          <w:rFonts w:ascii="仿宋_GB2312" w:eastAsia="仿宋_GB2312" w:hAnsi="宋体" w:cs="仿宋_GB2312" w:hint="eastAsia"/>
          <w:kern w:val="0"/>
          <w:sz w:val="24"/>
          <w:szCs w:val="24"/>
          <w:lang w:bidi="ar"/>
        </w:rPr>
        <w:t xml:space="preserve">门区制止游客携带管制刀具和腐蚀性、放射性、毒性、易燃易爆物品以及猫、 </w:t>
      </w:r>
    </w:p>
    <w:p w14:paraId="60A3F37E"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lastRenderedPageBreak/>
        <w:t xml:space="preserve">犬等各类宠物（不含笼中鸟）入园。管理不到位的扣除 0.2－0.5 分，如在上级和相关方检查中出现问题的则加倍处罚。 </w:t>
      </w:r>
    </w:p>
    <w:p w14:paraId="65799C97"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9.2 </w:t>
      </w:r>
      <w:r w:rsidRPr="00995E79">
        <w:rPr>
          <w:rFonts w:ascii="仿宋_GB2312" w:eastAsia="仿宋_GB2312" w:hAnsi="宋体" w:cs="仿宋_GB2312" w:hint="eastAsia"/>
          <w:kern w:val="0"/>
          <w:sz w:val="24"/>
          <w:szCs w:val="24"/>
          <w:lang w:bidi="ar"/>
        </w:rPr>
        <w:t xml:space="preserve">门区劝阻不符合公园管理规定的童车、遥控电动玩具车、滑板车、平衡车、自行车、三轮车、老年代步车等车辆及各类捕捞工具入园。管理不到位的扣除 0.2－0.5 分，如在上级和相关方检查中出现问题的则加倍处罚。 </w:t>
      </w:r>
    </w:p>
    <w:p w14:paraId="175D8358"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9.3 </w:t>
      </w:r>
      <w:r w:rsidRPr="00995E79">
        <w:rPr>
          <w:rFonts w:ascii="仿宋_GB2312" w:eastAsia="仿宋_GB2312" w:hAnsi="宋体" w:cs="仿宋_GB2312" w:hint="eastAsia"/>
          <w:kern w:val="0"/>
          <w:sz w:val="24"/>
          <w:szCs w:val="24"/>
          <w:lang w:bidi="ar"/>
        </w:rPr>
        <w:t xml:space="preserve">门区售票窗口、年票发售窗口等区域客流应保持顺畅。因疏导不力、管理不到位造成拥堵或其他不安全后果的扣除 0.2—0.5 分，如在上级和相关方检查中出现问题的则加倍处罚。 </w:t>
      </w:r>
    </w:p>
    <w:p w14:paraId="69FB5D5A"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9.4 </w:t>
      </w:r>
      <w:r w:rsidRPr="00995E79">
        <w:rPr>
          <w:rFonts w:ascii="仿宋_GB2312" w:eastAsia="仿宋_GB2312" w:hAnsi="宋体" w:cs="仿宋_GB2312" w:hint="eastAsia"/>
          <w:kern w:val="0"/>
          <w:sz w:val="24"/>
          <w:szCs w:val="24"/>
          <w:lang w:bidi="ar"/>
        </w:rPr>
        <w:t xml:space="preserve">门区票房、财务室要加强看管看护，确保财务安全，实行严格检查制度，因人为原因造成损失的，扣除 0.2—1 分，并追究其责任，造成特大损失形成事故的，报请园长办公会审议决定，加重处罚。 </w:t>
      </w:r>
    </w:p>
    <w:p w14:paraId="6B393410" w14:textId="77777777" w:rsidR="00F371D8" w:rsidRPr="00995E79" w:rsidRDefault="00000000">
      <w:pPr>
        <w:widowControl/>
        <w:jc w:val="left"/>
        <w:rPr>
          <w:rFonts w:ascii="Calibri" w:eastAsia="宋体" w:hAnsi="Calibri" w:cs="Times New Roman"/>
          <w:szCs w:val="24"/>
        </w:rPr>
      </w:pPr>
      <w:r w:rsidRPr="00995E79">
        <w:rPr>
          <w:rFonts w:ascii="黑体" w:eastAsia="黑体" w:hAnsi="宋体" w:cs="黑体" w:hint="eastAsia"/>
          <w:kern w:val="0"/>
          <w:sz w:val="24"/>
          <w:szCs w:val="24"/>
          <w:lang w:bidi="ar"/>
        </w:rPr>
        <w:t xml:space="preserve">10.园区安全管理 </w:t>
      </w:r>
    </w:p>
    <w:p w14:paraId="0C8F3902"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10.1 </w:t>
      </w:r>
      <w:r w:rsidRPr="00995E79">
        <w:rPr>
          <w:rFonts w:ascii="仿宋_GB2312" w:eastAsia="仿宋_GB2312" w:hAnsi="宋体" w:cs="仿宋_GB2312" w:hint="eastAsia"/>
          <w:kern w:val="0"/>
          <w:sz w:val="24"/>
          <w:szCs w:val="24"/>
          <w:lang w:bidi="ar"/>
        </w:rPr>
        <w:t xml:space="preserve">园区内加强安全巡视检查，确保正常的游览秩序，特别是对道路、桥梁、 </w:t>
      </w:r>
    </w:p>
    <w:p w14:paraId="6D8ACA7B"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主要景区、商业网点周边等重点区域的巡视检查，确保安全。管理不到位，引发安全隐患的扣除 0.2—1 分，如在上级和相关方检查中出现问题的则加倍处罚。造成重大危险隐患的，提请园长办公会审议决定，加重处罚。 </w:t>
      </w:r>
    </w:p>
    <w:p w14:paraId="0086B8D7"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10.2 </w:t>
      </w:r>
      <w:r w:rsidRPr="00995E79">
        <w:rPr>
          <w:rFonts w:ascii="仿宋_GB2312" w:eastAsia="仿宋_GB2312" w:hAnsi="宋体" w:cs="仿宋_GB2312" w:hint="eastAsia"/>
          <w:kern w:val="0"/>
          <w:sz w:val="24"/>
          <w:szCs w:val="24"/>
          <w:lang w:bidi="ar"/>
        </w:rPr>
        <w:t xml:space="preserve">园区内加强不文明行为管理，保持正常的游览秩序。重点对园内吸烟、攀 </w:t>
      </w:r>
    </w:p>
    <w:p w14:paraId="4B6DAFCD"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折花木、投喂动物、噪音占道、散发小广告、乞讨、算命等不文明行为加强管理，管理不力、不到位的扣除 0.2—1 分，引发负面舆情，造成不良影响的扣除 1-5 分。 </w:t>
      </w:r>
    </w:p>
    <w:p w14:paraId="49FE1EF2"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10.3 </w:t>
      </w:r>
      <w:r w:rsidRPr="00995E79">
        <w:rPr>
          <w:rFonts w:ascii="仿宋_GB2312" w:eastAsia="仿宋_GB2312" w:hAnsi="宋体" w:cs="仿宋_GB2312" w:hint="eastAsia"/>
          <w:kern w:val="0"/>
          <w:sz w:val="24"/>
          <w:szCs w:val="24"/>
          <w:lang w:bidi="ar"/>
        </w:rPr>
        <w:t xml:space="preserve">园区内加强反恐、排爆、盗抢、聚众闹事、打横幅等涉及政治领域和刑事 </w:t>
      </w:r>
    </w:p>
    <w:p w14:paraId="34F5F631"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安全方面的检查排查，遇有突发情况及时按照相关方案流程进行处置，处置不得力的、未按照相关方案流程执行的扣除 2—5 分；如在上级和相关方检查中出现问题的则加倍处罚。造成重大安全事故的，根据情节和危害性提请园长办公会审议决定，加重处 罚。 </w:t>
      </w:r>
    </w:p>
    <w:p w14:paraId="25F91E33"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10.4 </w:t>
      </w:r>
      <w:r w:rsidRPr="00995E79">
        <w:rPr>
          <w:rFonts w:ascii="仿宋_GB2312" w:eastAsia="仿宋_GB2312" w:hAnsi="宋体" w:cs="仿宋_GB2312" w:hint="eastAsia"/>
          <w:kern w:val="0"/>
          <w:sz w:val="24"/>
          <w:szCs w:val="24"/>
          <w:lang w:bidi="ar"/>
        </w:rPr>
        <w:t xml:space="preserve">园区内加强对房屋、道路、牌示、树木等建筑设施和园林花木的巡视检查，发现问题隐患及时上报处置，未能及时发现发现处置的，引发不安全事件的扣除 0.2—0.5 分。如在上级和相关方检查中出现问题的则加倍处罚。 </w:t>
      </w:r>
    </w:p>
    <w:p w14:paraId="610861AB"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10.5 </w:t>
      </w:r>
      <w:r w:rsidRPr="00995E79">
        <w:rPr>
          <w:rFonts w:ascii="仿宋_GB2312" w:eastAsia="仿宋_GB2312" w:hAnsi="宋体" w:cs="仿宋_GB2312" w:hint="eastAsia"/>
          <w:kern w:val="0"/>
          <w:sz w:val="24"/>
          <w:szCs w:val="24"/>
          <w:lang w:bidi="ar"/>
        </w:rPr>
        <w:t xml:space="preserve">园区加强夜间巡视检查管理，重点对夜间车辆行驶、夜间静园加强管控， </w:t>
      </w:r>
    </w:p>
    <w:p w14:paraId="1997C07B"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因夜间巡视检查不到位，引发不安全事件，扣除 0.2—0.5 分；造成事故、破坏园区基础设施的、损坏花草树木的扣除责任方 1—5 分，并照价赔偿。 </w:t>
      </w:r>
    </w:p>
    <w:p w14:paraId="6DBFDC9D" w14:textId="77777777" w:rsidR="00F371D8" w:rsidRPr="00995E79" w:rsidRDefault="00000000">
      <w:pPr>
        <w:widowControl/>
        <w:jc w:val="left"/>
        <w:rPr>
          <w:rFonts w:ascii="Calibri" w:eastAsia="宋体" w:hAnsi="Calibri" w:cs="Times New Roman"/>
          <w:szCs w:val="24"/>
        </w:rPr>
      </w:pPr>
      <w:r w:rsidRPr="00995E79">
        <w:rPr>
          <w:rFonts w:ascii="黑体" w:eastAsia="黑体" w:hAnsi="宋体" w:cs="黑体" w:hint="eastAsia"/>
          <w:kern w:val="0"/>
          <w:sz w:val="24"/>
          <w:szCs w:val="24"/>
          <w:lang w:bidi="ar"/>
        </w:rPr>
        <w:t xml:space="preserve">11.安全生产管理 </w:t>
      </w:r>
    </w:p>
    <w:p w14:paraId="747F5A22"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11.1 </w:t>
      </w:r>
      <w:r w:rsidRPr="00995E79">
        <w:rPr>
          <w:rFonts w:ascii="仿宋_GB2312" w:eastAsia="仿宋_GB2312" w:hAnsi="宋体" w:cs="仿宋_GB2312" w:hint="eastAsia"/>
          <w:kern w:val="0"/>
          <w:sz w:val="24"/>
          <w:szCs w:val="24"/>
          <w:lang w:bidi="ar"/>
        </w:rPr>
        <w:t xml:space="preserve">园属各部门结合本部门安全生产重点和特点，建立健全本部门安全生产责 </w:t>
      </w:r>
    </w:p>
    <w:p w14:paraId="54B1C828"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任制、完善安全生产相关规章制度、制定并实施安全生产操作规程、落实本部门的安全生产培训、检查、考核、会议等相关制度。上述制度措施不完善的扣除 0.2—3 分。如在上级和相关方检查中出现问题的则加倍处罚。 </w:t>
      </w:r>
    </w:p>
    <w:p w14:paraId="43587F79"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11.2 </w:t>
      </w:r>
      <w:r w:rsidRPr="00995E79">
        <w:rPr>
          <w:rFonts w:ascii="仿宋_GB2312" w:eastAsia="仿宋_GB2312" w:hAnsi="宋体" w:cs="仿宋_GB2312" w:hint="eastAsia"/>
          <w:kern w:val="0"/>
          <w:sz w:val="24"/>
          <w:szCs w:val="24"/>
          <w:lang w:bidi="ar"/>
        </w:rPr>
        <w:t xml:space="preserve">园属各部门强化安全生产的监督管理，落实监管责任，严格履行安全生产 </w:t>
      </w:r>
    </w:p>
    <w:p w14:paraId="351F0FBD"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的行业操作规程，因监管不到位、执行操作规程不到位产生的安全隐患和事故，扣除 2—5 分，并承担相应其他责任；产生重大安全隐患和事故的，提请园长办公会审议决定，并加重处罚。 </w:t>
      </w:r>
    </w:p>
    <w:p w14:paraId="03AB83C8"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11.3 </w:t>
      </w:r>
      <w:r w:rsidRPr="00995E79">
        <w:rPr>
          <w:rFonts w:ascii="仿宋_GB2312" w:eastAsia="仿宋_GB2312" w:hAnsi="宋体" w:cs="仿宋_GB2312" w:hint="eastAsia"/>
          <w:kern w:val="0"/>
          <w:sz w:val="24"/>
          <w:szCs w:val="24"/>
          <w:lang w:bidi="ar"/>
        </w:rPr>
        <w:t xml:space="preserve">公园生产部门使用的农药等危险品，须按规范储存在指定场所，园内其它 </w:t>
      </w:r>
    </w:p>
    <w:p w14:paraId="65EB3305"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场所一律严禁存放。发现违规存放危险品，扣除 1－5 分，出现重大安全隐患和事故的，提请园长办公会审议决定，并加重处罚。 </w:t>
      </w:r>
    </w:p>
    <w:p w14:paraId="0B113CD5"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11.4 </w:t>
      </w:r>
      <w:r w:rsidRPr="00995E79">
        <w:rPr>
          <w:rFonts w:ascii="仿宋_GB2312" w:eastAsia="仿宋_GB2312" w:hAnsi="宋体" w:cs="仿宋_GB2312" w:hint="eastAsia"/>
          <w:kern w:val="0"/>
          <w:sz w:val="24"/>
          <w:szCs w:val="24"/>
          <w:lang w:bidi="ar"/>
        </w:rPr>
        <w:t>公园内严禁存放汽油、柴油等易发生危险的油料，使用汽油的部门严格按</w:t>
      </w:r>
    </w:p>
    <w:p w14:paraId="2F576E14"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lastRenderedPageBreak/>
        <w:t xml:space="preserve">照相应规定和流程，进行报备，并放入生产工具内，私自存放油料的扣除 0.2—1 分，出现重大安全隐患的，提请园长办公会审议决定，并加重处罚。 </w:t>
      </w:r>
    </w:p>
    <w:p w14:paraId="4826BFAB" w14:textId="77777777" w:rsidR="00F371D8" w:rsidRPr="00995E79" w:rsidRDefault="00000000">
      <w:pPr>
        <w:widowControl/>
        <w:jc w:val="left"/>
        <w:rPr>
          <w:rFonts w:ascii="Calibri" w:eastAsia="宋体" w:hAnsi="Calibri" w:cs="Times New Roman"/>
          <w:szCs w:val="24"/>
        </w:rPr>
      </w:pPr>
      <w:r w:rsidRPr="00995E79">
        <w:rPr>
          <w:rFonts w:ascii="黑体" w:eastAsia="黑体" w:hAnsi="宋体" w:cs="黑体" w:hint="eastAsia"/>
          <w:kern w:val="0"/>
          <w:sz w:val="24"/>
          <w:szCs w:val="24"/>
          <w:lang w:bidi="ar"/>
        </w:rPr>
        <w:t xml:space="preserve">12.燃气安全管理 </w:t>
      </w:r>
    </w:p>
    <w:p w14:paraId="1193EB20"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12.1 </w:t>
      </w:r>
      <w:r w:rsidRPr="00995E79">
        <w:rPr>
          <w:rFonts w:ascii="仿宋_GB2312" w:eastAsia="仿宋_GB2312" w:hAnsi="宋体" w:cs="仿宋_GB2312" w:hint="eastAsia"/>
          <w:kern w:val="0"/>
          <w:sz w:val="24"/>
          <w:szCs w:val="24"/>
          <w:lang w:bidi="ar"/>
        </w:rPr>
        <w:t xml:space="preserve">园内有燃气灶间的部门严格落实相关管理规定，建立健全燃气安全管理制 </w:t>
      </w:r>
    </w:p>
    <w:p w14:paraId="72AFE298"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度、规范，完善工作记录，上述制度措施不完善的扣除 0.2—1 分。如在上级和相关方检查中出现问题的则加倍处罚。 </w:t>
      </w:r>
    </w:p>
    <w:p w14:paraId="48C9F2E1"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12.2 </w:t>
      </w:r>
      <w:r w:rsidRPr="00995E79">
        <w:rPr>
          <w:rFonts w:ascii="仿宋_GB2312" w:eastAsia="仿宋_GB2312" w:hAnsi="宋体" w:cs="仿宋_GB2312" w:hint="eastAsia"/>
          <w:kern w:val="0"/>
          <w:sz w:val="24"/>
          <w:szCs w:val="24"/>
          <w:lang w:bidi="ar"/>
        </w:rPr>
        <w:t xml:space="preserve">园内有燃气灶间的部门强化监督管理职责，加强日常检查，落实监管责任，因监管不到位、产生的安全隐患和事故，扣除 2—5 分，并承担相应其他责任；产生重大安全隐患和事故的，提请园长办公会审议决定，并加重处罚。 </w:t>
      </w:r>
    </w:p>
    <w:p w14:paraId="2EC465D9"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12.3 </w:t>
      </w:r>
      <w:r w:rsidRPr="00995E79">
        <w:rPr>
          <w:rFonts w:ascii="仿宋_GB2312" w:eastAsia="仿宋_GB2312" w:hAnsi="宋体" w:cs="仿宋_GB2312" w:hint="eastAsia"/>
          <w:kern w:val="0"/>
          <w:sz w:val="24"/>
          <w:szCs w:val="24"/>
          <w:lang w:bidi="ar"/>
        </w:rPr>
        <w:t xml:space="preserve">园内有燃气灶间的部门定期对烟道进行清洗，定期检查燃气灶间设备设施，定期邀请燃气公司进行专项检查，并留存相关记录备查，上述措施落实不到位的，扣除 0.2—2 分，如在上级和相关方检查中出现问题的则加倍处罚，产生重大安全隐患和事故的，提请园长办公会审议决定，并加重处罚。 </w:t>
      </w:r>
    </w:p>
    <w:p w14:paraId="3F83F9DE" w14:textId="77777777" w:rsidR="00F371D8" w:rsidRPr="00995E79" w:rsidRDefault="00000000">
      <w:pPr>
        <w:widowControl/>
        <w:jc w:val="left"/>
        <w:rPr>
          <w:rFonts w:ascii="Calibri" w:eastAsia="宋体" w:hAnsi="Calibri" w:cs="Times New Roman"/>
          <w:szCs w:val="24"/>
        </w:rPr>
      </w:pPr>
      <w:r w:rsidRPr="00995E79">
        <w:rPr>
          <w:rFonts w:ascii="黑体" w:eastAsia="黑体" w:hAnsi="宋体" w:cs="黑体" w:hint="eastAsia"/>
          <w:kern w:val="0"/>
          <w:sz w:val="24"/>
          <w:szCs w:val="24"/>
          <w:lang w:bidi="ar"/>
        </w:rPr>
        <w:t xml:space="preserve">13.设备设施安全管理 </w:t>
      </w:r>
    </w:p>
    <w:p w14:paraId="451590CA"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13.1 </w:t>
      </w:r>
      <w:r w:rsidRPr="00995E79">
        <w:rPr>
          <w:rFonts w:ascii="仿宋_GB2312" w:eastAsia="仿宋_GB2312" w:hAnsi="宋体" w:cs="仿宋_GB2312" w:hint="eastAsia"/>
          <w:kern w:val="0"/>
          <w:sz w:val="24"/>
          <w:szCs w:val="24"/>
          <w:lang w:bidi="ar"/>
        </w:rPr>
        <w:t xml:space="preserve">园属各部门根据本部门的机械设备、生产设备、房屋以及其他各类生产资 </w:t>
      </w:r>
    </w:p>
    <w:p w14:paraId="676078BC"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料的实际情况，建立台账，并进行动态更新，同时建立完善设备设施的管理、使用、维护保养等方面的相关制度和措施。上述制度措施不完善、落实执行不到位、记录不完整的，扣除 0.2—1 分，如在上级和相关方检查中出现问题的则加倍处罚。 </w:t>
      </w:r>
    </w:p>
    <w:p w14:paraId="7B04BEF4"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13.2 </w:t>
      </w:r>
      <w:r w:rsidRPr="00995E79">
        <w:rPr>
          <w:rFonts w:ascii="仿宋_GB2312" w:eastAsia="仿宋_GB2312" w:hAnsi="宋体" w:cs="仿宋_GB2312" w:hint="eastAsia"/>
          <w:kern w:val="0"/>
          <w:sz w:val="24"/>
          <w:szCs w:val="24"/>
          <w:lang w:bidi="ar"/>
        </w:rPr>
        <w:t xml:space="preserve">园属各部门园对各自的机械设备加强维护保养，保证始终处于良好的使用 </w:t>
      </w:r>
    </w:p>
    <w:p w14:paraId="001E7DBF"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状态。发现机械设备带病作业，扣除 0.2—1 分；发生安全生产一般事故，扣除 0.5－2 分；发生一般以上等级事故，扣除 2－10 分，产生重大安全隐患和事故的，提请园长办公会审议决定，并加重处罚。 </w:t>
      </w:r>
    </w:p>
    <w:p w14:paraId="2CCAB977"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13.3 </w:t>
      </w:r>
      <w:r w:rsidRPr="00995E79">
        <w:rPr>
          <w:rFonts w:ascii="仿宋_GB2312" w:eastAsia="仿宋_GB2312" w:hAnsi="宋体" w:cs="仿宋_GB2312" w:hint="eastAsia"/>
          <w:kern w:val="0"/>
          <w:sz w:val="24"/>
          <w:szCs w:val="24"/>
          <w:lang w:bidi="ar"/>
        </w:rPr>
        <w:t xml:space="preserve">园内重要设施设备、重要库房，须指定专人负责管理，每周检查清整，确 </w:t>
      </w:r>
    </w:p>
    <w:p w14:paraId="7839E318"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保安全。发现无专人负责，管理混乱的扣除 0.2－1 分，如在上级和相关方检查中出 现问题的则加倍处罚，出现重大安全隐患和事故的，提请园长办公会审议决定，并加重处罚。 </w:t>
      </w:r>
    </w:p>
    <w:p w14:paraId="5FCA0847"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13.4 </w:t>
      </w:r>
      <w:r w:rsidRPr="00995E79">
        <w:rPr>
          <w:rFonts w:ascii="仿宋_GB2312" w:eastAsia="仿宋_GB2312" w:hAnsi="宋体" w:cs="仿宋_GB2312" w:hint="eastAsia"/>
          <w:kern w:val="0"/>
          <w:sz w:val="24"/>
          <w:szCs w:val="24"/>
          <w:lang w:bidi="ar"/>
        </w:rPr>
        <w:t xml:space="preserve">园内井盖、护栏、道路、桥梁、围栏等基础设施保持完好，对出现问题隐 </w:t>
      </w:r>
    </w:p>
    <w:p w14:paraId="64AC6FAC"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患的，及时进行修理和完善，因抢修不及时造成安全事故，扣除 0.2－1 分，如在上级和相关方检查中出现问题的则加倍处罚，出现重大安全隐患和事故的，提请园长办公会审议决定，并加重处罚。 </w:t>
      </w:r>
    </w:p>
    <w:p w14:paraId="4644F832"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13.5 </w:t>
      </w:r>
      <w:r w:rsidRPr="00995E79">
        <w:rPr>
          <w:rFonts w:ascii="仿宋_GB2312" w:eastAsia="仿宋_GB2312" w:hAnsi="宋体" w:cs="仿宋_GB2312" w:hint="eastAsia"/>
          <w:kern w:val="0"/>
          <w:sz w:val="24"/>
          <w:szCs w:val="24"/>
          <w:lang w:bidi="ar"/>
        </w:rPr>
        <w:t xml:space="preserve">监控室、机房等重要部位要有专门的安全检查制度和措施，安排专人负责 </w:t>
      </w:r>
    </w:p>
    <w:p w14:paraId="5EF2606B"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检查，上述措施不到位的扣除 0.2－1 分。如在上级和相关方检查中出现问题的则加倍处罚，出现重大安全隐患和事故的，提请园长办公会审议决定，并加重处罚。 </w:t>
      </w:r>
    </w:p>
    <w:p w14:paraId="1369C2F0"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13.6 </w:t>
      </w:r>
      <w:r w:rsidRPr="00995E79">
        <w:rPr>
          <w:rFonts w:ascii="仿宋_GB2312" w:eastAsia="仿宋_GB2312" w:hAnsi="宋体" w:cs="仿宋_GB2312" w:hint="eastAsia"/>
          <w:kern w:val="0"/>
          <w:sz w:val="24"/>
          <w:szCs w:val="24"/>
          <w:lang w:bidi="ar"/>
        </w:rPr>
        <w:t xml:space="preserve">游船游艺等设备安全管理须符合行业管理要求，建立健全特种设备安全管 </w:t>
      </w:r>
    </w:p>
    <w:p w14:paraId="5B683166"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理规范及相关操作规程，制度不健全、相关规程不符合行业安全标准的，扣除 0.2—1分，如在上级和相关方检查中出现问题的则加倍处罚，出现重大安全隐患和事故的，提请园长办公会审议决定，并加重处罚。 </w:t>
      </w:r>
    </w:p>
    <w:p w14:paraId="473C0972"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13.7 </w:t>
      </w:r>
      <w:r w:rsidRPr="00995E79">
        <w:rPr>
          <w:rFonts w:ascii="仿宋_GB2312" w:eastAsia="仿宋_GB2312" w:hAnsi="宋体" w:cs="仿宋_GB2312" w:hint="eastAsia"/>
          <w:kern w:val="0"/>
          <w:sz w:val="24"/>
          <w:szCs w:val="24"/>
          <w:lang w:bidi="ar"/>
        </w:rPr>
        <w:t xml:space="preserve">游船游艺等设备的操作人员须按照行业管理要求持证上岗，相关工作人员 </w:t>
      </w:r>
    </w:p>
    <w:p w14:paraId="654329C3"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须按照要求考取、更新设备操作证件。未持证上岗或未及时更行相关证件的，扣除 0.2 —1 分，如在上级和相关方检查中出现问题的则加倍处罚，出现重大安全隐患和事故的，提请园长办公会审议决定，并加重处罚。 </w:t>
      </w:r>
    </w:p>
    <w:p w14:paraId="5CA60564"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13.8 </w:t>
      </w:r>
      <w:r w:rsidRPr="00995E79">
        <w:rPr>
          <w:rFonts w:ascii="仿宋_GB2312" w:eastAsia="仿宋_GB2312" w:hAnsi="宋体" w:cs="仿宋_GB2312" w:hint="eastAsia"/>
          <w:kern w:val="0"/>
          <w:sz w:val="24"/>
          <w:szCs w:val="24"/>
          <w:lang w:bidi="ar"/>
        </w:rPr>
        <w:t xml:space="preserve">游船游艺设备须按照行业管理要求及时进行检验，保证设备完好，能够正 </w:t>
      </w:r>
    </w:p>
    <w:p w14:paraId="6829A837"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lastRenderedPageBreak/>
        <w:t xml:space="preserve">常使用。设备未按照要求及时检验，扣除 0.2—1 分，如在上级和相关方检查中出现问题的则加倍处罚，出现重大安全隐患和事故的，提请园长办公会审议决定，并加重处罚。 </w:t>
      </w:r>
    </w:p>
    <w:p w14:paraId="21272C7C" w14:textId="77777777" w:rsidR="00F371D8" w:rsidRPr="00995E79" w:rsidRDefault="00000000">
      <w:pPr>
        <w:widowControl/>
        <w:jc w:val="left"/>
        <w:rPr>
          <w:rFonts w:ascii="Calibri" w:eastAsia="宋体" w:hAnsi="Calibri" w:cs="Times New Roman"/>
          <w:szCs w:val="24"/>
        </w:rPr>
      </w:pPr>
      <w:r w:rsidRPr="00995E79">
        <w:rPr>
          <w:rFonts w:ascii="黑体" w:eastAsia="黑体" w:hAnsi="宋体" w:cs="黑体" w:hint="eastAsia"/>
          <w:kern w:val="0"/>
          <w:sz w:val="24"/>
          <w:szCs w:val="24"/>
          <w:lang w:bidi="ar"/>
        </w:rPr>
        <w:t xml:space="preserve">14.财务安全管理 </w:t>
      </w:r>
    </w:p>
    <w:p w14:paraId="76E2571A"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14.1 </w:t>
      </w:r>
      <w:r w:rsidRPr="00995E79">
        <w:rPr>
          <w:rFonts w:ascii="仿宋_GB2312" w:eastAsia="仿宋_GB2312" w:hAnsi="宋体" w:cs="仿宋_GB2312" w:hint="eastAsia"/>
          <w:kern w:val="0"/>
          <w:sz w:val="24"/>
          <w:szCs w:val="24"/>
          <w:lang w:bidi="ar"/>
        </w:rPr>
        <w:t xml:space="preserve">园内财务部门加强安全管理意识，建立完善财务安全管理制度和措施，建 </w:t>
      </w:r>
    </w:p>
    <w:p w14:paraId="64347A47"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立完善相应财务安全检查记录，上述制度措施不健全的，监督检查不到位的，扣除 0.2 —1 分。 </w:t>
      </w:r>
    </w:p>
    <w:p w14:paraId="4C43DD1E"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14.2 </w:t>
      </w:r>
      <w:r w:rsidRPr="00995E79">
        <w:rPr>
          <w:rFonts w:ascii="仿宋_GB2312" w:eastAsia="仿宋_GB2312" w:hAnsi="宋体" w:cs="仿宋_GB2312" w:hint="eastAsia"/>
          <w:kern w:val="0"/>
          <w:sz w:val="24"/>
          <w:szCs w:val="24"/>
          <w:lang w:bidi="ar"/>
        </w:rPr>
        <w:t>财务室、票库等重点部位建立完善的安全检查管理制度，并有专门的负责</w:t>
      </w:r>
    </w:p>
    <w:p w14:paraId="6286B43E"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人制度，上述制度措施不健全、检查不到位的扣除 0.2—1 分，如在上级和相关方检查中出现问题的则加倍处罚，出现重大安全隐患和事故的，提请园长办公会审议决定，并加重处罚。 </w:t>
      </w:r>
    </w:p>
    <w:p w14:paraId="64BDA163"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14.3 </w:t>
      </w:r>
      <w:r w:rsidRPr="00995E79">
        <w:rPr>
          <w:rFonts w:ascii="仿宋_GB2312" w:eastAsia="仿宋_GB2312" w:hAnsi="宋体" w:cs="仿宋_GB2312" w:hint="eastAsia"/>
          <w:kern w:val="0"/>
          <w:sz w:val="24"/>
          <w:szCs w:val="24"/>
          <w:lang w:bidi="ar"/>
        </w:rPr>
        <w:t xml:space="preserve">园内取送款必须指定专人，专司负责；大额款项必须安排人员护送，中途 </w:t>
      </w:r>
    </w:p>
    <w:p w14:paraId="59E53E43"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不得办私事。发现不按规定取送款，扣除 0.2－0.5 分，出现重大安全隐患和事故的，提请园长办公会审议决定，并加重处罚。 </w:t>
      </w:r>
    </w:p>
    <w:p w14:paraId="4A926E60" w14:textId="77777777" w:rsidR="00F371D8" w:rsidRPr="00995E79" w:rsidRDefault="00000000">
      <w:pPr>
        <w:widowControl/>
        <w:jc w:val="left"/>
        <w:rPr>
          <w:rFonts w:ascii="Calibri" w:eastAsia="宋体" w:hAnsi="Calibri" w:cs="Times New Roman"/>
          <w:szCs w:val="24"/>
        </w:rPr>
      </w:pPr>
      <w:r w:rsidRPr="00995E79">
        <w:rPr>
          <w:rFonts w:ascii="黑体" w:eastAsia="黑体" w:hAnsi="宋体" w:cs="黑体" w:hint="eastAsia"/>
          <w:kern w:val="0"/>
          <w:sz w:val="24"/>
          <w:szCs w:val="24"/>
          <w:lang w:bidi="ar"/>
        </w:rPr>
        <w:t xml:space="preserve">15.施工安全管理 </w:t>
      </w:r>
    </w:p>
    <w:p w14:paraId="6EA13123"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15.1 </w:t>
      </w:r>
      <w:r w:rsidRPr="00995E79">
        <w:rPr>
          <w:rFonts w:ascii="仿宋_GB2312" w:eastAsia="仿宋_GB2312" w:hAnsi="宋体" w:cs="仿宋_GB2312" w:hint="eastAsia"/>
          <w:kern w:val="0"/>
          <w:sz w:val="24"/>
          <w:szCs w:val="24"/>
          <w:lang w:bidi="ar"/>
        </w:rPr>
        <w:t xml:space="preserve">园内各类施工项目须进行报备，经过审批后方可进行，未经过报备审批， </w:t>
      </w:r>
    </w:p>
    <w:p w14:paraId="38E70ADE"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私自作业的，扣除主责科队 0.2—1 分；扣除相关方 2—5 分。 </w:t>
      </w:r>
    </w:p>
    <w:p w14:paraId="1298C9EE"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15.2 </w:t>
      </w:r>
      <w:r w:rsidRPr="00995E79">
        <w:rPr>
          <w:rFonts w:ascii="仿宋_GB2312" w:eastAsia="仿宋_GB2312" w:hAnsi="宋体" w:cs="仿宋_GB2312" w:hint="eastAsia"/>
          <w:kern w:val="0"/>
          <w:sz w:val="24"/>
          <w:szCs w:val="24"/>
          <w:lang w:bidi="ar"/>
        </w:rPr>
        <w:t xml:space="preserve">园内动火作业、高空作业、有限空间作业、临时用电、农药使用等相关作 </w:t>
      </w:r>
    </w:p>
    <w:p w14:paraId="0A877CCA"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业须严格进行审批，按照工作流程和要求进行，未进行审批，私自作业或违章作业的，扣除主责科队 0.5—2 分；扣除相关方 2—5 分，造成重大安全隐患的事故的，提请园长办公会审议决定，并加重处罚。 </w:t>
      </w:r>
    </w:p>
    <w:p w14:paraId="2C211F97"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15.3 </w:t>
      </w:r>
      <w:r w:rsidRPr="00995E79">
        <w:rPr>
          <w:rFonts w:ascii="仿宋_GB2312" w:eastAsia="仿宋_GB2312" w:hAnsi="宋体" w:cs="仿宋_GB2312" w:hint="eastAsia"/>
          <w:kern w:val="0"/>
          <w:sz w:val="24"/>
          <w:szCs w:val="24"/>
          <w:lang w:bidi="ar"/>
        </w:rPr>
        <w:t xml:space="preserve">园内各类施工，须按照要求签订消防、安全责任书，并提供相应安全资质、现场安全负责人、安全方案等资料，资料提供不全、未签订责任书的，扣除主责科队 0.2—1 分；扣除相关方 2—5 分，并立即叫停，补办手续。 </w:t>
      </w:r>
    </w:p>
    <w:p w14:paraId="766CE2F0"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15.4 </w:t>
      </w:r>
      <w:r w:rsidRPr="00995E79">
        <w:rPr>
          <w:rFonts w:ascii="仿宋_GB2312" w:eastAsia="仿宋_GB2312" w:hAnsi="宋体" w:cs="仿宋_GB2312" w:hint="eastAsia"/>
          <w:kern w:val="0"/>
          <w:sz w:val="24"/>
          <w:szCs w:val="24"/>
          <w:lang w:bidi="ar"/>
        </w:rPr>
        <w:t xml:space="preserve">园内施工、动火作业、高空作业、有限空间作业、电力作业、燃气作业等，相关方必须安排现场安全人员，主责科队安排正式职工，作为现场负责人，实施全程管理，维护游览秩序，确保安全施工或作业。现场没有安全管理人员的对主责科队扣除 0.5-1 分，对相关方扣除 2—5 分，造成重大安全隐患、事故的，提请园长办公会审议决定，并加重处罚。 </w:t>
      </w:r>
    </w:p>
    <w:p w14:paraId="4A4AF7EA"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15.5 </w:t>
      </w:r>
      <w:r w:rsidRPr="00995E79">
        <w:rPr>
          <w:rFonts w:ascii="仿宋_GB2312" w:eastAsia="仿宋_GB2312" w:hAnsi="宋体" w:cs="仿宋_GB2312" w:hint="eastAsia"/>
          <w:kern w:val="0"/>
          <w:sz w:val="24"/>
          <w:szCs w:val="24"/>
          <w:lang w:bidi="ar"/>
        </w:rPr>
        <w:t xml:space="preserve">施工现场须严格各项制度规定，加强安全管理。施工现场发现吸烟情况， </w:t>
      </w:r>
    </w:p>
    <w:p w14:paraId="3915A70C"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发现烟头，扣除主责科队 0.2—1 分，扣除相关方扣 2—5 分；施工现场未按照规定配备消防器材设施、未设置安全标识的扣除主责科队 0.2—1 分，扣除相关方扣 2—5 分。 </w:t>
      </w:r>
    </w:p>
    <w:p w14:paraId="0EB64570"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15.6 </w:t>
      </w:r>
      <w:r w:rsidRPr="00995E79">
        <w:rPr>
          <w:rFonts w:ascii="仿宋_GB2312" w:eastAsia="仿宋_GB2312" w:hAnsi="宋体" w:cs="仿宋_GB2312" w:hint="eastAsia"/>
          <w:kern w:val="0"/>
          <w:sz w:val="24"/>
          <w:szCs w:val="24"/>
          <w:lang w:bidi="ar"/>
        </w:rPr>
        <w:t>特殊工种操作需持上岗证，严格按规范程序进行操作。发现未持证上岗或</w:t>
      </w:r>
    </w:p>
    <w:p w14:paraId="01929782"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违规操作，扣除主责科队 0.2—1 分，扣除相关方 2－5 分。造成重大安全隐患、事故的，提请园长办公会审议决定，并加重处罚。 </w:t>
      </w:r>
    </w:p>
    <w:p w14:paraId="6FCB0415"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15.7 </w:t>
      </w:r>
      <w:r w:rsidRPr="00995E79">
        <w:rPr>
          <w:rFonts w:ascii="仿宋_GB2312" w:eastAsia="仿宋_GB2312" w:hAnsi="宋体" w:cs="仿宋_GB2312" w:hint="eastAsia"/>
          <w:kern w:val="0"/>
          <w:sz w:val="24"/>
          <w:szCs w:val="24"/>
          <w:lang w:bidi="ar"/>
        </w:rPr>
        <w:t xml:space="preserve">施工工作时间须按照管理处要求，在非施工时间施工的，未按照要求停工 </w:t>
      </w:r>
    </w:p>
    <w:p w14:paraId="5A6879C3"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的，扣除主责科队 0.2—1 分，扣除相关方 2－5 分。造成重大安全隐患、事故的，提请园长办公会审议决定，并加重处罚。 </w:t>
      </w:r>
    </w:p>
    <w:p w14:paraId="75141503" w14:textId="77777777" w:rsidR="00F371D8" w:rsidRPr="00995E79" w:rsidRDefault="00000000">
      <w:pPr>
        <w:widowControl/>
        <w:jc w:val="left"/>
        <w:rPr>
          <w:rFonts w:ascii="Calibri" w:eastAsia="宋体" w:hAnsi="Calibri" w:cs="Times New Roman"/>
          <w:szCs w:val="24"/>
        </w:rPr>
      </w:pPr>
      <w:r w:rsidRPr="00995E79">
        <w:rPr>
          <w:rFonts w:ascii="黑体" w:eastAsia="黑体" w:hAnsi="宋体" w:cs="黑体" w:hint="eastAsia"/>
          <w:kern w:val="0"/>
          <w:sz w:val="24"/>
          <w:szCs w:val="24"/>
          <w:lang w:bidi="ar"/>
        </w:rPr>
        <w:t xml:space="preserve">16.社会化、相关方安全管理 </w:t>
      </w:r>
    </w:p>
    <w:p w14:paraId="5A01AB07"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16.1 </w:t>
      </w:r>
      <w:r w:rsidRPr="00995E79">
        <w:rPr>
          <w:rFonts w:ascii="仿宋_GB2312" w:eastAsia="仿宋_GB2312" w:hAnsi="宋体" w:cs="仿宋_GB2312" w:hint="eastAsia"/>
          <w:kern w:val="0"/>
          <w:sz w:val="24"/>
          <w:szCs w:val="24"/>
          <w:lang w:bidi="ar"/>
        </w:rPr>
        <w:t xml:space="preserve">园内社会化、相关方管理主责科队为第一责任部门，应建立健全对社会化、相关方管理的相关制度和措施，建立健全相应的检查制度。上述制度不健全、不完善、检查不到位的扣除主责科队 0.2—1 分。 </w:t>
      </w:r>
    </w:p>
    <w:p w14:paraId="0D0B1618"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16.2 </w:t>
      </w:r>
      <w:r w:rsidRPr="00995E79">
        <w:rPr>
          <w:rFonts w:ascii="仿宋_GB2312" w:eastAsia="仿宋_GB2312" w:hAnsi="宋体" w:cs="仿宋_GB2312" w:hint="eastAsia"/>
          <w:kern w:val="0"/>
          <w:sz w:val="24"/>
          <w:szCs w:val="24"/>
          <w:lang w:bidi="ar"/>
        </w:rPr>
        <w:t xml:space="preserve">园内社会化、相关方人员须严格按照公园管理处的各类制度规定执行，严 </w:t>
      </w:r>
    </w:p>
    <w:p w14:paraId="7D5B556E"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lastRenderedPageBreak/>
        <w:t xml:space="preserve">格履行安全主体责任，违反相关规定的，扣除社会化公司、相关方公司 2—10 分。 </w:t>
      </w:r>
    </w:p>
    <w:p w14:paraId="33E95E70"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16.3 </w:t>
      </w:r>
      <w:r w:rsidRPr="00995E79">
        <w:rPr>
          <w:rFonts w:ascii="仿宋_GB2312" w:eastAsia="仿宋_GB2312" w:hAnsi="宋体" w:cs="仿宋_GB2312" w:hint="eastAsia"/>
          <w:kern w:val="0"/>
          <w:sz w:val="24"/>
          <w:szCs w:val="24"/>
          <w:lang w:bidi="ar"/>
        </w:rPr>
        <w:t xml:space="preserve">园内社会化、相关方人员入园、离园要及时进行报备，动态更新台账，更 </w:t>
      </w:r>
    </w:p>
    <w:p w14:paraId="1AD8C3BC"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新不及时的扣除主责科队 0.2—1 分，扣除社会化、相关方公司 2—5 分，造成重大安全隐患、事故的，提请园长办公会审议决定，加重处罚。 </w:t>
      </w:r>
    </w:p>
    <w:p w14:paraId="243430DF"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16.4 </w:t>
      </w:r>
      <w:r w:rsidRPr="00995E79">
        <w:rPr>
          <w:rFonts w:ascii="仿宋_GB2312" w:eastAsia="仿宋_GB2312" w:hAnsi="宋体" w:cs="仿宋_GB2312" w:hint="eastAsia"/>
          <w:kern w:val="0"/>
          <w:sz w:val="24"/>
          <w:szCs w:val="24"/>
          <w:lang w:bidi="ar"/>
        </w:rPr>
        <w:t xml:space="preserve">园内社会化、相关方驻地由公园管理处统一安排，不得私自进行安排调整，违反上述规定的扣除社会化、相关方公司 2—5 分。 </w:t>
      </w:r>
    </w:p>
    <w:p w14:paraId="18287E4D"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16.5 </w:t>
      </w:r>
      <w:r w:rsidRPr="00995E79">
        <w:rPr>
          <w:rFonts w:ascii="仿宋_GB2312" w:eastAsia="仿宋_GB2312" w:hAnsi="宋体" w:cs="仿宋_GB2312" w:hint="eastAsia"/>
          <w:kern w:val="0"/>
          <w:sz w:val="24"/>
          <w:szCs w:val="24"/>
          <w:lang w:bidi="ar"/>
        </w:rPr>
        <w:t xml:space="preserve">加强园内社会化、相关方驻地消防、用电等各类安全检查，出现问题隐患 的扣除主责科队 0.2—1 分，扣除社会化、相关方公司 2—5 分，如在上级和相关方检查中出现问题的则加倍处罚。 </w:t>
      </w:r>
    </w:p>
    <w:p w14:paraId="6ADF4F0B"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16.6 </w:t>
      </w:r>
      <w:r w:rsidRPr="00995E79">
        <w:rPr>
          <w:rFonts w:ascii="仿宋_GB2312" w:eastAsia="仿宋_GB2312" w:hAnsi="宋体" w:cs="仿宋_GB2312" w:hint="eastAsia"/>
          <w:kern w:val="0"/>
          <w:sz w:val="24"/>
          <w:szCs w:val="24"/>
          <w:lang w:bidi="ar"/>
        </w:rPr>
        <w:t xml:space="preserve">社会化、相关方管理主责科队加强其人员管理，在园区内有危害公共安全、涉及违法犯罪的，出现各类不安全行为的，扣除主责科队 0.2—1 分，扣除社会化、相关方公司 2—5 分，造成重大安全隐患、事故的，提请园长办公会审议决定，加重处罚。 </w:t>
      </w:r>
    </w:p>
    <w:p w14:paraId="13E84A97" w14:textId="77777777" w:rsidR="00F371D8" w:rsidRPr="00995E79" w:rsidRDefault="00000000">
      <w:pPr>
        <w:widowControl/>
        <w:jc w:val="left"/>
        <w:rPr>
          <w:rFonts w:ascii="Calibri" w:eastAsia="宋体" w:hAnsi="Calibri" w:cs="Times New Roman"/>
          <w:szCs w:val="24"/>
        </w:rPr>
      </w:pPr>
      <w:r w:rsidRPr="00995E79">
        <w:rPr>
          <w:rFonts w:ascii="黑体" w:eastAsia="黑体" w:hAnsi="宋体" w:cs="黑体" w:hint="eastAsia"/>
          <w:kern w:val="0"/>
          <w:sz w:val="24"/>
          <w:szCs w:val="24"/>
          <w:lang w:bidi="ar"/>
        </w:rPr>
        <w:t xml:space="preserve">17.防汛安全管理 </w:t>
      </w:r>
    </w:p>
    <w:p w14:paraId="5182446B"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17.1 </w:t>
      </w:r>
      <w:r w:rsidRPr="00995E79">
        <w:rPr>
          <w:rFonts w:ascii="仿宋_GB2312" w:eastAsia="仿宋_GB2312" w:hAnsi="宋体" w:cs="仿宋_GB2312" w:hint="eastAsia"/>
          <w:kern w:val="0"/>
          <w:sz w:val="24"/>
          <w:szCs w:val="24"/>
          <w:lang w:bidi="ar"/>
        </w:rPr>
        <w:t>园属各部门要落实公园管理处防汛工作要求，熟悉、了解本部门防汛工作</w:t>
      </w:r>
    </w:p>
    <w:p w14:paraId="0D87943E"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重点，制定本部门的防汛工程措施，方案不了解、没有相关措施的扣除 0.2—1 分。 </w:t>
      </w:r>
    </w:p>
    <w:p w14:paraId="254EBA0F"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17.2 </w:t>
      </w:r>
      <w:r w:rsidRPr="00995E79">
        <w:rPr>
          <w:rFonts w:ascii="仿宋_GB2312" w:eastAsia="仿宋_GB2312" w:hAnsi="宋体" w:cs="仿宋_GB2312" w:hint="eastAsia"/>
          <w:kern w:val="0"/>
          <w:sz w:val="24"/>
          <w:szCs w:val="24"/>
          <w:lang w:bidi="ar"/>
        </w:rPr>
        <w:t xml:space="preserve">有重点防汛任务的科队，结合本部门防汛重点任务，做好人、财、物的各 </w:t>
      </w:r>
    </w:p>
    <w:p w14:paraId="58449961"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方面管理，确保物资齐全，完好，未能确保物资保障的，扣除 0.2—1 分。 </w:t>
      </w:r>
    </w:p>
    <w:p w14:paraId="20ADD01C"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17.3 </w:t>
      </w:r>
      <w:r w:rsidRPr="00995E79">
        <w:rPr>
          <w:rFonts w:ascii="仿宋_GB2312" w:eastAsia="仿宋_GB2312" w:hAnsi="宋体" w:cs="仿宋_GB2312" w:hint="eastAsia"/>
          <w:kern w:val="0"/>
          <w:sz w:val="24"/>
          <w:szCs w:val="24"/>
          <w:lang w:bidi="ar"/>
        </w:rPr>
        <w:t xml:space="preserve">园属各部门严格执行公园管理处的防汛工作预案，因值班值守、抢险处突、物资保障不力的扣除 0.2—1 分，造成重大安全隐患、事故的，提请园长办公会审议决定，并加重处罚。 </w:t>
      </w:r>
    </w:p>
    <w:p w14:paraId="47158396" w14:textId="77777777" w:rsidR="00F371D8" w:rsidRPr="00995E79" w:rsidRDefault="00000000">
      <w:pPr>
        <w:widowControl/>
        <w:jc w:val="left"/>
        <w:rPr>
          <w:rFonts w:ascii="Calibri" w:eastAsia="宋体" w:hAnsi="Calibri" w:cs="Times New Roman"/>
          <w:szCs w:val="24"/>
        </w:rPr>
      </w:pPr>
      <w:r w:rsidRPr="00995E79">
        <w:rPr>
          <w:rFonts w:ascii="黑体" w:eastAsia="黑体" w:hAnsi="宋体" w:cs="黑体" w:hint="eastAsia"/>
          <w:kern w:val="0"/>
          <w:sz w:val="24"/>
          <w:szCs w:val="24"/>
          <w:lang w:bidi="ar"/>
        </w:rPr>
        <w:t xml:space="preserve">18.值班值守及信息报送管理 </w:t>
      </w:r>
    </w:p>
    <w:p w14:paraId="1F65DAED"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18.1 </w:t>
      </w:r>
      <w:r w:rsidRPr="00995E79">
        <w:rPr>
          <w:rFonts w:ascii="仿宋_GB2312" w:eastAsia="仿宋_GB2312" w:hAnsi="宋体" w:cs="仿宋_GB2312" w:hint="eastAsia"/>
          <w:kern w:val="0"/>
          <w:sz w:val="24"/>
          <w:szCs w:val="24"/>
          <w:lang w:bidi="ar"/>
        </w:rPr>
        <w:t xml:space="preserve">值班值守人员应认真履行岗位职责，保持应急状态，加强请示报告，妥善 </w:t>
      </w:r>
    </w:p>
    <w:p w14:paraId="22C67D8F"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处理情况。发现擅离职守、在岗饮酒等未履行值班值守职责的行为，扣除 1－5 分，造成重大安全隐患、事故的，提请园长办公会审议决定，并加重处罚。 </w:t>
      </w:r>
    </w:p>
    <w:p w14:paraId="33CB9FDB"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18.2 </w:t>
      </w:r>
      <w:r w:rsidRPr="00995E79">
        <w:rPr>
          <w:rFonts w:ascii="仿宋_GB2312" w:eastAsia="仿宋_GB2312" w:hAnsi="宋体" w:cs="仿宋_GB2312" w:hint="eastAsia"/>
          <w:kern w:val="0"/>
          <w:sz w:val="24"/>
          <w:szCs w:val="24"/>
          <w:lang w:bidi="ar"/>
        </w:rPr>
        <w:t xml:space="preserve">值班值守人员严格落实相关制度规定，认真做好资料留存和工作记录，便 </w:t>
      </w:r>
    </w:p>
    <w:p w14:paraId="25C06449"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于后续工作调查取证，未按照要求进行记录的扣除 1—5 分。 </w:t>
      </w:r>
    </w:p>
    <w:p w14:paraId="60D4022F"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18.3 </w:t>
      </w:r>
      <w:r w:rsidRPr="00995E79">
        <w:rPr>
          <w:rFonts w:ascii="仿宋_GB2312" w:eastAsia="仿宋_GB2312" w:hAnsi="宋体" w:cs="仿宋_GB2312" w:hint="eastAsia"/>
          <w:kern w:val="0"/>
          <w:sz w:val="24"/>
          <w:szCs w:val="24"/>
          <w:lang w:bidi="ar"/>
        </w:rPr>
        <w:t xml:space="preserve">园内出现的各类不安全事件和应急突发事件，须立即启动相关预案，进行 </w:t>
      </w:r>
    </w:p>
    <w:p w14:paraId="4064B1B8"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处置，同时按照流程，启动信息报送快速机制，须按照规定时限向相关职能部门和主管园领导报告。未按照信息报送流程执行，信息报送不及时的扣除 1-5 分，造成重大安全隐患、事故的，提请园长办公会审议决定，并加重处罚。 </w:t>
      </w:r>
    </w:p>
    <w:p w14:paraId="7202C837"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b/>
          <w:bCs/>
          <w:kern w:val="0"/>
          <w:sz w:val="24"/>
          <w:szCs w:val="24"/>
          <w:lang w:bidi="ar"/>
        </w:rPr>
        <w:t xml:space="preserve">18.4 </w:t>
      </w:r>
      <w:r w:rsidRPr="00995E79">
        <w:rPr>
          <w:rFonts w:ascii="仿宋_GB2312" w:eastAsia="仿宋_GB2312" w:hAnsi="宋体" w:cs="仿宋_GB2312" w:hint="eastAsia"/>
          <w:kern w:val="0"/>
          <w:sz w:val="24"/>
          <w:szCs w:val="24"/>
          <w:lang w:bidi="ar"/>
        </w:rPr>
        <w:t xml:space="preserve">园内出现的各类不安全事件和应急突发事件，须向上级部门和相关部门报 </w:t>
      </w:r>
    </w:p>
    <w:p w14:paraId="6FC7E727"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送的信息，须经过公园主要领导审核把关，未经过主要领导审核把关，私自报送、流出资料的扣除 1-5 分，造成重大安全隐患、事故的，提请园长办公会审议决定，并加重处罚。</w:t>
      </w:r>
    </w:p>
    <w:p w14:paraId="62FBC910" w14:textId="77777777" w:rsidR="00F371D8" w:rsidRPr="00995E79" w:rsidRDefault="00000000">
      <w:pPr>
        <w:widowControl/>
        <w:jc w:val="left"/>
        <w:rPr>
          <w:rFonts w:ascii="Calibri" w:eastAsia="宋体" w:hAnsi="Calibri" w:cs="Times New Roman"/>
          <w:szCs w:val="24"/>
        </w:rPr>
      </w:pPr>
      <w:r w:rsidRPr="00995E79">
        <w:rPr>
          <w:rFonts w:ascii="Calibri" w:eastAsia="宋体" w:hAnsi="Calibri" w:cs="Times New Roman"/>
          <w:szCs w:val="24"/>
        </w:rPr>
        <w:br w:type="page"/>
      </w:r>
    </w:p>
    <w:p w14:paraId="107E35B4" w14:textId="77777777" w:rsidR="00F371D8" w:rsidRPr="00995E79" w:rsidRDefault="00000000">
      <w:pPr>
        <w:rPr>
          <w:rFonts w:ascii="Calibri" w:eastAsia="宋体" w:hAnsi="Calibri" w:cs="Times New Roman"/>
          <w:szCs w:val="24"/>
        </w:rPr>
      </w:pPr>
      <w:r w:rsidRPr="00995E79">
        <w:rPr>
          <w:rFonts w:ascii="仿宋" w:eastAsia="仿宋" w:hAnsi="仿宋" w:cs="仿宋_GB2312" w:hint="eastAsia"/>
          <w:b/>
          <w:bCs/>
          <w:sz w:val="24"/>
          <w:szCs w:val="24"/>
        </w:rPr>
        <w:lastRenderedPageBreak/>
        <w:t>附件3：《玉渊潭公园“接诉即办”工作绩效考评实施细则》</w:t>
      </w:r>
    </w:p>
    <w:p w14:paraId="22B5DE77" w14:textId="77777777" w:rsidR="00F371D8" w:rsidRPr="00995E79" w:rsidRDefault="00F371D8">
      <w:pPr>
        <w:rPr>
          <w:rFonts w:ascii="宋体" w:eastAsia="宋体" w:hAnsi="宋体" w:cs="宋体" w:hint="eastAsia"/>
          <w:sz w:val="24"/>
          <w:szCs w:val="24"/>
        </w:rPr>
      </w:pPr>
    </w:p>
    <w:p w14:paraId="3E979D08" w14:textId="77777777" w:rsidR="00F371D8" w:rsidRPr="00995E79" w:rsidRDefault="00000000">
      <w:pPr>
        <w:widowControl/>
        <w:ind w:firstLineChars="300" w:firstLine="900"/>
        <w:jc w:val="left"/>
        <w:rPr>
          <w:rFonts w:ascii="Calibri" w:eastAsia="宋体" w:hAnsi="Calibri" w:cs="Times New Roman"/>
          <w:szCs w:val="24"/>
        </w:rPr>
      </w:pPr>
      <w:r w:rsidRPr="00995E79">
        <w:rPr>
          <w:rFonts w:ascii="方正小标宋简体" w:eastAsia="方正小标宋简体" w:hAnsi="方正小标宋简体" w:cs="方正小标宋简体"/>
          <w:kern w:val="0"/>
          <w:sz w:val="30"/>
          <w:szCs w:val="30"/>
          <w:lang w:bidi="ar"/>
        </w:rPr>
        <w:t xml:space="preserve">玉渊潭公园“接诉即办”工作绩效考评实施细则 </w:t>
      </w:r>
    </w:p>
    <w:p w14:paraId="3A13882D"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kern w:val="0"/>
          <w:sz w:val="24"/>
          <w:szCs w:val="24"/>
          <w:lang w:bidi="ar"/>
        </w:rPr>
        <w:t>为贯彻落实《北京市接诉即办工作条例》，充分发挥科学评价的导向、激励和约</w:t>
      </w:r>
      <w:r w:rsidRPr="00995E79">
        <w:rPr>
          <w:rFonts w:ascii="仿宋_GB2312" w:eastAsia="仿宋_GB2312" w:hAnsi="宋体" w:cs="仿宋_GB2312" w:hint="eastAsia"/>
          <w:kern w:val="0"/>
          <w:sz w:val="24"/>
          <w:szCs w:val="24"/>
          <w:lang w:bidi="ar"/>
        </w:rPr>
        <w:t xml:space="preserve">束作用，切实提高群众诉求响应率、解决率、满意率，推进接诉即办工作提质增效， 依据《2023 年度北京市接诉即办考评实施办法》《北京市公园管理中心 2023 年接诉即办工作绩效考评细则》，在公园 2022 年绩效考评办法的基础上修订完善，形成本实施细则。 </w:t>
      </w:r>
    </w:p>
    <w:p w14:paraId="1A5BE78A" w14:textId="77777777" w:rsidR="00F371D8" w:rsidRPr="00995E79" w:rsidRDefault="00000000">
      <w:pPr>
        <w:widowControl/>
        <w:jc w:val="left"/>
        <w:rPr>
          <w:rFonts w:ascii="Calibri" w:eastAsia="宋体" w:hAnsi="Calibri" w:cs="Times New Roman"/>
          <w:szCs w:val="24"/>
        </w:rPr>
      </w:pPr>
      <w:r w:rsidRPr="00995E79">
        <w:rPr>
          <w:rFonts w:ascii="黑体" w:eastAsia="黑体" w:hAnsi="宋体" w:cs="黑体"/>
          <w:kern w:val="0"/>
          <w:sz w:val="24"/>
          <w:szCs w:val="24"/>
          <w:lang w:bidi="ar"/>
        </w:rPr>
        <w:t xml:space="preserve">一、适用范围 </w:t>
      </w:r>
    </w:p>
    <w:p w14:paraId="52CE4DA8"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本办法适用于园属各部门、职工及社会化单位。 </w:t>
      </w:r>
    </w:p>
    <w:p w14:paraId="4F860C88" w14:textId="77777777" w:rsidR="00F371D8" w:rsidRPr="00995E79" w:rsidRDefault="00000000">
      <w:pPr>
        <w:widowControl/>
        <w:jc w:val="left"/>
        <w:rPr>
          <w:rFonts w:ascii="Calibri" w:eastAsia="宋体" w:hAnsi="Calibri" w:cs="Times New Roman"/>
          <w:szCs w:val="24"/>
        </w:rPr>
      </w:pPr>
      <w:r w:rsidRPr="00995E79">
        <w:rPr>
          <w:rFonts w:ascii="黑体" w:eastAsia="黑体" w:hAnsi="宋体" w:cs="黑体" w:hint="eastAsia"/>
          <w:kern w:val="0"/>
          <w:sz w:val="24"/>
          <w:szCs w:val="24"/>
          <w:lang w:bidi="ar"/>
        </w:rPr>
        <w:t xml:space="preserve">二、考评原则 </w:t>
      </w:r>
    </w:p>
    <w:p w14:paraId="42CEFD7C"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坚持以人民为中心的发展思想，以考评部门落实主动治理未诉先办为核心内容，以解决诉求为目标，按照实事求是、客观公正、科学精准、奖罚结合的原则，督促各部门关口前移、主动作为，鼓励降量提质。 </w:t>
      </w:r>
    </w:p>
    <w:p w14:paraId="19DF653A" w14:textId="77777777" w:rsidR="00F371D8" w:rsidRPr="00995E79" w:rsidRDefault="00000000">
      <w:pPr>
        <w:widowControl/>
        <w:jc w:val="left"/>
        <w:rPr>
          <w:rFonts w:ascii="Calibri" w:eastAsia="宋体" w:hAnsi="Calibri" w:cs="Times New Roman"/>
          <w:szCs w:val="24"/>
        </w:rPr>
      </w:pPr>
      <w:r w:rsidRPr="00995E79">
        <w:rPr>
          <w:rFonts w:ascii="黑体" w:eastAsia="黑体" w:hAnsi="宋体" w:cs="黑体" w:hint="eastAsia"/>
          <w:kern w:val="0"/>
          <w:sz w:val="24"/>
          <w:szCs w:val="24"/>
          <w:lang w:bidi="ar"/>
        </w:rPr>
        <w:t xml:space="preserve">三、考评内容 </w:t>
      </w:r>
    </w:p>
    <w:p w14:paraId="3865C5A5"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诉单范围包括各部门和社会化单位所涉及市 12345 转办件、市公园管理中心“接诉即办”专班转办件、公园自受理诉求办理的数量和质量。办单质效考评主要结合中心 2023 年度接诉即办考评指标，即：诉求办理指标考评、全市考核指标考评、诉求办理质效考评、重点诉求指标考评、首接负责制考评、协同办理考评、群众工作指标考评。诉单办理重点考评“三率”情况、以及在中心考评和市考评中扣分情况。 </w:t>
      </w:r>
    </w:p>
    <w:p w14:paraId="335C0F21" w14:textId="77777777" w:rsidR="00F371D8" w:rsidRPr="00995E79" w:rsidRDefault="00000000">
      <w:pPr>
        <w:widowControl/>
        <w:jc w:val="left"/>
        <w:rPr>
          <w:rFonts w:ascii="Calibri" w:eastAsia="宋体" w:hAnsi="Calibri" w:cs="Times New Roman"/>
          <w:szCs w:val="24"/>
        </w:rPr>
      </w:pPr>
      <w:r w:rsidRPr="00995E79">
        <w:rPr>
          <w:rFonts w:ascii="黑体" w:eastAsia="黑体" w:hAnsi="宋体" w:cs="黑体" w:hint="eastAsia"/>
          <w:kern w:val="0"/>
          <w:sz w:val="24"/>
          <w:szCs w:val="24"/>
          <w:lang w:bidi="ar"/>
        </w:rPr>
        <w:t xml:space="preserve">四、考评标准 </w:t>
      </w:r>
    </w:p>
    <w:p w14:paraId="0C0F8B82"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（一）奖励情况：将“接诉即办”工作纳入各部门月度和年度绩效考核，月度考核情况将作为年度评先评优的重要参考指标，年度考核对诉求总量下降成绩突出的部门根据下降情况给予适度绩效奖励。 </w:t>
      </w:r>
    </w:p>
    <w:p w14:paraId="4B67A8E8"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1.各部门月度涉及通过市 12345 表扬的工单（不包括保密工单），经核实情况属实后，对事迹突出、具有宣传示范效应的表扬工单，经接诉即办专班动议，由公园月度评奖会研究后，提请园长办公会审议，原则上每件表扬奖励 0.1-0.2 分，单部门每月最多奖励 3 件。如受表扬的事迹特别突出，特别具有宣传示范效应的工单，奖励分值由园长办公会审议研究后确定。 </w:t>
      </w:r>
    </w:p>
    <w:p w14:paraId="212B5A34"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2.涉及非主责工单、疑难工单、急盼关注类工单，接单部门积极践行首接负责制，解决群众急难愁盼问题的工作要求，并取得突出办单实效，原则上 1 件奖励 1 分。以上情况成效持续突出的部门或个人在年底评先评优中优先评选。 </w:t>
      </w:r>
    </w:p>
    <w:p w14:paraId="17303324"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3.各部门月度考核参照市 12345 考核期，考核内容主要为涉及各部门的12345 </w:t>
      </w:r>
    </w:p>
    <w:p w14:paraId="2F26B309"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诉求总量及合理诉求量（指：无法申请不计入考评诉求，下同），考核指标参照上一 年度同时期诉求总量及合理诉求量。各部门月诉求总量及合理诉求数量双项指标全年 累计下降，在年底评先评优工作中优先考虑。 </w:t>
      </w:r>
    </w:p>
    <w:p w14:paraId="2F6934F1"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4.园属各部门按照工作职责、服务游客相关度、往年诉求量等情况，分为直接服务游客部门和非直接服务游客部门，其中直接服务游客部门主要为各基层队，分为一 线服务部门和二线服务部门；非直接服务部门主要为各科室，分为一线业务部门、二线业务部门、三线业务部门。 </w:t>
      </w:r>
    </w:p>
    <w:p w14:paraId="7220BE2A"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（1）一线服务部门包括：服务队、管理队、游船队、游艺队、文化队、经营队、 </w:t>
      </w:r>
    </w:p>
    <w:p w14:paraId="6D2C4F6F"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lastRenderedPageBreak/>
        <w:t xml:space="preserve">后勤队（管理一班、管理二班、管理处值班室）、游客服务中心； </w:t>
      </w:r>
    </w:p>
    <w:p w14:paraId="57F05108"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（2）二线服务部门包括：园艺队、湿地保育队、樱花技术中心、工程队、后勤 </w:t>
      </w:r>
    </w:p>
    <w:p w14:paraId="3961758D"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队（司机班、食堂班、管理服务班）； </w:t>
      </w:r>
    </w:p>
    <w:p w14:paraId="6AE76D4C"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（3）一线业务部门包括：管理经营科、安全应急科、园林科、规划建设科、科 </w:t>
      </w:r>
    </w:p>
    <w:p w14:paraId="4B58FCF6"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技信息科； </w:t>
      </w:r>
    </w:p>
    <w:p w14:paraId="2FED490D"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（4）二线业务部门包括：宣传科、研究室、人力资源科、计划财务科； </w:t>
      </w:r>
    </w:p>
    <w:p w14:paraId="68BBB5F5"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（5）三线业务部门包括：行政办公室、党委办公室、纪委办公室、群团办公室、绩效审计科。 </w:t>
      </w:r>
    </w:p>
    <w:p w14:paraId="35341EC0"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4.年度考核以 12 月为周期，对各部门诉求总量及有效诉求数量双项指标进行考评：</w:t>
      </w:r>
    </w:p>
    <w:p w14:paraId="2B8C7BC6"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（1）一线服务部门 12 个月市 12345 总诉求量及合理诉求数量同比下降 50%及以上，且未造成公园在全市月度考核及中心月度考核中扣分。 </w:t>
      </w:r>
    </w:p>
    <w:p w14:paraId="47753478"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（2）二线服务部门 12 个月诉求总量下降 75%及以上，且未造成公园在全市月度考核及中心月度考核中扣分。 </w:t>
      </w:r>
    </w:p>
    <w:p w14:paraId="766ABBC1"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（3）一线业务部门 12 个月诉求总量下降 50%及以上、且未造成公园在全市月度考核及中心月度考核中扣分。 </w:t>
      </w:r>
    </w:p>
    <w:p w14:paraId="77B1C4FC"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（4）二线业务部门、三线业务部门因涉及直接服务游客机会少，不参与奖励考 </w:t>
      </w:r>
    </w:p>
    <w:p w14:paraId="79DEEAB5"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评。 </w:t>
      </w:r>
    </w:p>
    <w:p w14:paraId="4734B998"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5.对于达到奖励标准的部门，给予“未诉先办”绩效奖。奖励额度范围结合诉求下降比例情况，奖励发放经园长办公会研究审议后决定。 </w:t>
      </w:r>
    </w:p>
    <w:p w14:paraId="1D4E0A36"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（二）处罚情况：对于园属各部门干部职工及社会化用工单位，在工作过程中，因服务规范、操作流程、管理规定等落实不到位，造成群众通过市 12345、市公园管理中心等诉求渠道对公园进行投诉，经事实认定，是合理诉求且相关部门确实存在工作责任的，且办件过程中存在质效不高、政策依据不清的，发生一件处理一件，扣发标准为： </w:t>
      </w:r>
    </w:p>
    <w:p w14:paraId="1CDE099A"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1.公园各部门及社会化单位，因履职不到位、服务不规范等原因，导致市民通过市公园管理中心和公园游客服务中心投诉公园的，每发生一件核实认定的合理诉求（参考无法申请不计入考评类型的诉求）且工作存在不足的，写出整改报告，扣相关部门 0.1-0.2 分。 </w:t>
      </w:r>
    </w:p>
    <w:p w14:paraId="0D2311F8"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2.公园各部门及社会化单位，未落实首接负责制，或接到游客诉求（含公园自 </w:t>
      </w:r>
    </w:p>
    <w:p w14:paraId="15751357"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受理诉求），未按派单部门办单时间要求“15 分钟”内全诉求快速响应了解核实情况，并在“30 分钟”内初步回复办理意见，或出现职责不清、配合不力、办理结果反馈不及时不清楚、职责范围内事项解决不彻底，造成再次投诉或诉求升级，影响办单时效、质效的，写出情况说明，扣相关部门 0.2-0.4 分。 </w:t>
      </w:r>
    </w:p>
    <w:p w14:paraId="3AA408B7"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3.公园各部门及社会化单位，因诉求事实核实不清楚，办理中推诿扯皮、迟缓拖延造成问题未及时解决，答复口径出现原则性错误，申请不计入考评的工单存在援引政策法规不准确不恰当、提供佐证材料不确切不充分，接办流转单未按照要求时限报送导致工单办理延误等原因造成公园在中心月度考评中扣分的，扣公园相关责任部门0.2-0.5 分，作出书面检查。 </w:t>
      </w:r>
    </w:p>
    <w:p w14:paraId="0EE51C12"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4.公园各部门及社会化单位，因履职不到位、服务不规范等原因，导致市民通过市 12345 投诉公园的，每发生一件核实认定的合理诉求（即无法申请不计入考评的）且工作存在不足的，但在办理过程中态度积极，努力做好群众工作，办理结果解决满意的，本着坚持“以人民为中心”发展思想的考评导向，经接诉即办专班动议，由公园月度评奖会研究后，提请园长办公会审议，扣相关责</w:t>
      </w:r>
      <w:r w:rsidRPr="00995E79">
        <w:rPr>
          <w:rFonts w:ascii="仿宋_GB2312" w:eastAsia="仿宋_GB2312" w:hAnsi="宋体" w:cs="仿宋_GB2312" w:hint="eastAsia"/>
          <w:kern w:val="0"/>
          <w:sz w:val="24"/>
          <w:szCs w:val="24"/>
          <w:lang w:bidi="ar"/>
        </w:rPr>
        <w:lastRenderedPageBreak/>
        <w:t xml:space="preserve">任部门 0.2-0.5 分，涉及服务态度、恶性事故、重复诉求等特殊情况的诉求，视办理情况和事件影响加倍处罚，扣相关责任部门 0.5-2 分，并写出办理报告；诉求办理未能解决满意，造成中心在全市月度考核中失分、中心在全市排名靠后，扣公园相关责任部门 1-5 分，做出书面检查。 </w:t>
      </w:r>
    </w:p>
    <w:p w14:paraId="732D8292"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5.公园各部门及社会化单位，因工作原因、服务原因等，引发恶性服务事故，被投诉到市 12345，造成重大影响或被媒体曝光的，扣公园相关责任部门 5-10 分，做出书面检查。 </w:t>
      </w:r>
    </w:p>
    <w:p w14:paraId="2AC8A0AB"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6.因群众诉求受到市领导、各委办局、中心批示关注或相关媒体报道的，可认定为影响恶劣、性质严重的，对于此类诉求将根据《事业单位工作人员处分规定》《玉渊潭公园纪律处分规定》，以及《中共北京市公园管理中心委员会加强党建引领“接诉即办”工作的意见》相关要求，对责任人以通报批评或党政处分等方式给予问责。 </w:t>
      </w:r>
    </w:p>
    <w:p w14:paraId="401B4E54"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7.以上各类诉求，视情况由公园主管领导、主要领导、公园纪委进行约谈，依规依纪进行责任追究。对于涉及到社会化公司的处罚，由业务部门根据与社会化公司签订的合同、管理办法等进行处理。造成严重恶劣影响、形成上级领导批示事项或被媒体曝光产生负面舆情的，提交园长办公会研究，决定对责任部门和责任人进一步的处理意见。如遇诉求涉及的责任部门界定不清晰的，一并提交园长办公会研究确定。办单过程中，严禁有提供虚假材料、自诉自办（含表扬）等弄虚作假行为，一经发现，将严肃处理并追责。 </w:t>
      </w:r>
    </w:p>
    <w:p w14:paraId="6AAADAF8"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8.同一部门（科队、班组）同一年度引发的合理诉求（即无法申请不计入考评的诉求）总量超过上一年度的，视诉求类别，原则上影响其年终评先评优考评成绩。 </w:t>
      </w:r>
    </w:p>
    <w:p w14:paraId="7509BF48"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9.涉及公园内部诉求：如职工通过内部诉求渠道，反映到班组或部门负责人，相关人员未回应沟通，引发职工对外投诉的，追究相关人员责任；如职工遇到问题，未向公园相关部门反映，直接向外投诉的，根据核实情况进行相应处理。 </w:t>
      </w:r>
    </w:p>
    <w:p w14:paraId="11E0BA1F"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10.绩效考核扣分金额参照《玉渊潭公园行业目标管理标准实施细则》分值金额 执行。 </w:t>
      </w:r>
    </w:p>
    <w:p w14:paraId="7550EF01" w14:textId="77777777" w:rsidR="00F371D8" w:rsidRPr="00995E79" w:rsidRDefault="00000000">
      <w:pPr>
        <w:widowControl/>
        <w:jc w:val="left"/>
        <w:rPr>
          <w:rFonts w:ascii="Calibri" w:eastAsia="宋体" w:hAnsi="Calibri" w:cs="Times New Roman"/>
          <w:szCs w:val="24"/>
        </w:rPr>
      </w:pPr>
      <w:r w:rsidRPr="00995E79">
        <w:rPr>
          <w:rFonts w:ascii="黑体" w:eastAsia="黑体" w:hAnsi="宋体" w:cs="黑体" w:hint="eastAsia"/>
          <w:kern w:val="0"/>
          <w:sz w:val="24"/>
          <w:szCs w:val="24"/>
          <w:lang w:bidi="ar"/>
        </w:rPr>
        <w:t xml:space="preserve">五、奖惩事项的报送与审批 </w:t>
      </w:r>
    </w:p>
    <w:p w14:paraId="115AF81D"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 xml:space="preserve">1.奖惩事项，由相关责任部门书面提出初步处理意见报 “接诉即办”专班，“接诉即办”专班根据部门处理意见和处罚标准，提出处罚意见，并填写《玉渊潭公园“接诉即办”奖励单》、《玉渊潭公园“接诉即办”处罚单》。 </w:t>
      </w:r>
    </w:p>
    <w:p w14:paraId="5DE424E0" w14:textId="77777777" w:rsidR="00F371D8" w:rsidRPr="00995E79" w:rsidRDefault="00000000">
      <w:pPr>
        <w:widowControl/>
        <w:jc w:val="left"/>
        <w:rPr>
          <w:rFonts w:ascii="Calibri" w:eastAsia="宋体" w:hAnsi="Calibri" w:cs="Times New Roman"/>
          <w:szCs w:val="24"/>
        </w:rPr>
      </w:pPr>
      <w:r w:rsidRPr="00995E79">
        <w:rPr>
          <w:rFonts w:ascii="仿宋_GB2312" w:eastAsia="仿宋_GB2312" w:hAnsi="宋体" w:cs="仿宋_GB2312" w:hint="eastAsia"/>
          <w:kern w:val="0"/>
          <w:sz w:val="24"/>
          <w:szCs w:val="24"/>
          <w:lang w:bidi="ar"/>
        </w:rPr>
        <w:t>2.一般诉求处罚单，由主管领导审核、公园主要领导审批。涉及恶性服务事故，造成重大影响或被媒体曝光的处罚，由“接诉即办”专班根据实际情况，听取责任部门主管领导意见，提出初步处理意见，提交公园园长办公会审议，通过后执行处罚。本细则自印发之日起实施，如遇北京市公园管理中心调整接诉即办工作绩效考核细则，凡与中心考核细则不一致的，按照中心考核细则执行，由公园“接诉即办”专 班负责解释。</w:t>
      </w:r>
    </w:p>
    <w:p w14:paraId="14678570" w14:textId="77777777" w:rsidR="00F371D8" w:rsidRPr="00995E79" w:rsidRDefault="00F371D8">
      <w:pPr>
        <w:rPr>
          <w:rFonts w:ascii="Calibri" w:eastAsia="宋体" w:hAnsi="Calibri" w:cs="Times New Roman"/>
          <w:szCs w:val="24"/>
        </w:rPr>
      </w:pPr>
    </w:p>
    <w:p w14:paraId="6497408F" w14:textId="77777777" w:rsidR="00F371D8" w:rsidRPr="00995E79" w:rsidRDefault="00F371D8">
      <w:pPr>
        <w:rPr>
          <w:rFonts w:ascii="宋体" w:eastAsia="宋体" w:hAnsi="宋体" w:cs="宋体" w:hint="eastAsia"/>
          <w:sz w:val="24"/>
          <w:szCs w:val="24"/>
        </w:rPr>
      </w:pPr>
    </w:p>
    <w:p w14:paraId="041D9AB7" w14:textId="77777777" w:rsidR="00F371D8" w:rsidRPr="00995E79" w:rsidRDefault="00000000">
      <w:pPr>
        <w:widowControl/>
        <w:jc w:val="left"/>
        <w:rPr>
          <w:rFonts w:ascii="宋体" w:eastAsia="宋体" w:hAnsi="宋体" w:cs="Times New Roman" w:hint="eastAsia"/>
          <w:b/>
          <w:sz w:val="24"/>
          <w:szCs w:val="24"/>
        </w:rPr>
      </w:pPr>
      <w:r w:rsidRPr="00995E79">
        <w:rPr>
          <w:rFonts w:ascii="宋体" w:eastAsia="宋体" w:hAnsi="宋体" w:cs="Times New Roman"/>
          <w:b/>
          <w:sz w:val="24"/>
          <w:szCs w:val="24"/>
        </w:rPr>
        <w:br w:type="page"/>
      </w:r>
    </w:p>
    <w:p w14:paraId="5557D99B" w14:textId="77777777" w:rsidR="00F371D8" w:rsidRPr="00995E79" w:rsidRDefault="00F371D8">
      <w:pPr>
        <w:spacing w:line="520" w:lineRule="exact"/>
        <w:rPr>
          <w:rFonts w:ascii="宋体" w:eastAsia="宋体" w:hAnsi="宋体" w:cs="Times New Roman" w:hint="eastAsia"/>
          <w:b/>
          <w:sz w:val="24"/>
          <w:szCs w:val="24"/>
        </w:rPr>
      </w:pPr>
    </w:p>
    <w:p w14:paraId="781B2A51" w14:textId="77777777" w:rsidR="00F371D8" w:rsidRPr="00995E79" w:rsidRDefault="00000000">
      <w:pPr>
        <w:pStyle w:val="3"/>
        <w:spacing w:before="0" w:after="0"/>
        <w:jc w:val="center"/>
        <w:rPr>
          <w:rFonts w:ascii="仿宋_GB2312" w:eastAsia="仿宋_GB2312" w:hAnsi="仿宋" w:hint="eastAsia"/>
        </w:rPr>
      </w:pPr>
      <w:bookmarkStart w:id="8" w:name="_Toc193199217"/>
      <w:r w:rsidRPr="00995E79">
        <w:rPr>
          <w:rFonts w:ascii="仿宋_GB2312" w:eastAsia="仿宋_GB2312" w:hAnsi="仿宋" w:hint="eastAsia"/>
        </w:rPr>
        <w:t>第五部分  响应文件资料格式</w:t>
      </w:r>
      <w:bookmarkEnd w:id="8"/>
    </w:p>
    <w:p w14:paraId="4C783282" w14:textId="77777777" w:rsidR="00F371D8" w:rsidRPr="00995E79" w:rsidRDefault="00F371D8">
      <w:pPr>
        <w:pStyle w:val="31"/>
        <w:adjustRightInd w:val="0"/>
        <w:snapToGrid w:val="0"/>
        <w:spacing w:line="360" w:lineRule="auto"/>
        <w:outlineLvl w:val="9"/>
        <w:rPr>
          <w:rFonts w:ascii="仿宋_GB2312" w:eastAsia="仿宋_GB2312" w:hAnsi="仿宋" w:hint="eastAsia"/>
          <w:b/>
          <w:szCs w:val="28"/>
        </w:rPr>
      </w:pPr>
    </w:p>
    <w:p w14:paraId="6394E2D2" w14:textId="77777777" w:rsidR="00F371D8" w:rsidRPr="00995E79" w:rsidRDefault="00000000">
      <w:pPr>
        <w:widowControl/>
        <w:snapToGrid w:val="0"/>
        <w:spacing w:after="240" w:line="360" w:lineRule="auto"/>
        <w:jc w:val="left"/>
        <w:rPr>
          <w:rFonts w:ascii="仿宋_GB2312" w:eastAsia="仿宋_GB2312" w:hAnsi="仿宋" w:hint="eastAsia"/>
          <w:sz w:val="24"/>
          <w:szCs w:val="24"/>
        </w:rPr>
      </w:pPr>
      <w:r w:rsidRPr="00995E79">
        <w:rPr>
          <w:rFonts w:ascii="仿宋_GB2312" w:eastAsia="仿宋_GB2312" w:hAnsi="仿宋" w:hint="eastAsia"/>
          <w:sz w:val="24"/>
          <w:szCs w:val="24"/>
        </w:rPr>
        <w:t>格式一：报价一览表（实质性格式）</w:t>
      </w:r>
    </w:p>
    <w:p w14:paraId="69B6C4F7" w14:textId="77777777" w:rsidR="00F371D8" w:rsidRPr="00995E79" w:rsidRDefault="00000000">
      <w:pPr>
        <w:spacing w:after="240" w:line="360" w:lineRule="exact"/>
        <w:jc w:val="center"/>
        <w:rPr>
          <w:rFonts w:ascii="仿宋_GB2312" w:eastAsia="仿宋_GB2312" w:hAnsi="仿宋" w:cs="Times New Roman" w:hint="eastAsia"/>
          <w:b/>
          <w:sz w:val="28"/>
          <w:szCs w:val="28"/>
        </w:rPr>
      </w:pPr>
      <w:r w:rsidRPr="00995E79">
        <w:rPr>
          <w:rFonts w:ascii="仿宋_GB2312" w:eastAsia="仿宋_GB2312" w:hAnsi="仿宋" w:cs="Times New Roman" w:hint="eastAsia"/>
          <w:b/>
          <w:sz w:val="28"/>
          <w:szCs w:val="28"/>
        </w:rPr>
        <w:t>报价一览表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1258"/>
        <w:gridCol w:w="1872"/>
        <w:gridCol w:w="1702"/>
        <w:gridCol w:w="1666"/>
        <w:gridCol w:w="654"/>
        <w:gridCol w:w="594"/>
      </w:tblGrid>
      <w:tr w:rsidR="00995E79" w:rsidRPr="00995E79" w14:paraId="0C26D344" w14:textId="77777777" w:rsidTr="00DC67A0">
        <w:trPr>
          <w:trHeight w:val="854"/>
          <w:jc w:val="center"/>
        </w:trPr>
        <w:tc>
          <w:tcPr>
            <w:tcW w:w="332" w:type="pct"/>
            <w:tcBorders>
              <w:top w:val="single" w:sz="4" w:space="0" w:color="auto"/>
              <w:left w:val="single" w:sz="4" w:space="0" w:color="auto"/>
              <w:bottom w:val="single" w:sz="4" w:space="0" w:color="auto"/>
              <w:right w:val="single" w:sz="4" w:space="0" w:color="auto"/>
            </w:tcBorders>
            <w:vAlign w:val="center"/>
          </w:tcPr>
          <w:p w14:paraId="55036E81" w14:textId="77777777" w:rsidR="00862FAF" w:rsidRPr="00995E79" w:rsidRDefault="00862FAF" w:rsidP="00862FAF">
            <w:pPr>
              <w:tabs>
                <w:tab w:val="left" w:pos="5580"/>
              </w:tabs>
              <w:jc w:val="center"/>
              <w:rPr>
                <w:rFonts w:ascii="仿宋_GB2312" w:eastAsia="仿宋_GB2312" w:hAnsi="Times New Roman" w:cs="Times New Roman"/>
                <w:b/>
                <w:sz w:val="24"/>
                <w:szCs w:val="24"/>
              </w:rPr>
            </w:pPr>
            <w:r w:rsidRPr="00995E79">
              <w:rPr>
                <w:rFonts w:ascii="仿宋_GB2312" w:eastAsia="仿宋_GB2312" w:hAnsi="Times New Roman" w:cs="Times New Roman" w:hint="eastAsia"/>
                <w:b/>
                <w:sz w:val="24"/>
                <w:szCs w:val="24"/>
              </w:rPr>
              <w:t>序号</w:t>
            </w:r>
          </w:p>
        </w:tc>
        <w:tc>
          <w:tcPr>
            <w:tcW w:w="758" w:type="pct"/>
            <w:tcBorders>
              <w:top w:val="single" w:sz="4" w:space="0" w:color="auto"/>
              <w:left w:val="single" w:sz="4" w:space="0" w:color="auto"/>
              <w:bottom w:val="single" w:sz="4" w:space="0" w:color="auto"/>
              <w:right w:val="single" w:sz="4" w:space="0" w:color="auto"/>
            </w:tcBorders>
            <w:vAlign w:val="center"/>
          </w:tcPr>
          <w:p w14:paraId="7FB339D4" w14:textId="77777777" w:rsidR="00862FAF" w:rsidRPr="00995E79" w:rsidRDefault="00862FAF" w:rsidP="00862FAF">
            <w:pPr>
              <w:tabs>
                <w:tab w:val="left" w:pos="5580"/>
              </w:tabs>
              <w:jc w:val="center"/>
              <w:rPr>
                <w:rFonts w:ascii="仿宋_GB2312" w:eastAsia="仿宋_GB2312" w:hAnsi="Times New Roman" w:cs="Times New Roman"/>
                <w:b/>
                <w:sz w:val="24"/>
                <w:szCs w:val="24"/>
              </w:rPr>
            </w:pPr>
            <w:r w:rsidRPr="00995E79">
              <w:rPr>
                <w:rFonts w:ascii="仿宋_GB2312" w:eastAsia="仿宋_GB2312" w:hAnsi="Times New Roman" w:cs="Times New Roman" w:hint="eastAsia"/>
                <w:b/>
                <w:sz w:val="24"/>
                <w:szCs w:val="24"/>
              </w:rPr>
              <w:t>项目名称</w:t>
            </w:r>
          </w:p>
        </w:tc>
        <w:tc>
          <w:tcPr>
            <w:tcW w:w="1128" w:type="pct"/>
            <w:tcBorders>
              <w:top w:val="single" w:sz="4" w:space="0" w:color="auto"/>
              <w:left w:val="single" w:sz="4" w:space="0" w:color="auto"/>
              <w:right w:val="single" w:sz="4" w:space="0" w:color="auto"/>
            </w:tcBorders>
            <w:vAlign w:val="center"/>
          </w:tcPr>
          <w:p w14:paraId="19BE7A98" w14:textId="77777777" w:rsidR="00862FAF" w:rsidRPr="00995E79" w:rsidRDefault="00862FAF" w:rsidP="00862FAF">
            <w:pPr>
              <w:tabs>
                <w:tab w:val="left" w:pos="5580"/>
              </w:tabs>
              <w:jc w:val="center"/>
              <w:rPr>
                <w:rFonts w:ascii="仿宋_GB2312" w:eastAsia="仿宋_GB2312" w:hAnsi="Times New Roman" w:cs="Times New Roman"/>
                <w:b/>
                <w:sz w:val="24"/>
                <w:szCs w:val="24"/>
              </w:rPr>
            </w:pPr>
            <w:r w:rsidRPr="00995E79">
              <w:rPr>
                <w:rFonts w:ascii="仿宋_GB2312" w:eastAsia="仿宋_GB2312" w:hAnsi="Times New Roman" w:cs="Times New Roman" w:hint="eastAsia"/>
                <w:b/>
                <w:sz w:val="24"/>
                <w:szCs w:val="24"/>
              </w:rPr>
              <w:t>报价</w:t>
            </w:r>
          </w:p>
        </w:tc>
        <w:tc>
          <w:tcPr>
            <w:tcW w:w="1026" w:type="pct"/>
            <w:tcBorders>
              <w:top w:val="single" w:sz="4" w:space="0" w:color="auto"/>
              <w:left w:val="single" w:sz="4" w:space="0" w:color="auto"/>
              <w:right w:val="single" w:sz="4" w:space="0" w:color="auto"/>
            </w:tcBorders>
            <w:vAlign w:val="center"/>
          </w:tcPr>
          <w:p w14:paraId="3B71E75F" w14:textId="77777777" w:rsidR="00862FAF" w:rsidRPr="00995E79" w:rsidRDefault="00862FAF" w:rsidP="00862FAF">
            <w:pPr>
              <w:tabs>
                <w:tab w:val="left" w:pos="5580"/>
              </w:tabs>
              <w:jc w:val="center"/>
              <w:rPr>
                <w:rFonts w:ascii="仿宋_GB2312" w:eastAsia="仿宋_GB2312" w:hAnsi="Times New Roman" w:cs="Times New Roman"/>
                <w:b/>
                <w:sz w:val="24"/>
                <w:szCs w:val="24"/>
              </w:rPr>
            </w:pPr>
            <w:r w:rsidRPr="00995E79">
              <w:rPr>
                <w:rFonts w:ascii="仿宋_GB2312" w:eastAsia="仿宋_GB2312" w:hAnsi="Times New Roman" w:cs="Times New Roman" w:hint="eastAsia"/>
                <w:b/>
                <w:sz w:val="24"/>
                <w:szCs w:val="24"/>
              </w:rPr>
              <w:t>服务期限</w:t>
            </w:r>
          </w:p>
        </w:tc>
        <w:tc>
          <w:tcPr>
            <w:tcW w:w="1004" w:type="pct"/>
            <w:vAlign w:val="center"/>
          </w:tcPr>
          <w:p w14:paraId="162AD183" w14:textId="6C9FD08E" w:rsidR="00862FAF" w:rsidRPr="00995E79" w:rsidRDefault="00862FAF" w:rsidP="00862FAF">
            <w:pPr>
              <w:tabs>
                <w:tab w:val="left" w:pos="5580"/>
              </w:tabs>
              <w:jc w:val="center"/>
              <w:rPr>
                <w:rFonts w:ascii="仿宋_GB2312" w:eastAsia="仿宋_GB2312" w:hAnsi="Times New Roman" w:cs="Times New Roman"/>
                <w:b/>
                <w:sz w:val="24"/>
                <w:szCs w:val="24"/>
              </w:rPr>
            </w:pPr>
            <w:r w:rsidRPr="00995E79">
              <w:rPr>
                <w:rFonts w:ascii="仿宋_GB2312" w:eastAsia="仿宋_GB2312" w:hAnsi="仿宋" w:cs="仿宋" w:hint="eastAsia"/>
                <w:kern w:val="0"/>
                <w:sz w:val="24"/>
                <w:szCs w:val="24"/>
              </w:rPr>
              <w:t>服务地点</w:t>
            </w:r>
          </w:p>
        </w:tc>
        <w:tc>
          <w:tcPr>
            <w:tcW w:w="394" w:type="pct"/>
            <w:tcBorders>
              <w:top w:val="single" w:sz="4" w:space="0" w:color="auto"/>
              <w:left w:val="single" w:sz="4" w:space="0" w:color="auto"/>
              <w:right w:val="single" w:sz="4" w:space="0" w:color="auto"/>
            </w:tcBorders>
            <w:vAlign w:val="center"/>
          </w:tcPr>
          <w:p w14:paraId="1BC5EC4C" w14:textId="1393424D" w:rsidR="00862FAF" w:rsidRPr="00995E79" w:rsidRDefault="00862FAF" w:rsidP="00862FAF">
            <w:pPr>
              <w:tabs>
                <w:tab w:val="left" w:pos="5580"/>
              </w:tabs>
              <w:jc w:val="center"/>
              <w:rPr>
                <w:rFonts w:ascii="仿宋_GB2312" w:eastAsia="仿宋_GB2312" w:hAnsi="Times New Roman" w:cs="Times New Roman"/>
                <w:b/>
                <w:sz w:val="24"/>
                <w:szCs w:val="24"/>
              </w:rPr>
            </w:pPr>
            <w:r w:rsidRPr="00995E79">
              <w:rPr>
                <w:rFonts w:ascii="仿宋_GB2312" w:eastAsia="仿宋_GB2312" w:hAnsi="Times New Roman" w:cs="Times New Roman" w:hint="eastAsia"/>
                <w:b/>
                <w:sz w:val="24"/>
                <w:szCs w:val="24"/>
              </w:rPr>
              <w:t>优惠条件</w:t>
            </w:r>
          </w:p>
        </w:tc>
        <w:tc>
          <w:tcPr>
            <w:tcW w:w="358" w:type="pct"/>
            <w:tcBorders>
              <w:top w:val="single" w:sz="4" w:space="0" w:color="auto"/>
              <w:left w:val="single" w:sz="4" w:space="0" w:color="auto"/>
              <w:right w:val="single" w:sz="4" w:space="0" w:color="auto"/>
            </w:tcBorders>
            <w:vAlign w:val="center"/>
          </w:tcPr>
          <w:p w14:paraId="1306EFB6" w14:textId="77777777" w:rsidR="00862FAF" w:rsidRPr="00995E79" w:rsidRDefault="00862FAF" w:rsidP="00862FAF">
            <w:pPr>
              <w:tabs>
                <w:tab w:val="left" w:pos="5580"/>
              </w:tabs>
              <w:jc w:val="center"/>
              <w:rPr>
                <w:rFonts w:ascii="仿宋_GB2312" w:eastAsia="仿宋_GB2312" w:hAnsi="Times New Roman" w:cs="Times New Roman"/>
                <w:b/>
                <w:sz w:val="24"/>
                <w:szCs w:val="24"/>
              </w:rPr>
            </w:pPr>
            <w:r w:rsidRPr="00995E79">
              <w:rPr>
                <w:rFonts w:ascii="仿宋_GB2312" w:eastAsia="仿宋_GB2312" w:hAnsi="Times New Roman" w:cs="Times New Roman" w:hint="eastAsia"/>
                <w:b/>
                <w:sz w:val="24"/>
                <w:szCs w:val="24"/>
              </w:rPr>
              <w:t>其他声明</w:t>
            </w:r>
          </w:p>
        </w:tc>
      </w:tr>
      <w:tr w:rsidR="00862FAF" w:rsidRPr="00995E79" w14:paraId="69293E00" w14:textId="77777777" w:rsidTr="00DC67A0">
        <w:trPr>
          <w:trHeight w:val="1508"/>
          <w:jc w:val="center"/>
        </w:trPr>
        <w:tc>
          <w:tcPr>
            <w:tcW w:w="332" w:type="pct"/>
            <w:tcBorders>
              <w:top w:val="single" w:sz="4" w:space="0" w:color="auto"/>
              <w:left w:val="single" w:sz="4" w:space="0" w:color="auto"/>
              <w:bottom w:val="single" w:sz="4" w:space="0" w:color="auto"/>
              <w:right w:val="single" w:sz="4" w:space="0" w:color="auto"/>
            </w:tcBorders>
            <w:vAlign w:val="center"/>
          </w:tcPr>
          <w:p w14:paraId="48838961" w14:textId="77777777" w:rsidR="00862FAF" w:rsidRPr="00995E79" w:rsidRDefault="00862FAF" w:rsidP="00862FAF">
            <w:pPr>
              <w:tabs>
                <w:tab w:val="left" w:pos="5580"/>
              </w:tabs>
              <w:jc w:val="center"/>
              <w:rPr>
                <w:rFonts w:ascii="仿宋_GB2312" w:eastAsia="仿宋_GB2312" w:hAnsi="Times New Roman" w:cs="Times New Roman"/>
                <w:sz w:val="24"/>
                <w:szCs w:val="24"/>
              </w:rPr>
            </w:pPr>
            <w:r w:rsidRPr="00995E79">
              <w:rPr>
                <w:rFonts w:ascii="仿宋_GB2312" w:eastAsia="仿宋_GB2312" w:hAnsi="Times New Roman" w:cs="Times New Roman" w:hint="eastAsia"/>
                <w:sz w:val="24"/>
                <w:szCs w:val="24"/>
              </w:rPr>
              <w:t>1</w:t>
            </w:r>
          </w:p>
        </w:tc>
        <w:tc>
          <w:tcPr>
            <w:tcW w:w="758" w:type="pct"/>
            <w:tcBorders>
              <w:top w:val="single" w:sz="4" w:space="0" w:color="auto"/>
              <w:left w:val="single" w:sz="4" w:space="0" w:color="auto"/>
              <w:bottom w:val="single" w:sz="4" w:space="0" w:color="auto"/>
              <w:right w:val="single" w:sz="4" w:space="0" w:color="auto"/>
            </w:tcBorders>
            <w:vAlign w:val="center"/>
          </w:tcPr>
          <w:p w14:paraId="793A387C" w14:textId="77777777" w:rsidR="00862FAF" w:rsidRPr="00995E79" w:rsidRDefault="00862FAF" w:rsidP="00862FAF">
            <w:pPr>
              <w:tabs>
                <w:tab w:val="left" w:pos="5580"/>
              </w:tabs>
              <w:jc w:val="center"/>
              <w:rPr>
                <w:rFonts w:ascii="仿宋_GB2312" w:eastAsia="仿宋_GB2312" w:hAnsi="Times New Roman" w:cs="Times New Roman"/>
                <w:sz w:val="24"/>
                <w:szCs w:val="24"/>
              </w:rPr>
            </w:pPr>
            <w:r w:rsidRPr="00995E79">
              <w:rPr>
                <w:rFonts w:ascii="仿宋_GB2312" w:eastAsia="仿宋_GB2312" w:hAnsi="Times New Roman" w:cs="Times New Roman" w:hint="eastAsia"/>
                <w:sz w:val="24"/>
                <w:szCs w:val="24"/>
              </w:rPr>
              <w:t>玉渊潭公园2026年度食堂服务项目</w:t>
            </w:r>
          </w:p>
        </w:tc>
        <w:tc>
          <w:tcPr>
            <w:tcW w:w="1128" w:type="pct"/>
            <w:tcBorders>
              <w:top w:val="single" w:sz="4" w:space="0" w:color="auto"/>
              <w:left w:val="single" w:sz="4" w:space="0" w:color="auto"/>
              <w:bottom w:val="single" w:sz="4" w:space="0" w:color="auto"/>
              <w:right w:val="single" w:sz="4" w:space="0" w:color="auto"/>
            </w:tcBorders>
            <w:vAlign w:val="center"/>
          </w:tcPr>
          <w:p w14:paraId="4995DC9D" w14:textId="77777777" w:rsidR="00862FAF" w:rsidRPr="00995E79" w:rsidRDefault="00862FAF" w:rsidP="00862FAF">
            <w:pPr>
              <w:tabs>
                <w:tab w:val="left" w:pos="5580"/>
              </w:tabs>
              <w:rPr>
                <w:rFonts w:ascii="仿宋_GB2312" w:eastAsia="仿宋_GB2312" w:hAnsi="Times New Roman" w:cs="Times New Roman"/>
                <w:sz w:val="24"/>
                <w:szCs w:val="24"/>
              </w:rPr>
            </w:pPr>
            <w:r w:rsidRPr="00995E79">
              <w:rPr>
                <w:rFonts w:ascii="仿宋_GB2312" w:eastAsia="仿宋_GB2312" w:hAnsi="Times New Roman" w:cs="Times New Roman" w:hint="eastAsia"/>
                <w:sz w:val="24"/>
                <w:szCs w:val="24"/>
              </w:rPr>
              <w:t>大写：</w:t>
            </w:r>
            <w:r w:rsidRPr="00995E79">
              <w:rPr>
                <w:rFonts w:ascii="仿宋_GB2312" w:eastAsia="仿宋_GB2312" w:hAnsi="Times New Roman" w:cs="Times New Roman"/>
                <w:sz w:val="24"/>
                <w:szCs w:val="24"/>
                <w:u w:val="single"/>
              </w:rPr>
              <w:t xml:space="preserve">       </w:t>
            </w:r>
          </w:p>
          <w:p w14:paraId="153D5EB6" w14:textId="77777777" w:rsidR="00862FAF" w:rsidRPr="00995E79" w:rsidRDefault="00862FAF" w:rsidP="00862FAF">
            <w:pPr>
              <w:tabs>
                <w:tab w:val="left" w:pos="5580"/>
              </w:tabs>
              <w:rPr>
                <w:rFonts w:ascii="仿宋_GB2312" w:eastAsia="仿宋_GB2312" w:hAnsi="Times New Roman" w:cs="Times New Roman"/>
                <w:sz w:val="24"/>
                <w:szCs w:val="24"/>
              </w:rPr>
            </w:pPr>
          </w:p>
          <w:p w14:paraId="6E672044" w14:textId="77777777" w:rsidR="00862FAF" w:rsidRPr="00995E79" w:rsidRDefault="00862FAF" w:rsidP="00862FAF">
            <w:pPr>
              <w:tabs>
                <w:tab w:val="left" w:pos="5580"/>
              </w:tabs>
              <w:rPr>
                <w:rFonts w:ascii="仿宋_GB2312" w:eastAsia="仿宋_GB2312" w:hAnsi="Times New Roman" w:cs="Times New Roman"/>
                <w:sz w:val="24"/>
                <w:szCs w:val="24"/>
              </w:rPr>
            </w:pPr>
            <w:r w:rsidRPr="00995E79">
              <w:rPr>
                <w:rFonts w:ascii="仿宋_GB2312" w:eastAsia="仿宋_GB2312" w:hAnsi="Times New Roman" w:cs="Times New Roman" w:hint="eastAsia"/>
                <w:sz w:val="24"/>
                <w:szCs w:val="24"/>
              </w:rPr>
              <w:t>小写：</w:t>
            </w:r>
            <w:r w:rsidRPr="00995E79">
              <w:rPr>
                <w:rFonts w:ascii="仿宋_GB2312" w:eastAsia="仿宋_GB2312" w:hAnsi="Times New Roman" w:cs="Times New Roman"/>
                <w:sz w:val="24"/>
                <w:szCs w:val="24"/>
                <w:u w:val="single"/>
              </w:rPr>
              <w:t xml:space="preserve">     </w:t>
            </w:r>
            <w:r w:rsidRPr="00995E79">
              <w:rPr>
                <w:rFonts w:ascii="仿宋_GB2312" w:eastAsia="仿宋_GB2312" w:hAnsi="Times New Roman" w:cs="Times New Roman" w:hint="eastAsia"/>
                <w:sz w:val="24"/>
                <w:szCs w:val="24"/>
              </w:rPr>
              <w:t>元</w:t>
            </w:r>
          </w:p>
        </w:tc>
        <w:tc>
          <w:tcPr>
            <w:tcW w:w="1026" w:type="pct"/>
            <w:tcBorders>
              <w:left w:val="single" w:sz="4" w:space="0" w:color="auto"/>
              <w:bottom w:val="single" w:sz="4" w:space="0" w:color="auto"/>
              <w:right w:val="single" w:sz="4" w:space="0" w:color="auto"/>
            </w:tcBorders>
            <w:vAlign w:val="center"/>
          </w:tcPr>
          <w:p w14:paraId="054DBABB" w14:textId="4051A098" w:rsidR="00862FAF" w:rsidRPr="00995E79" w:rsidRDefault="00862FAF" w:rsidP="00862FAF">
            <w:pPr>
              <w:tabs>
                <w:tab w:val="left" w:pos="5580"/>
              </w:tabs>
              <w:jc w:val="center"/>
              <w:rPr>
                <w:rFonts w:ascii="仿宋_GB2312" w:eastAsia="仿宋_GB2312" w:hAnsi="Times New Roman" w:cs="Times New Roman"/>
                <w:sz w:val="24"/>
                <w:szCs w:val="24"/>
              </w:rPr>
            </w:pPr>
            <w:r w:rsidRPr="00995E79">
              <w:rPr>
                <w:rFonts w:ascii="仿宋_GB2312" w:eastAsia="仿宋_GB2312" w:hAnsi="Times New Roman" w:cs="Times New Roman" w:hint="eastAsia"/>
                <w:sz w:val="24"/>
                <w:szCs w:val="24"/>
              </w:rPr>
              <w:t>2026年5月1日至 2027年4月30日，共计12个月</w:t>
            </w:r>
          </w:p>
        </w:tc>
        <w:tc>
          <w:tcPr>
            <w:tcW w:w="1004" w:type="pct"/>
            <w:vAlign w:val="center"/>
          </w:tcPr>
          <w:p w14:paraId="350C9B36" w14:textId="4A10D923" w:rsidR="00862FAF" w:rsidRPr="00995E79" w:rsidRDefault="00862FAF" w:rsidP="00862FAF">
            <w:pPr>
              <w:tabs>
                <w:tab w:val="left" w:pos="5580"/>
              </w:tabs>
              <w:jc w:val="center"/>
              <w:rPr>
                <w:rFonts w:ascii="仿宋_GB2312" w:eastAsia="仿宋_GB2312" w:hAnsi="Times New Roman" w:cs="Times New Roman"/>
                <w:sz w:val="24"/>
                <w:szCs w:val="24"/>
              </w:rPr>
            </w:pPr>
            <w:r w:rsidRPr="00995E79">
              <w:rPr>
                <w:rFonts w:ascii="仿宋_GB2312" w:eastAsia="仿宋_GB2312" w:hAnsi="仿宋_GB2312" w:cs="仿宋_GB2312" w:hint="eastAsia"/>
                <w:sz w:val="24"/>
                <w:szCs w:val="24"/>
              </w:rPr>
              <w:t>北京市玉渊潭公园管理处职工食堂</w:t>
            </w:r>
          </w:p>
        </w:tc>
        <w:tc>
          <w:tcPr>
            <w:tcW w:w="394" w:type="pct"/>
            <w:tcBorders>
              <w:left w:val="single" w:sz="4" w:space="0" w:color="auto"/>
              <w:bottom w:val="single" w:sz="4" w:space="0" w:color="auto"/>
              <w:right w:val="single" w:sz="4" w:space="0" w:color="auto"/>
            </w:tcBorders>
            <w:vAlign w:val="center"/>
          </w:tcPr>
          <w:p w14:paraId="12014C50" w14:textId="61727B84" w:rsidR="00862FAF" w:rsidRPr="00995E79" w:rsidRDefault="00862FAF" w:rsidP="00862FAF">
            <w:pPr>
              <w:tabs>
                <w:tab w:val="left" w:pos="5580"/>
              </w:tabs>
              <w:jc w:val="center"/>
              <w:rPr>
                <w:rFonts w:ascii="仿宋_GB2312" w:eastAsia="仿宋_GB2312" w:hAnsi="Times New Roman" w:cs="Times New Roman"/>
                <w:sz w:val="24"/>
                <w:szCs w:val="24"/>
              </w:rPr>
            </w:pPr>
          </w:p>
        </w:tc>
        <w:tc>
          <w:tcPr>
            <w:tcW w:w="358" w:type="pct"/>
            <w:tcBorders>
              <w:left w:val="single" w:sz="4" w:space="0" w:color="auto"/>
              <w:bottom w:val="single" w:sz="4" w:space="0" w:color="auto"/>
              <w:right w:val="single" w:sz="4" w:space="0" w:color="auto"/>
            </w:tcBorders>
            <w:vAlign w:val="center"/>
          </w:tcPr>
          <w:p w14:paraId="56D94B43" w14:textId="77777777" w:rsidR="00862FAF" w:rsidRPr="00995E79" w:rsidRDefault="00862FAF" w:rsidP="00862FAF">
            <w:pPr>
              <w:tabs>
                <w:tab w:val="left" w:pos="5580"/>
              </w:tabs>
              <w:jc w:val="center"/>
              <w:rPr>
                <w:rFonts w:ascii="仿宋_GB2312" w:eastAsia="仿宋_GB2312" w:hAnsi="Times New Roman" w:cs="Times New Roman"/>
                <w:sz w:val="24"/>
                <w:szCs w:val="24"/>
              </w:rPr>
            </w:pPr>
          </w:p>
        </w:tc>
      </w:tr>
    </w:tbl>
    <w:p w14:paraId="18FD1C9B" w14:textId="77777777" w:rsidR="00F371D8" w:rsidRPr="00995E79" w:rsidRDefault="00F371D8">
      <w:pPr>
        <w:tabs>
          <w:tab w:val="left" w:pos="2310"/>
        </w:tabs>
        <w:snapToGrid w:val="0"/>
        <w:spacing w:line="360" w:lineRule="auto"/>
        <w:rPr>
          <w:rFonts w:ascii="仿宋_GB2312" w:eastAsia="仿宋_GB2312" w:hAnsi="仿宋" w:cs="Times New Roman" w:hint="eastAsia"/>
          <w:sz w:val="24"/>
          <w:szCs w:val="24"/>
        </w:rPr>
      </w:pPr>
    </w:p>
    <w:p w14:paraId="2E5C93B7" w14:textId="77777777" w:rsidR="00F371D8" w:rsidRPr="00995E79" w:rsidRDefault="00F371D8">
      <w:pPr>
        <w:tabs>
          <w:tab w:val="left" w:pos="2310"/>
        </w:tabs>
        <w:snapToGrid w:val="0"/>
        <w:spacing w:line="360" w:lineRule="auto"/>
        <w:rPr>
          <w:rFonts w:ascii="仿宋_GB2312" w:eastAsia="仿宋_GB2312" w:hAnsi="仿宋" w:cs="Times New Roman" w:hint="eastAsia"/>
          <w:sz w:val="24"/>
          <w:szCs w:val="24"/>
        </w:rPr>
      </w:pPr>
    </w:p>
    <w:p w14:paraId="63FB8CB6" w14:textId="77777777" w:rsidR="00F371D8" w:rsidRPr="00995E79" w:rsidRDefault="00000000">
      <w:pPr>
        <w:tabs>
          <w:tab w:val="left" w:pos="2310"/>
        </w:tabs>
        <w:snapToGrid w:val="0"/>
        <w:spacing w:line="360" w:lineRule="auto"/>
        <w:rPr>
          <w:rFonts w:ascii="仿宋_GB2312" w:eastAsia="仿宋_GB2312" w:hAnsi="仿宋" w:hint="eastAsia"/>
          <w:sz w:val="24"/>
          <w:szCs w:val="24"/>
        </w:rPr>
      </w:pPr>
      <w:r w:rsidRPr="00995E79">
        <w:rPr>
          <w:rFonts w:ascii="仿宋_GB2312" w:eastAsia="仿宋_GB2312" w:hAnsi="仿宋" w:hint="eastAsia"/>
          <w:sz w:val="24"/>
          <w:szCs w:val="24"/>
          <w:lang w:val="zh-CN"/>
        </w:rPr>
        <w:t>供应商名称：</w:t>
      </w:r>
      <w:r w:rsidRPr="00995E79">
        <w:rPr>
          <w:rFonts w:ascii="仿宋_GB2312" w:eastAsia="仿宋_GB2312" w:hAnsi="仿宋" w:hint="eastAsia"/>
          <w:sz w:val="24"/>
          <w:szCs w:val="24"/>
          <w:u w:val="single"/>
        </w:rPr>
        <w:t xml:space="preserve">                </w:t>
      </w:r>
      <w:r w:rsidRPr="00995E79">
        <w:rPr>
          <w:rFonts w:ascii="仿宋_GB2312" w:eastAsia="仿宋_GB2312" w:hAnsi="仿宋" w:hint="eastAsia"/>
          <w:sz w:val="24"/>
          <w:szCs w:val="24"/>
          <w:lang w:val="zh-CN"/>
        </w:rPr>
        <w:t>（盖单位章）</w:t>
      </w:r>
    </w:p>
    <w:p w14:paraId="4451FE81" w14:textId="77777777" w:rsidR="00F371D8" w:rsidRPr="00995E79" w:rsidRDefault="00000000">
      <w:pPr>
        <w:tabs>
          <w:tab w:val="left" w:pos="2310"/>
        </w:tabs>
        <w:snapToGrid w:val="0"/>
        <w:spacing w:line="360" w:lineRule="auto"/>
        <w:rPr>
          <w:rFonts w:ascii="仿宋_GB2312" w:eastAsia="仿宋_GB2312" w:hAnsi="仿宋" w:hint="eastAsia"/>
          <w:sz w:val="24"/>
          <w:szCs w:val="24"/>
          <w:lang w:val="zh-CN"/>
        </w:rPr>
      </w:pPr>
      <w:r w:rsidRPr="00995E79">
        <w:rPr>
          <w:rFonts w:ascii="仿宋_GB2312" w:eastAsia="仿宋_GB2312" w:hAnsi="仿宋" w:hint="eastAsia"/>
          <w:sz w:val="24"/>
          <w:szCs w:val="24"/>
        </w:rPr>
        <w:t>日期：     年   月   日</w:t>
      </w:r>
    </w:p>
    <w:p w14:paraId="189D7348" w14:textId="77777777" w:rsidR="00F371D8" w:rsidRPr="00995E79" w:rsidRDefault="00000000">
      <w:pPr>
        <w:widowControl/>
        <w:jc w:val="left"/>
        <w:rPr>
          <w:rFonts w:ascii="仿宋_GB2312" w:eastAsia="仿宋_GB2312" w:hAnsi="仿宋" w:hint="eastAsia"/>
          <w:b/>
          <w:szCs w:val="28"/>
        </w:rPr>
      </w:pPr>
      <w:r w:rsidRPr="00995E79">
        <w:rPr>
          <w:rFonts w:ascii="仿宋_GB2312" w:eastAsia="仿宋_GB2312" w:hAnsi="仿宋" w:hint="eastAsia"/>
          <w:b/>
          <w:szCs w:val="28"/>
        </w:rPr>
        <w:br w:type="page"/>
      </w:r>
    </w:p>
    <w:p w14:paraId="604A3DBF" w14:textId="77777777" w:rsidR="00F371D8" w:rsidRPr="00995E79" w:rsidRDefault="00000000">
      <w:pPr>
        <w:widowControl/>
        <w:snapToGrid w:val="0"/>
        <w:spacing w:after="240" w:line="360" w:lineRule="auto"/>
        <w:jc w:val="left"/>
        <w:rPr>
          <w:rFonts w:ascii="仿宋_GB2312" w:eastAsia="仿宋_GB2312" w:hAnsi="仿宋" w:hint="eastAsia"/>
          <w:sz w:val="24"/>
          <w:szCs w:val="24"/>
        </w:rPr>
      </w:pPr>
      <w:r w:rsidRPr="00995E79">
        <w:rPr>
          <w:rFonts w:ascii="仿宋_GB2312" w:eastAsia="仿宋_GB2312" w:hAnsi="仿宋" w:hint="eastAsia"/>
          <w:sz w:val="24"/>
          <w:szCs w:val="24"/>
        </w:rPr>
        <w:lastRenderedPageBreak/>
        <w:t>格式二：申请书（实质性格式）</w:t>
      </w:r>
    </w:p>
    <w:p w14:paraId="6B9CC508" w14:textId="77777777" w:rsidR="00F371D8" w:rsidRPr="00995E79" w:rsidRDefault="00000000">
      <w:pPr>
        <w:widowControl/>
        <w:snapToGrid w:val="0"/>
        <w:spacing w:before="240" w:line="360" w:lineRule="auto"/>
        <w:jc w:val="left"/>
        <w:rPr>
          <w:rFonts w:ascii="仿宋_GB2312" w:eastAsia="仿宋_GB2312" w:hAnsi="仿宋" w:hint="eastAsia"/>
          <w:sz w:val="24"/>
          <w:szCs w:val="24"/>
          <w:lang w:val="zh-CN"/>
        </w:rPr>
      </w:pPr>
      <w:r w:rsidRPr="00995E79">
        <w:rPr>
          <w:rFonts w:ascii="仿宋_GB2312" w:eastAsia="仿宋_GB2312" w:hAnsi="仿宋" w:hint="eastAsia"/>
          <w:sz w:val="24"/>
          <w:szCs w:val="24"/>
          <w:lang w:val="zh-CN"/>
        </w:rPr>
        <w:t>致：</w:t>
      </w:r>
      <w:r w:rsidRPr="00995E79">
        <w:rPr>
          <w:rFonts w:ascii="仿宋_GB2312" w:eastAsia="仿宋_GB2312" w:hAnsi="仿宋" w:hint="eastAsia"/>
          <w:sz w:val="24"/>
          <w:szCs w:val="24"/>
          <w:u w:val="single"/>
          <w:lang w:val="zh-CN"/>
        </w:rPr>
        <w:t>北京市玉渊潭公园管理处</w:t>
      </w:r>
    </w:p>
    <w:p w14:paraId="4048A7BE" w14:textId="77777777" w:rsidR="00F371D8" w:rsidRPr="00995E79" w:rsidRDefault="00000000">
      <w:pPr>
        <w:widowControl/>
        <w:snapToGrid w:val="0"/>
        <w:spacing w:line="360" w:lineRule="auto"/>
        <w:ind w:firstLineChars="200" w:firstLine="448"/>
        <w:jc w:val="left"/>
        <w:rPr>
          <w:rFonts w:ascii="仿宋_GB2312" w:eastAsia="仿宋_GB2312" w:hAnsi="仿宋" w:hint="eastAsia"/>
          <w:sz w:val="24"/>
          <w:szCs w:val="24"/>
          <w:lang w:val="zh-CN"/>
        </w:rPr>
      </w:pPr>
      <w:r w:rsidRPr="00995E79">
        <w:rPr>
          <w:rFonts w:ascii="仿宋_GB2312" w:eastAsia="仿宋_GB2312" w:hAnsi="仿宋" w:cs="宋体" w:hint="eastAsia"/>
          <w:spacing w:val="-8"/>
          <w:position w:val="5"/>
          <w:sz w:val="24"/>
          <w:szCs w:val="24"/>
        </w:rPr>
        <w:t>我方参加你方就</w:t>
      </w:r>
      <w:r w:rsidRPr="00995E79">
        <w:rPr>
          <w:rFonts w:ascii="仿宋_GB2312" w:eastAsia="仿宋_GB2312" w:hAnsi="仿宋" w:hint="eastAsia"/>
          <w:sz w:val="24"/>
          <w:szCs w:val="24"/>
          <w:u w:val="single"/>
          <w:lang w:val="zh-CN"/>
        </w:rPr>
        <w:t xml:space="preserve">                     </w:t>
      </w:r>
      <w:r w:rsidRPr="00995E79">
        <w:rPr>
          <w:rFonts w:ascii="仿宋_GB2312" w:eastAsia="仿宋_GB2312" w:hAnsi="仿宋" w:cs="宋体" w:hint="eastAsia"/>
          <w:spacing w:val="-4"/>
          <w:position w:val="5"/>
          <w:sz w:val="24"/>
          <w:szCs w:val="24"/>
        </w:rPr>
        <w:t>(项目名称)组织的采购活动，并对此项目进行响应。</w:t>
      </w:r>
    </w:p>
    <w:p w14:paraId="6C45D1C6" w14:textId="77777777" w:rsidR="00F371D8" w:rsidRPr="00995E79" w:rsidRDefault="00000000">
      <w:pPr>
        <w:widowControl/>
        <w:snapToGrid w:val="0"/>
        <w:spacing w:line="360" w:lineRule="auto"/>
        <w:ind w:firstLineChars="200" w:firstLine="484"/>
        <w:jc w:val="left"/>
        <w:rPr>
          <w:rFonts w:ascii="仿宋_GB2312" w:eastAsia="仿宋_GB2312" w:hAnsi="仿宋" w:hint="eastAsia"/>
          <w:sz w:val="24"/>
          <w:szCs w:val="24"/>
          <w:lang w:val="zh-CN"/>
        </w:rPr>
      </w:pPr>
      <w:r w:rsidRPr="00995E79">
        <w:rPr>
          <w:rFonts w:ascii="仿宋_GB2312" w:eastAsia="仿宋_GB2312" w:hAnsi="仿宋" w:hint="eastAsia"/>
          <w:spacing w:val="1"/>
          <w:sz w:val="24"/>
          <w:szCs w:val="24"/>
        </w:rPr>
        <w:t>1.</w:t>
      </w:r>
      <w:r w:rsidRPr="00995E79">
        <w:rPr>
          <w:rFonts w:ascii="仿宋_GB2312" w:eastAsia="仿宋_GB2312" w:hAnsi="仿宋" w:cs="宋体" w:hint="eastAsia"/>
          <w:sz w:val="24"/>
          <w:szCs w:val="24"/>
        </w:rPr>
        <w:t>我方已详细审查全部综合评分文件，自愿参与响应并承诺如下：</w:t>
      </w:r>
    </w:p>
    <w:p w14:paraId="5E2EE78F" w14:textId="77777777" w:rsidR="00F371D8" w:rsidRPr="00995E79" w:rsidRDefault="00000000">
      <w:pPr>
        <w:widowControl/>
        <w:snapToGrid w:val="0"/>
        <w:spacing w:line="360" w:lineRule="auto"/>
        <w:ind w:firstLineChars="200" w:firstLine="512"/>
        <w:jc w:val="left"/>
        <w:rPr>
          <w:rFonts w:ascii="仿宋_GB2312" w:eastAsia="仿宋_GB2312" w:hAnsi="仿宋" w:hint="eastAsia"/>
          <w:sz w:val="24"/>
          <w:szCs w:val="24"/>
          <w:lang w:val="zh-CN"/>
        </w:rPr>
      </w:pPr>
      <w:r w:rsidRPr="00995E79">
        <w:rPr>
          <w:rFonts w:ascii="仿宋_GB2312" w:eastAsia="仿宋_GB2312" w:hAnsi="仿宋" w:cs="宋体" w:hint="eastAsia"/>
          <w:spacing w:val="8"/>
          <w:sz w:val="24"/>
          <w:szCs w:val="24"/>
        </w:rPr>
        <w:t>(</w:t>
      </w:r>
      <w:r w:rsidRPr="00995E79">
        <w:rPr>
          <w:rFonts w:ascii="仿宋_GB2312" w:eastAsia="仿宋_GB2312" w:hAnsi="仿宋" w:hint="eastAsia"/>
          <w:spacing w:val="8"/>
          <w:sz w:val="24"/>
          <w:szCs w:val="24"/>
        </w:rPr>
        <w:t>1</w:t>
      </w:r>
      <w:r w:rsidRPr="00995E79">
        <w:rPr>
          <w:rFonts w:ascii="仿宋_GB2312" w:eastAsia="仿宋_GB2312" w:hAnsi="仿宋" w:cs="宋体" w:hint="eastAsia"/>
          <w:spacing w:val="8"/>
          <w:sz w:val="24"/>
          <w:szCs w:val="24"/>
        </w:rPr>
        <w:t>)本</w:t>
      </w:r>
      <w:r w:rsidRPr="00995E79">
        <w:rPr>
          <w:rFonts w:ascii="仿宋_GB2312" w:eastAsia="仿宋_GB2312" w:hAnsi="仿宋" w:cs="宋体" w:hint="eastAsia"/>
          <w:spacing w:val="7"/>
          <w:sz w:val="24"/>
          <w:szCs w:val="24"/>
        </w:rPr>
        <w:t>响</w:t>
      </w:r>
      <w:r w:rsidRPr="00995E79">
        <w:rPr>
          <w:rFonts w:ascii="仿宋_GB2312" w:eastAsia="仿宋_GB2312" w:hAnsi="仿宋" w:cs="宋体" w:hint="eastAsia"/>
          <w:spacing w:val="4"/>
          <w:sz w:val="24"/>
          <w:szCs w:val="24"/>
        </w:rPr>
        <w:t>应有效期为自响应文件提交截止之日起</w:t>
      </w:r>
      <w:r w:rsidRPr="00995E79">
        <w:rPr>
          <w:rFonts w:ascii="仿宋_GB2312" w:eastAsia="仿宋_GB2312" w:hAnsi="仿宋" w:hint="eastAsia"/>
          <w:spacing w:val="4"/>
          <w:sz w:val="24"/>
          <w:szCs w:val="24"/>
          <w:u w:val="single"/>
        </w:rPr>
        <w:t>90</w:t>
      </w:r>
      <w:r w:rsidRPr="00995E79">
        <w:rPr>
          <w:rFonts w:ascii="仿宋_GB2312" w:eastAsia="仿宋_GB2312" w:hAnsi="仿宋" w:cs="宋体" w:hint="eastAsia"/>
          <w:spacing w:val="4"/>
          <w:sz w:val="24"/>
          <w:szCs w:val="24"/>
        </w:rPr>
        <w:t>个日历日。</w:t>
      </w:r>
    </w:p>
    <w:p w14:paraId="32CED180" w14:textId="77777777" w:rsidR="00F371D8" w:rsidRPr="00995E79" w:rsidRDefault="00000000">
      <w:pPr>
        <w:widowControl/>
        <w:snapToGrid w:val="0"/>
        <w:spacing w:line="360" w:lineRule="auto"/>
        <w:ind w:firstLineChars="200" w:firstLine="472"/>
        <w:jc w:val="left"/>
        <w:rPr>
          <w:rFonts w:ascii="仿宋_GB2312" w:eastAsia="仿宋_GB2312" w:hAnsi="仿宋" w:cs="宋体" w:hint="eastAsia"/>
          <w:spacing w:val="-1"/>
          <w:sz w:val="24"/>
          <w:szCs w:val="24"/>
        </w:rPr>
      </w:pPr>
      <w:r w:rsidRPr="00995E79">
        <w:rPr>
          <w:rFonts w:ascii="仿宋_GB2312" w:eastAsia="仿宋_GB2312" w:hAnsi="仿宋" w:cs="宋体" w:hint="eastAsia"/>
          <w:spacing w:val="-2"/>
          <w:sz w:val="24"/>
          <w:szCs w:val="24"/>
        </w:rPr>
        <w:t>(</w:t>
      </w:r>
      <w:r w:rsidRPr="00995E79">
        <w:rPr>
          <w:rFonts w:ascii="仿宋_GB2312" w:eastAsia="仿宋_GB2312" w:hAnsi="仿宋" w:hint="eastAsia"/>
          <w:spacing w:val="-2"/>
          <w:sz w:val="24"/>
          <w:szCs w:val="24"/>
        </w:rPr>
        <w:t>2</w:t>
      </w:r>
      <w:r w:rsidRPr="00995E79">
        <w:rPr>
          <w:rFonts w:ascii="仿宋_GB2312" w:eastAsia="仿宋_GB2312" w:hAnsi="仿宋" w:cs="宋体" w:hint="eastAsia"/>
          <w:spacing w:val="-2"/>
          <w:sz w:val="24"/>
          <w:szCs w:val="24"/>
        </w:rPr>
        <w:t>)除采购需求偏离表列出的偏离外，</w:t>
      </w:r>
      <w:r w:rsidRPr="00995E79">
        <w:rPr>
          <w:rFonts w:ascii="仿宋_GB2312" w:eastAsia="仿宋_GB2312" w:hAnsi="仿宋" w:cs="宋体" w:hint="eastAsia"/>
          <w:spacing w:val="-1"/>
          <w:sz w:val="24"/>
          <w:szCs w:val="24"/>
        </w:rPr>
        <w:t>我方响应综合评分文件的全部要求。</w:t>
      </w:r>
    </w:p>
    <w:p w14:paraId="3BA44772" w14:textId="77777777" w:rsidR="00F371D8" w:rsidRPr="00995E79" w:rsidRDefault="00000000">
      <w:pPr>
        <w:widowControl/>
        <w:snapToGrid w:val="0"/>
        <w:spacing w:line="360" w:lineRule="auto"/>
        <w:ind w:firstLineChars="200" w:firstLine="504"/>
        <w:jc w:val="left"/>
        <w:rPr>
          <w:rFonts w:ascii="仿宋_GB2312" w:eastAsia="仿宋_GB2312" w:hAnsi="仿宋" w:hint="eastAsia"/>
          <w:sz w:val="24"/>
          <w:szCs w:val="24"/>
          <w:lang w:val="zh-CN"/>
        </w:rPr>
      </w:pPr>
      <w:r w:rsidRPr="00995E79">
        <w:rPr>
          <w:rFonts w:ascii="仿宋_GB2312" w:eastAsia="仿宋_GB2312" w:hAnsi="仿宋" w:cs="宋体" w:hint="eastAsia"/>
          <w:spacing w:val="6"/>
          <w:sz w:val="24"/>
          <w:szCs w:val="24"/>
        </w:rPr>
        <w:t>(</w:t>
      </w:r>
      <w:r w:rsidRPr="00995E79">
        <w:rPr>
          <w:rFonts w:ascii="仿宋_GB2312" w:eastAsia="仿宋_GB2312" w:hAnsi="仿宋" w:hint="eastAsia"/>
          <w:spacing w:val="6"/>
          <w:sz w:val="24"/>
          <w:szCs w:val="24"/>
        </w:rPr>
        <w:t>3</w:t>
      </w:r>
      <w:r w:rsidRPr="00995E79">
        <w:rPr>
          <w:rFonts w:ascii="仿宋_GB2312" w:eastAsia="仿宋_GB2312" w:hAnsi="仿宋" w:cs="宋体" w:hint="eastAsia"/>
          <w:spacing w:val="6"/>
          <w:sz w:val="24"/>
          <w:szCs w:val="24"/>
        </w:rPr>
        <w:t>)我方已提供的全部文件资料是真实、准确的，并对此承担一切法律后果</w:t>
      </w:r>
      <w:r w:rsidRPr="00995E79">
        <w:rPr>
          <w:rFonts w:ascii="仿宋_GB2312" w:eastAsia="仿宋_GB2312" w:hAnsi="仿宋" w:cs="宋体" w:hint="eastAsia"/>
          <w:spacing w:val="4"/>
          <w:sz w:val="24"/>
          <w:szCs w:val="24"/>
        </w:rPr>
        <w:t>。</w:t>
      </w:r>
    </w:p>
    <w:p w14:paraId="4FB3C932" w14:textId="77777777" w:rsidR="00F371D8" w:rsidRPr="00995E79" w:rsidRDefault="00000000">
      <w:pPr>
        <w:widowControl/>
        <w:snapToGrid w:val="0"/>
        <w:spacing w:line="360" w:lineRule="auto"/>
        <w:ind w:firstLineChars="200" w:firstLine="508"/>
        <w:jc w:val="left"/>
        <w:rPr>
          <w:rFonts w:ascii="仿宋_GB2312" w:eastAsia="仿宋_GB2312" w:hAnsi="仿宋" w:hint="eastAsia"/>
          <w:sz w:val="24"/>
          <w:szCs w:val="24"/>
          <w:lang w:val="zh-CN"/>
        </w:rPr>
      </w:pPr>
      <w:r w:rsidRPr="00995E79">
        <w:rPr>
          <w:rFonts w:ascii="仿宋_GB2312" w:eastAsia="仿宋_GB2312" w:hAnsi="仿宋" w:cs="宋体" w:hint="eastAsia"/>
          <w:spacing w:val="7"/>
          <w:sz w:val="24"/>
          <w:szCs w:val="24"/>
        </w:rPr>
        <w:t>(</w:t>
      </w:r>
      <w:r w:rsidRPr="00995E79">
        <w:rPr>
          <w:rFonts w:ascii="仿宋_GB2312" w:eastAsia="仿宋_GB2312" w:hAnsi="仿宋" w:hint="eastAsia"/>
          <w:spacing w:val="6"/>
          <w:sz w:val="24"/>
          <w:szCs w:val="24"/>
        </w:rPr>
        <w:t>4</w:t>
      </w:r>
      <w:r w:rsidRPr="00995E79">
        <w:rPr>
          <w:rFonts w:ascii="仿宋_GB2312" w:eastAsia="仿宋_GB2312" w:hAnsi="仿宋" w:cs="宋体" w:hint="eastAsia"/>
          <w:spacing w:val="6"/>
          <w:sz w:val="24"/>
          <w:szCs w:val="24"/>
        </w:rPr>
        <w:t>)如我方成交，我方将在收到成交通知书之日起10天内与你方签订合同，按照要</w:t>
      </w:r>
      <w:r w:rsidRPr="00995E79">
        <w:rPr>
          <w:rFonts w:ascii="仿宋_GB2312" w:eastAsia="仿宋_GB2312" w:hAnsi="仿宋" w:cs="宋体" w:hint="eastAsia"/>
          <w:spacing w:val="-2"/>
          <w:sz w:val="24"/>
          <w:szCs w:val="24"/>
        </w:rPr>
        <w:t>求提交履约保证金（如有），并在合同</w:t>
      </w:r>
      <w:r w:rsidRPr="00995E79">
        <w:rPr>
          <w:rFonts w:ascii="仿宋_GB2312" w:eastAsia="仿宋_GB2312" w:hAnsi="仿宋" w:cs="宋体" w:hint="eastAsia"/>
          <w:spacing w:val="-1"/>
          <w:sz w:val="24"/>
          <w:szCs w:val="24"/>
        </w:rPr>
        <w:t>约定的期限内完成合同规定的全部义务。</w:t>
      </w:r>
    </w:p>
    <w:p w14:paraId="7657AA11" w14:textId="77777777" w:rsidR="00F371D8" w:rsidRPr="00995E79" w:rsidRDefault="00000000">
      <w:pPr>
        <w:widowControl/>
        <w:snapToGrid w:val="0"/>
        <w:spacing w:line="360" w:lineRule="auto"/>
        <w:ind w:firstLineChars="200" w:firstLine="508"/>
        <w:jc w:val="left"/>
        <w:rPr>
          <w:rFonts w:ascii="仿宋_GB2312" w:eastAsia="仿宋_GB2312" w:hAnsi="仿宋" w:hint="eastAsia"/>
          <w:sz w:val="24"/>
          <w:szCs w:val="24"/>
          <w:lang w:val="zh-CN"/>
        </w:rPr>
      </w:pPr>
      <w:r w:rsidRPr="00995E79">
        <w:rPr>
          <w:rFonts w:ascii="仿宋_GB2312" w:eastAsia="仿宋_GB2312" w:hAnsi="仿宋" w:cs="宋体" w:hint="eastAsia"/>
          <w:spacing w:val="7"/>
          <w:sz w:val="24"/>
          <w:szCs w:val="24"/>
        </w:rPr>
        <w:t>(</w:t>
      </w:r>
      <w:r w:rsidRPr="00995E79">
        <w:rPr>
          <w:rFonts w:ascii="仿宋_GB2312" w:eastAsia="仿宋_GB2312" w:hAnsi="仿宋" w:hint="eastAsia"/>
          <w:spacing w:val="6"/>
          <w:sz w:val="24"/>
          <w:szCs w:val="24"/>
        </w:rPr>
        <w:t>5</w:t>
      </w:r>
      <w:r w:rsidRPr="00995E79">
        <w:rPr>
          <w:rFonts w:ascii="仿宋_GB2312" w:eastAsia="仿宋_GB2312" w:hAnsi="仿宋" w:cs="宋体" w:hint="eastAsia"/>
          <w:spacing w:val="6"/>
          <w:sz w:val="24"/>
          <w:szCs w:val="24"/>
        </w:rPr>
        <w:t>)我方承诺所提供的服务完全满足本次采购需求，按照采购人的要求保质保量地完成所有工作任务。</w:t>
      </w:r>
    </w:p>
    <w:p w14:paraId="2F71686C" w14:textId="77777777" w:rsidR="00F371D8" w:rsidRPr="00995E79" w:rsidRDefault="00000000">
      <w:pPr>
        <w:widowControl/>
        <w:snapToGrid w:val="0"/>
        <w:spacing w:line="360" w:lineRule="auto"/>
        <w:ind w:firstLineChars="200" w:firstLine="456"/>
        <w:jc w:val="left"/>
        <w:rPr>
          <w:rFonts w:ascii="仿宋_GB2312" w:eastAsia="仿宋_GB2312" w:hAnsi="仿宋" w:hint="eastAsia"/>
          <w:sz w:val="24"/>
          <w:szCs w:val="24"/>
          <w:lang w:val="zh-CN"/>
        </w:rPr>
      </w:pPr>
      <w:r w:rsidRPr="00995E79">
        <w:rPr>
          <w:rFonts w:ascii="仿宋_GB2312" w:eastAsia="仿宋_GB2312" w:hAnsi="仿宋" w:hint="eastAsia"/>
          <w:spacing w:val="-6"/>
          <w:sz w:val="24"/>
          <w:szCs w:val="24"/>
        </w:rPr>
        <w:t xml:space="preserve">2. </w:t>
      </w:r>
      <w:r w:rsidRPr="00995E79">
        <w:rPr>
          <w:rFonts w:ascii="仿宋_GB2312" w:eastAsia="仿宋_GB2312" w:hAnsi="仿宋" w:cs="宋体" w:hint="eastAsia"/>
          <w:spacing w:val="-6"/>
          <w:sz w:val="24"/>
          <w:szCs w:val="24"/>
        </w:rPr>
        <w:t>其他补充条</w:t>
      </w:r>
      <w:r w:rsidRPr="00995E79">
        <w:rPr>
          <w:rFonts w:ascii="仿宋_GB2312" w:eastAsia="仿宋_GB2312" w:hAnsi="仿宋" w:cs="宋体" w:hint="eastAsia"/>
          <w:spacing w:val="-5"/>
          <w:sz w:val="24"/>
          <w:szCs w:val="24"/>
        </w:rPr>
        <w:t>款</w:t>
      </w:r>
      <w:r w:rsidRPr="00995E79">
        <w:rPr>
          <w:rFonts w:ascii="仿宋_GB2312" w:eastAsia="仿宋_GB2312" w:hAnsi="仿宋" w:cs="宋体" w:hint="eastAsia"/>
          <w:spacing w:val="-3"/>
          <w:sz w:val="24"/>
          <w:szCs w:val="24"/>
        </w:rPr>
        <w:t>(如有)：</w:t>
      </w:r>
      <w:r w:rsidRPr="00995E79">
        <w:rPr>
          <w:rFonts w:ascii="仿宋_GB2312" w:eastAsia="仿宋_GB2312" w:hAnsi="仿宋" w:hint="eastAsia"/>
          <w:spacing w:val="-3"/>
          <w:sz w:val="24"/>
          <w:szCs w:val="24"/>
        </w:rPr>
        <w:t>_____________________</w:t>
      </w:r>
      <w:r w:rsidRPr="00995E79">
        <w:rPr>
          <w:rFonts w:ascii="仿宋_GB2312" w:eastAsia="仿宋_GB2312" w:hAnsi="仿宋" w:cs="宋体" w:hint="eastAsia"/>
          <w:spacing w:val="-3"/>
          <w:sz w:val="24"/>
          <w:szCs w:val="24"/>
        </w:rPr>
        <w:t>。</w:t>
      </w:r>
      <w:r w:rsidRPr="00995E79">
        <w:rPr>
          <w:rFonts w:ascii="仿宋_GB2312" w:eastAsia="仿宋_GB2312" w:hAnsi="仿宋" w:cs="宋体" w:hint="eastAsia"/>
          <w:sz w:val="24"/>
          <w:szCs w:val="24"/>
        </w:rPr>
        <w:t xml:space="preserve"> </w:t>
      </w:r>
    </w:p>
    <w:p w14:paraId="7AF395A2" w14:textId="77777777" w:rsidR="00F371D8" w:rsidRPr="00995E79" w:rsidRDefault="00000000">
      <w:pPr>
        <w:widowControl/>
        <w:snapToGrid w:val="0"/>
        <w:spacing w:line="360" w:lineRule="auto"/>
        <w:ind w:firstLineChars="200" w:firstLine="456"/>
        <w:jc w:val="left"/>
        <w:rPr>
          <w:rFonts w:ascii="仿宋_GB2312" w:eastAsia="仿宋_GB2312" w:hAnsi="仿宋" w:hint="eastAsia"/>
          <w:sz w:val="24"/>
          <w:szCs w:val="24"/>
          <w:lang w:val="zh-CN"/>
        </w:rPr>
      </w:pPr>
      <w:r w:rsidRPr="00995E79">
        <w:rPr>
          <w:rFonts w:ascii="仿宋_GB2312" w:eastAsia="仿宋_GB2312" w:hAnsi="仿宋" w:cs="宋体" w:hint="eastAsia"/>
          <w:spacing w:val="-6"/>
          <w:sz w:val="24"/>
          <w:szCs w:val="24"/>
        </w:rPr>
        <w:t>与本响应</w:t>
      </w:r>
      <w:r w:rsidRPr="00995E79">
        <w:rPr>
          <w:rFonts w:ascii="仿宋_GB2312" w:eastAsia="仿宋_GB2312" w:hAnsi="仿宋" w:cs="宋体" w:hint="eastAsia"/>
          <w:spacing w:val="-3"/>
          <w:sz w:val="24"/>
          <w:szCs w:val="24"/>
        </w:rPr>
        <w:t>有关的一切正式往来信函请寄：</w:t>
      </w:r>
    </w:p>
    <w:p w14:paraId="73488345" w14:textId="77777777" w:rsidR="00F371D8" w:rsidRPr="00995E79" w:rsidRDefault="00000000">
      <w:pPr>
        <w:widowControl/>
        <w:snapToGrid w:val="0"/>
        <w:spacing w:line="360" w:lineRule="auto"/>
        <w:ind w:firstLineChars="200" w:firstLine="400"/>
        <w:jc w:val="left"/>
        <w:rPr>
          <w:rFonts w:ascii="仿宋_GB2312" w:eastAsia="仿宋_GB2312" w:hAnsi="仿宋" w:hint="eastAsia"/>
          <w:sz w:val="24"/>
          <w:szCs w:val="24"/>
          <w:lang w:val="zh-CN"/>
        </w:rPr>
      </w:pPr>
      <w:r w:rsidRPr="00995E79">
        <w:rPr>
          <w:rFonts w:ascii="仿宋_GB2312" w:eastAsia="仿宋_GB2312" w:hAnsi="仿宋" w:cs="宋体" w:hint="eastAsia"/>
          <w:spacing w:val="-20"/>
          <w:sz w:val="24"/>
          <w:szCs w:val="24"/>
        </w:rPr>
        <w:t>地址：</w:t>
      </w:r>
      <w:r w:rsidRPr="00995E79">
        <w:rPr>
          <w:rFonts w:ascii="仿宋_GB2312" w:eastAsia="仿宋_GB2312" w:hAnsi="仿宋" w:hint="eastAsia"/>
          <w:sz w:val="24"/>
          <w:szCs w:val="24"/>
          <w:u w:val="single"/>
          <w:lang w:val="zh-CN"/>
        </w:rPr>
        <w:t xml:space="preserve">                     </w:t>
      </w:r>
      <w:r w:rsidRPr="00995E79">
        <w:rPr>
          <w:rFonts w:ascii="仿宋_GB2312" w:eastAsia="仿宋_GB2312" w:hAnsi="仿宋" w:hint="eastAsia"/>
          <w:sz w:val="24"/>
          <w:szCs w:val="24"/>
          <w:lang w:val="zh-CN"/>
        </w:rPr>
        <w:t xml:space="preserve">        </w:t>
      </w:r>
      <w:r w:rsidRPr="00995E79">
        <w:rPr>
          <w:rFonts w:ascii="仿宋_GB2312" w:eastAsia="仿宋_GB2312" w:hAnsi="仿宋" w:cs="宋体" w:hint="eastAsia"/>
          <w:spacing w:val="-10"/>
          <w:sz w:val="24"/>
          <w:szCs w:val="24"/>
        </w:rPr>
        <w:t>传真：</w:t>
      </w:r>
      <w:r w:rsidRPr="00995E79">
        <w:rPr>
          <w:rFonts w:ascii="仿宋_GB2312" w:eastAsia="仿宋_GB2312" w:hAnsi="仿宋" w:hint="eastAsia"/>
          <w:sz w:val="24"/>
          <w:szCs w:val="24"/>
          <w:u w:val="single"/>
          <w:lang w:val="zh-CN"/>
        </w:rPr>
        <w:t xml:space="preserve">                     </w:t>
      </w:r>
    </w:p>
    <w:p w14:paraId="30615E93" w14:textId="77777777" w:rsidR="00F371D8" w:rsidRPr="00995E79" w:rsidRDefault="00000000">
      <w:pPr>
        <w:tabs>
          <w:tab w:val="left" w:pos="2310"/>
        </w:tabs>
        <w:snapToGrid w:val="0"/>
        <w:spacing w:line="360" w:lineRule="auto"/>
        <w:ind w:firstLineChars="200" w:firstLine="400"/>
        <w:rPr>
          <w:rFonts w:ascii="仿宋_GB2312" w:eastAsia="仿宋_GB2312" w:hAnsi="仿宋" w:hint="eastAsia"/>
          <w:spacing w:val="-10"/>
          <w:sz w:val="24"/>
          <w:szCs w:val="24"/>
        </w:rPr>
      </w:pPr>
      <w:r w:rsidRPr="00995E79">
        <w:rPr>
          <w:rFonts w:ascii="仿宋_GB2312" w:eastAsia="仿宋_GB2312" w:hAnsi="仿宋" w:cs="宋体" w:hint="eastAsia"/>
          <w:spacing w:val="-20"/>
          <w:sz w:val="24"/>
          <w:szCs w:val="24"/>
        </w:rPr>
        <w:t>电话</w:t>
      </w:r>
      <w:r w:rsidRPr="00995E79">
        <w:rPr>
          <w:rFonts w:ascii="仿宋_GB2312" w:eastAsia="仿宋_GB2312" w:hAnsi="仿宋" w:hint="eastAsia"/>
          <w:spacing w:val="-20"/>
          <w:sz w:val="24"/>
          <w:szCs w:val="24"/>
        </w:rPr>
        <w:t>：</w:t>
      </w:r>
      <w:r w:rsidRPr="00995E79">
        <w:rPr>
          <w:rFonts w:ascii="仿宋_GB2312" w:eastAsia="仿宋_GB2312" w:hAnsi="仿宋" w:hint="eastAsia"/>
          <w:sz w:val="24"/>
          <w:szCs w:val="24"/>
          <w:u w:val="single"/>
          <w:lang w:val="zh-CN"/>
        </w:rPr>
        <w:t xml:space="preserve">                     </w:t>
      </w:r>
      <w:r w:rsidRPr="00995E79">
        <w:rPr>
          <w:rFonts w:ascii="仿宋_GB2312" w:eastAsia="仿宋_GB2312" w:hAnsi="仿宋" w:hint="eastAsia"/>
          <w:spacing w:val="-10"/>
          <w:sz w:val="24"/>
          <w:szCs w:val="24"/>
        </w:rPr>
        <w:t xml:space="preserve">          </w:t>
      </w:r>
      <w:r w:rsidRPr="00995E79">
        <w:rPr>
          <w:rFonts w:ascii="仿宋_GB2312" w:eastAsia="仿宋_GB2312" w:hAnsi="仿宋" w:cs="宋体" w:hint="eastAsia"/>
          <w:spacing w:val="-10"/>
          <w:sz w:val="24"/>
          <w:szCs w:val="24"/>
        </w:rPr>
        <w:t>电子函件</w:t>
      </w:r>
      <w:r w:rsidRPr="00995E79">
        <w:rPr>
          <w:rFonts w:ascii="仿宋_GB2312" w:eastAsia="仿宋_GB2312" w:hAnsi="仿宋" w:hint="eastAsia"/>
          <w:spacing w:val="-10"/>
          <w:sz w:val="24"/>
          <w:szCs w:val="24"/>
        </w:rPr>
        <w:t>：</w:t>
      </w:r>
      <w:r w:rsidRPr="00995E79">
        <w:rPr>
          <w:rFonts w:ascii="仿宋_GB2312" w:eastAsia="仿宋_GB2312" w:hAnsi="仿宋" w:hint="eastAsia"/>
          <w:sz w:val="24"/>
          <w:szCs w:val="24"/>
          <w:u w:val="single"/>
          <w:lang w:val="zh-CN"/>
        </w:rPr>
        <w:t xml:space="preserve">                     </w:t>
      </w:r>
    </w:p>
    <w:p w14:paraId="2275FA95" w14:textId="77777777" w:rsidR="00F371D8" w:rsidRPr="00995E79" w:rsidRDefault="00F371D8">
      <w:pPr>
        <w:tabs>
          <w:tab w:val="left" w:pos="2310"/>
        </w:tabs>
        <w:snapToGrid w:val="0"/>
        <w:spacing w:line="360" w:lineRule="auto"/>
        <w:ind w:firstLineChars="302" w:firstLine="725"/>
        <w:rPr>
          <w:rFonts w:ascii="仿宋_GB2312" w:eastAsia="仿宋_GB2312" w:hAnsi="仿宋" w:hint="eastAsia"/>
          <w:sz w:val="24"/>
          <w:szCs w:val="24"/>
        </w:rPr>
      </w:pPr>
    </w:p>
    <w:p w14:paraId="231ADD0E" w14:textId="77777777" w:rsidR="00F371D8" w:rsidRPr="00995E79" w:rsidRDefault="00000000">
      <w:pPr>
        <w:tabs>
          <w:tab w:val="left" w:pos="2310"/>
        </w:tabs>
        <w:snapToGrid w:val="0"/>
        <w:spacing w:line="360" w:lineRule="auto"/>
        <w:rPr>
          <w:rFonts w:ascii="仿宋_GB2312" w:eastAsia="仿宋_GB2312" w:hAnsi="仿宋" w:hint="eastAsia"/>
          <w:sz w:val="24"/>
          <w:szCs w:val="24"/>
        </w:rPr>
      </w:pPr>
      <w:r w:rsidRPr="00995E79">
        <w:rPr>
          <w:rFonts w:ascii="仿宋_GB2312" w:eastAsia="仿宋_GB2312" w:hAnsi="仿宋" w:hint="eastAsia"/>
          <w:sz w:val="24"/>
          <w:szCs w:val="24"/>
          <w:lang w:val="zh-CN"/>
        </w:rPr>
        <w:t>供应商名称：</w:t>
      </w:r>
      <w:r w:rsidRPr="00995E79">
        <w:rPr>
          <w:rFonts w:ascii="仿宋_GB2312" w:eastAsia="仿宋_GB2312" w:hAnsi="仿宋" w:hint="eastAsia"/>
          <w:sz w:val="24"/>
          <w:szCs w:val="24"/>
          <w:u w:val="single"/>
        </w:rPr>
        <w:t xml:space="preserve">                </w:t>
      </w:r>
      <w:r w:rsidRPr="00995E79">
        <w:rPr>
          <w:rFonts w:ascii="仿宋_GB2312" w:eastAsia="仿宋_GB2312" w:hAnsi="仿宋" w:hint="eastAsia"/>
          <w:sz w:val="24"/>
          <w:szCs w:val="24"/>
          <w:lang w:val="zh-CN"/>
        </w:rPr>
        <w:t>（盖单位章）</w:t>
      </w:r>
    </w:p>
    <w:p w14:paraId="6804F13E" w14:textId="77777777" w:rsidR="00F371D8" w:rsidRPr="00995E79" w:rsidRDefault="00000000">
      <w:pPr>
        <w:tabs>
          <w:tab w:val="left" w:pos="2310"/>
        </w:tabs>
        <w:snapToGrid w:val="0"/>
        <w:spacing w:line="360" w:lineRule="auto"/>
        <w:rPr>
          <w:rFonts w:ascii="仿宋_GB2312" w:eastAsia="仿宋_GB2312" w:hAnsi="仿宋" w:hint="eastAsia"/>
          <w:sz w:val="24"/>
          <w:szCs w:val="24"/>
          <w:lang w:val="zh-CN"/>
        </w:rPr>
      </w:pPr>
      <w:r w:rsidRPr="00995E79">
        <w:rPr>
          <w:rFonts w:ascii="仿宋_GB2312" w:eastAsia="仿宋_GB2312" w:hAnsi="仿宋" w:hint="eastAsia"/>
          <w:sz w:val="24"/>
          <w:szCs w:val="24"/>
        </w:rPr>
        <w:t>日期：     年   月   日</w:t>
      </w:r>
    </w:p>
    <w:p w14:paraId="5094065D" w14:textId="77777777" w:rsidR="00F371D8" w:rsidRPr="00995E79" w:rsidRDefault="00000000">
      <w:pPr>
        <w:tabs>
          <w:tab w:val="left" w:pos="2310"/>
        </w:tabs>
        <w:snapToGrid w:val="0"/>
        <w:spacing w:line="360" w:lineRule="auto"/>
        <w:rPr>
          <w:rFonts w:ascii="仿宋_GB2312" w:eastAsia="仿宋_GB2312" w:hAnsi="仿宋" w:hint="eastAsia"/>
          <w:sz w:val="24"/>
          <w:szCs w:val="24"/>
        </w:rPr>
      </w:pPr>
      <w:r w:rsidRPr="00995E79">
        <w:rPr>
          <w:rFonts w:ascii="仿宋_GB2312" w:eastAsia="仿宋_GB2312" w:hAnsi="仿宋" w:hint="eastAsia"/>
          <w:bCs/>
          <w:sz w:val="32"/>
        </w:rPr>
        <w:br w:type="page"/>
      </w:r>
    </w:p>
    <w:p w14:paraId="1FEBBB95" w14:textId="77777777" w:rsidR="00F371D8" w:rsidRPr="00995E79" w:rsidRDefault="00F371D8">
      <w:pPr>
        <w:widowControl/>
        <w:snapToGrid w:val="0"/>
        <w:spacing w:before="240" w:after="240" w:line="360" w:lineRule="auto"/>
        <w:jc w:val="left"/>
        <w:rPr>
          <w:rFonts w:ascii="仿宋_GB2312" w:eastAsia="仿宋_GB2312" w:hAnsi="仿宋" w:hint="eastAsia"/>
          <w:sz w:val="24"/>
          <w:szCs w:val="24"/>
        </w:rPr>
      </w:pPr>
    </w:p>
    <w:p w14:paraId="59C502F0" w14:textId="77777777" w:rsidR="00F371D8" w:rsidRPr="00995E79" w:rsidRDefault="00000000">
      <w:pPr>
        <w:widowControl/>
        <w:snapToGrid w:val="0"/>
        <w:spacing w:before="240" w:after="240" w:line="360" w:lineRule="auto"/>
        <w:jc w:val="left"/>
        <w:rPr>
          <w:rFonts w:ascii="仿宋_GB2312" w:eastAsia="仿宋_GB2312" w:hAnsi="仿宋" w:hint="eastAsia"/>
          <w:sz w:val="24"/>
          <w:szCs w:val="24"/>
        </w:rPr>
      </w:pPr>
      <w:r w:rsidRPr="00995E79">
        <w:rPr>
          <w:rFonts w:ascii="仿宋_GB2312" w:eastAsia="仿宋_GB2312" w:hAnsi="仿宋" w:hint="eastAsia"/>
          <w:sz w:val="24"/>
          <w:szCs w:val="24"/>
        </w:rPr>
        <w:t>格式三：法定代表人授权委托书或法定代表人身份证明（实质性格式）</w:t>
      </w:r>
    </w:p>
    <w:p w14:paraId="760E9344" w14:textId="77777777" w:rsidR="00F371D8" w:rsidRPr="00995E79" w:rsidRDefault="00F371D8">
      <w:pPr>
        <w:pStyle w:val="31"/>
        <w:adjustRightInd w:val="0"/>
        <w:snapToGrid w:val="0"/>
        <w:spacing w:line="360" w:lineRule="auto"/>
        <w:ind w:firstLineChars="200" w:firstLine="640"/>
        <w:jc w:val="center"/>
        <w:outlineLvl w:val="9"/>
        <w:rPr>
          <w:rFonts w:ascii="仿宋_GB2312" w:eastAsia="仿宋_GB2312" w:hAnsi="仿宋" w:hint="eastAsia"/>
          <w:sz w:val="32"/>
          <w:szCs w:val="32"/>
        </w:rPr>
      </w:pPr>
    </w:p>
    <w:p w14:paraId="28348EFE" w14:textId="77777777" w:rsidR="00F371D8" w:rsidRPr="00995E79" w:rsidRDefault="00000000">
      <w:pPr>
        <w:spacing w:after="240" w:line="360" w:lineRule="exact"/>
        <w:jc w:val="center"/>
        <w:rPr>
          <w:rFonts w:ascii="仿宋_GB2312" w:eastAsia="仿宋_GB2312" w:hAnsi="仿宋" w:cs="Times New Roman" w:hint="eastAsia"/>
          <w:b/>
          <w:sz w:val="28"/>
          <w:szCs w:val="28"/>
        </w:rPr>
      </w:pPr>
      <w:r w:rsidRPr="00995E79">
        <w:rPr>
          <w:rFonts w:ascii="仿宋_GB2312" w:eastAsia="仿宋_GB2312" w:hAnsi="仿宋" w:cs="Times New Roman" w:hint="eastAsia"/>
          <w:b/>
          <w:sz w:val="28"/>
          <w:szCs w:val="28"/>
        </w:rPr>
        <w:t>法定代表人授权委托书</w:t>
      </w:r>
    </w:p>
    <w:p w14:paraId="035E6059" w14:textId="77777777" w:rsidR="00F371D8" w:rsidRPr="00995E79" w:rsidRDefault="00F371D8">
      <w:pPr>
        <w:pStyle w:val="31"/>
        <w:adjustRightInd w:val="0"/>
        <w:snapToGrid w:val="0"/>
        <w:spacing w:line="360" w:lineRule="auto"/>
        <w:ind w:firstLineChars="200" w:firstLine="560"/>
        <w:outlineLvl w:val="9"/>
        <w:rPr>
          <w:rFonts w:ascii="仿宋_GB2312" w:eastAsia="仿宋_GB2312" w:hAnsi="仿宋" w:hint="eastAsia"/>
          <w:szCs w:val="28"/>
        </w:rPr>
      </w:pPr>
    </w:p>
    <w:p w14:paraId="56A2E10A" w14:textId="77777777" w:rsidR="00F371D8" w:rsidRPr="00995E79" w:rsidRDefault="00000000">
      <w:pPr>
        <w:pStyle w:val="31"/>
        <w:adjustRightInd w:val="0"/>
        <w:snapToGrid w:val="0"/>
        <w:spacing w:line="360" w:lineRule="auto"/>
        <w:ind w:firstLineChars="250" w:firstLine="600"/>
        <w:outlineLvl w:val="9"/>
        <w:rPr>
          <w:rFonts w:ascii="仿宋_GB2312" w:eastAsia="仿宋_GB2312" w:hAnsi="仿宋" w:hint="eastAsia"/>
          <w:sz w:val="24"/>
          <w:szCs w:val="24"/>
        </w:rPr>
      </w:pPr>
      <w:r w:rsidRPr="00995E79">
        <w:rPr>
          <w:rFonts w:ascii="仿宋_GB2312" w:eastAsia="仿宋_GB2312" w:hAnsi="仿宋" w:hint="eastAsia"/>
          <w:sz w:val="24"/>
          <w:szCs w:val="24"/>
        </w:rPr>
        <w:t>本授权书声明：注册于</w:t>
      </w:r>
      <w:r w:rsidRPr="00995E79">
        <w:rPr>
          <w:rFonts w:ascii="仿宋_GB2312" w:eastAsia="仿宋_GB2312" w:hAnsi="仿宋" w:hint="eastAsia"/>
          <w:sz w:val="24"/>
          <w:szCs w:val="24"/>
          <w:u w:val="single"/>
        </w:rPr>
        <w:t xml:space="preserve">       （供应商地址）</w:t>
      </w:r>
      <w:r w:rsidRPr="00995E79">
        <w:rPr>
          <w:rFonts w:ascii="仿宋_GB2312" w:eastAsia="仿宋_GB2312" w:hAnsi="仿宋" w:hint="eastAsia"/>
          <w:sz w:val="24"/>
          <w:szCs w:val="24"/>
        </w:rPr>
        <w:t>的</w:t>
      </w:r>
      <w:r w:rsidRPr="00995E79">
        <w:rPr>
          <w:rFonts w:ascii="仿宋_GB2312" w:eastAsia="仿宋_GB2312" w:hAnsi="仿宋" w:hint="eastAsia"/>
          <w:sz w:val="24"/>
          <w:szCs w:val="24"/>
          <w:u w:val="single"/>
        </w:rPr>
        <w:t xml:space="preserve">         （供应商名称）</w:t>
      </w:r>
      <w:r w:rsidRPr="00995E79">
        <w:rPr>
          <w:rFonts w:ascii="仿宋_GB2312" w:eastAsia="仿宋_GB2312" w:hAnsi="仿宋" w:hint="eastAsia"/>
          <w:sz w:val="24"/>
          <w:szCs w:val="24"/>
        </w:rPr>
        <w:t>法定代表人</w:t>
      </w:r>
      <w:r w:rsidRPr="00995E79">
        <w:rPr>
          <w:rFonts w:ascii="仿宋_GB2312" w:eastAsia="仿宋_GB2312" w:hAnsi="仿宋" w:hint="eastAsia"/>
          <w:sz w:val="24"/>
          <w:szCs w:val="24"/>
          <w:u w:val="single"/>
        </w:rPr>
        <w:t xml:space="preserve">     （法定代表人姓名、职务）    </w:t>
      </w:r>
      <w:r w:rsidRPr="00995E79">
        <w:rPr>
          <w:rFonts w:ascii="仿宋_GB2312" w:eastAsia="仿宋_GB2312" w:hAnsi="仿宋" w:hint="eastAsia"/>
          <w:sz w:val="24"/>
          <w:szCs w:val="24"/>
        </w:rPr>
        <w:t>代表本公司授权在下面签字的</w:t>
      </w:r>
      <w:r w:rsidRPr="00995E79">
        <w:rPr>
          <w:rFonts w:ascii="仿宋_GB2312" w:eastAsia="仿宋_GB2312" w:hAnsi="仿宋" w:hint="eastAsia"/>
          <w:sz w:val="24"/>
          <w:szCs w:val="24"/>
          <w:u w:val="single"/>
        </w:rPr>
        <w:t xml:space="preserve">          （供应商代表姓名、职务）    </w:t>
      </w:r>
      <w:r w:rsidRPr="00995E79">
        <w:rPr>
          <w:rFonts w:ascii="仿宋_GB2312" w:eastAsia="仿宋_GB2312" w:hAnsi="仿宋" w:hint="eastAsia"/>
          <w:sz w:val="24"/>
          <w:szCs w:val="24"/>
        </w:rPr>
        <w:t>为本公司的合法代理人，就贵方组织的</w:t>
      </w:r>
      <w:r w:rsidRPr="00995E79">
        <w:rPr>
          <w:rFonts w:ascii="仿宋_GB2312" w:eastAsia="仿宋_GB2312" w:hAnsi="仿宋" w:hint="eastAsia"/>
          <w:sz w:val="24"/>
          <w:szCs w:val="24"/>
          <w:u w:val="single"/>
        </w:rPr>
        <w:t xml:space="preserve">                     </w:t>
      </w:r>
      <w:r w:rsidRPr="00995E79">
        <w:rPr>
          <w:rFonts w:ascii="仿宋_GB2312" w:eastAsia="仿宋_GB2312" w:hAnsi="仿宋" w:hint="eastAsia"/>
          <w:sz w:val="24"/>
          <w:szCs w:val="24"/>
        </w:rPr>
        <w:t>项目，以本公司名义处理一切与之有关的事务。</w:t>
      </w:r>
    </w:p>
    <w:p w14:paraId="389E8E32" w14:textId="77777777" w:rsidR="00F371D8" w:rsidRPr="00995E79" w:rsidRDefault="00000000">
      <w:pPr>
        <w:pStyle w:val="31"/>
        <w:adjustRightInd w:val="0"/>
        <w:snapToGrid w:val="0"/>
        <w:spacing w:line="360" w:lineRule="auto"/>
        <w:ind w:firstLineChars="250" w:firstLine="600"/>
        <w:outlineLvl w:val="9"/>
        <w:rPr>
          <w:rFonts w:ascii="仿宋_GB2312" w:eastAsia="仿宋_GB2312" w:hAnsi="仿宋" w:hint="eastAsia"/>
          <w:sz w:val="24"/>
          <w:szCs w:val="24"/>
        </w:rPr>
      </w:pPr>
      <w:r w:rsidRPr="00995E79">
        <w:rPr>
          <w:rFonts w:ascii="仿宋_GB2312" w:eastAsia="仿宋_GB2312" w:hAnsi="仿宋" w:hint="eastAsia"/>
          <w:sz w:val="24"/>
          <w:szCs w:val="24"/>
        </w:rPr>
        <w:t>本授权书于</w:t>
      </w:r>
      <w:r w:rsidRPr="00995E79">
        <w:rPr>
          <w:rFonts w:ascii="仿宋_GB2312" w:eastAsia="仿宋_GB2312" w:hAnsi="仿宋" w:hint="eastAsia"/>
          <w:sz w:val="24"/>
          <w:szCs w:val="24"/>
          <w:u w:val="single"/>
        </w:rPr>
        <w:t xml:space="preserve">      年   月   日</w:t>
      </w:r>
      <w:r w:rsidRPr="00995E79">
        <w:rPr>
          <w:rFonts w:ascii="仿宋_GB2312" w:eastAsia="仿宋_GB2312" w:hAnsi="仿宋" w:hint="eastAsia"/>
          <w:sz w:val="24"/>
          <w:szCs w:val="24"/>
        </w:rPr>
        <w:t>签字生效，特此声明。</w:t>
      </w:r>
    </w:p>
    <w:p w14:paraId="42C29672" w14:textId="77777777" w:rsidR="00F371D8" w:rsidRPr="00995E79" w:rsidRDefault="00F371D8">
      <w:pPr>
        <w:pStyle w:val="31"/>
        <w:adjustRightInd w:val="0"/>
        <w:snapToGrid w:val="0"/>
        <w:spacing w:line="360" w:lineRule="auto"/>
        <w:ind w:firstLineChars="250" w:firstLine="600"/>
        <w:outlineLvl w:val="9"/>
        <w:rPr>
          <w:rFonts w:ascii="仿宋_GB2312" w:eastAsia="仿宋_GB2312" w:hAnsi="仿宋" w:hint="eastAsia"/>
          <w:sz w:val="24"/>
          <w:szCs w:val="24"/>
        </w:rPr>
      </w:pPr>
    </w:p>
    <w:p w14:paraId="663ACE29" w14:textId="77777777" w:rsidR="00F371D8" w:rsidRPr="00995E79" w:rsidRDefault="00000000">
      <w:pPr>
        <w:pStyle w:val="31"/>
        <w:adjustRightInd w:val="0"/>
        <w:snapToGrid w:val="0"/>
        <w:spacing w:line="360" w:lineRule="auto"/>
        <w:ind w:firstLineChars="250" w:firstLine="602"/>
        <w:outlineLvl w:val="9"/>
        <w:rPr>
          <w:rFonts w:ascii="仿宋_GB2312" w:eastAsia="仿宋_GB2312" w:hAnsi="仿宋" w:hint="eastAsia"/>
          <w:b/>
          <w:bCs/>
          <w:sz w:val="24"/>
          <w:szCs w:val="24"/>
          <w:u w:val="single"/>
        </w:rPr>
      </w:pPr>
      <w:r w:rsidRPr="00995E79">
        <w:rPr>
          <w:rFonts w:ascii="仿宋_GB2312" w:eastAsia="仿宋_GB2312" w:hAnsi="仿宋" w:hint="eastAsia"/>
          <w:b/>
          <w:bCs/>
          <w:sz w:val="24"/>
          <w:szCs w:val="24"/>
          <w:u w:val="single"/>
        </w:rPr>
        <w:t>后附：法定代表人（单位负责人）及委托代理人身份证明文件复印件</w:t>
      </w:r>
    </w:p>
    <w:p w14:paraId="24AE6ED5" w14:textId="77777777" w:rsidR="00F371D8" w:rsidRPr="00995E79" w:rsidRDefault="00F371D8">
      <w:pPr>
        <w:pStyle w:val="31"/>
        <w:adjustRightInd w:val="0"/>
        <w:snapToGrid w:val="0"/>
        <w:spacing w:line="360" w:lineRule="auto"/>
        <w:ind w:firstLineChars="250" w:firstLine="600"/>
        <w:outlineLvl w:val="9"/>
        <w:rPr>
          <w:rFonts w:ascii="仿宋_GB2312" w:eastAsia="仿宋_GB2312" w:hAnsi="仿宋" w:hint="eastAsia"/>
          <w:sz w:val="24"/>
          <w:szCs w:val="24"/>
        </w:rPr>
      </w:pPr>
    </w:p>
    <w:p w14:paraId="35C1DCEC" w14:textId="77777777" w:rsidR="00F371D8" w:rsidRPr="00995E79" w:rsidRDefault="00000000">
      <w:pPr>
        <w:pStyle w:val="31"/>
        <w:adjustRightInd w:val="0"/>
        <w:snapToGrid w:val="0"/>
        <w:spacing w:line="360" w:lineRule="auto"/>
        <w:ind w:firstLineChars="250" w:firstLine="600"/>
        <w:outlineLvl w:val="9"/>
        <w:rPr>
          <w:rFonts w:ascii="仿宋_GB2312" w:eastAsia="仿宋_GB2312" w:hAnsi="仿宋" w:hint="eastAsia"/>
          <w:sz w:val="24"/>
          <w:szCs w:val="24"/>
          <w:u w:val="single"/>
        </w:rPr>
      </w:pPr>
      <w:r w:rsidRPr="00995E79">
        <w:rPr>
          <w:rFonts w:ascii="仿宋_GB2312" w:eastAsia="仿宋_GB2312" w:hAnsi="仿宋" w:hint="eastAsia"/>
          <w:sz w:val="24"/>
          <w:szCs w:val="24"/>
        </w:rPr>
        <w:t>法定代表人签字或盖章：</w:t>
      </w:r>
      <w:r w:rsidRPr="00995E79">
        <w:rPr>
          <w:rFonts w:ascii="仿宋_GB2312" w:eastAsia="仿宋_GB2312" w:hAnsi="仿宋" w:hint="eastAsia"/>
          <w:sz w:val="24"/>
          <w:szCs w:val="24"/>
          <w:u w:val="single"/>
        </w:rPr>
        <w:t xml:space="preserve">                               </w:t>
      </w:r>
    </w:p>
    <w:p w14:paraId="69450B85" w14:textId="77777777" w:rsidR="00F371D8" w:rsidRPr="00995E79" w:rsidRDefault="00F371D8">
      <w:pPr>
        <w:pStyle w:val="31"/>
        <w:adjustRightInd w:val="0"/>
        <w:snapToGrid w:val="0"/>
        <w:spacing w:line="360" w:lineRule="auto"/>
        <w:ind w:firstLineChars="200" w:firstLine="480"/>
        <w:outlineLvl w:val="9"/>
        <w:rPr>
          <w:rFonts w:ascii="仿宋_GB2312" w:eastAsia="仿宋_GB2312" w:hAnsi="仿宋" w:hint="eastAsia"/>
          <w:sz w:val="24"/>
          <w:szCs w:val="24"/>
        </w:rPr>
      </w:pPr>
    </w:p>
    <w:p w14:paraId="1323CEEE" w14:textId="77777777" w:rsidR="00F371D8" w:rsidRPr="00995E79" w:rsidRDefault="00000000">
      <w:pPr>
        <w:pStyle w:val="31"/>
        <w:adjustRightInd w:val="0"/>
        <w:snapToGrid w:val="0"/>
        <w:spacing w:line="360" w:lineRule="auto"/>
        <w:ind w:firstLineChars="250" w:firstLine="600"/>
        <w:outlineLvl w:val="9"/>
        <w:rPr>
          <w:rFonts w:ascii="仿宋_GB2312" w:eastAsia="仿宋_GB2312" w:hAnsi="仿宋" w:hint="eastAsia"/>
          <w:sz w:val="24"/>
          <w:szCs w:val="24"/>
          <w:u w:val="single"/>
        </w:rPr>
      </w:pPr>
      <w:r w:rsidRPr="00995E79">
        <w:rPr>
          <w:rFonts w:ascii="仿宋_GB2312" w:eastAsia="仿宋_GB2312" w:hAnsi="仿宋" w:hint="eastAsia"/>
          <w:sz w:val="24"/>
          <w:szCs w:val="24"/>
        </w:rPr>
        <w:t>供应商代表签字或盖章：</w:t>
      </w:r>
      <w:r w:rsidRPr="00995E79">
        <w:rPr>
          <w:rFonts w:ascii="仿宋_GB2312" w:eastAsia="仿宋_GB2312" w:hAnsi="仿宋" w:hint="eastAsia"/>
          <w:sz w:val="24"/>
          <w:szCs w:val="24"/>
          <w:u w:val="single"/>
        </w:rPr>
        <w:t xml:space="preserve">                                </w:t>
      </w:r>
    </w:p>
    <w:p w14:paraId="53305F6F" w14:textId="77777777" w:rsidR="00F371D8" w:rsidRPr="00995E79" w:rsidRDefault="00F371D8">
      <w:pPr>
        <w:pStyle w:val="31"/>
        <w:adjustRightInd w:val="0"/>
        <w:snapToGrid w:val="0"/>
        <w:spacing w:line="360" w:lineRule="auto"/>
        <w:ind w:firstLineChars="250" w:firstLine="600"/>
        <w:outlineLvl w:val="9"/>
        <w:rPr>
          <w:rFonts w:ascii="仿宋_GB2312" w:eastAsia="仿宋_GB2312" w:hAnsi="仿宋" w:hint="eastAsia"/>
          <w:sz w:val="24"/>
          <w:szCs w:val="24"/>
          <w:u w:val="single"/>
        </w:rPr>
      </w:pPr>
    </w:p>
    <w:p w14:paraId="7BCA3461" w14:textId="77777777" w:rsidR="00F371D8" w:rsidRPr="00995E79" w:rsidRDefault="00000000">
      <w:pPr>
        <w:pStyle w:val="31"/>
        <w:adjustRightInd w:val="0"/>
        <w:snapToGrid w:val="0"/>
        <w:spacing w:line="360" w:lineRule="auto"/>
        <w:ind w:firstLineChars="250" w:firstLine="600"/>
        <w:outlineLvl w:val="9"/>
        <w:rPr>
          <w:rFonts w:ascii="仿宋_GB2312" w:eastAsia="仿宋_GB2312" w:hAnsi="仿宋" w:hint="eastAsia"/>
          <w:sz w:val="24"/>
          <w:szCs w:val="24"/>
        </w:rPr>
      </w:pPr>
      <w:r w:rsidRPr="00995E79">
        <w:rPr>
          <w:rFonts w:ascii="仿宋_GB2312" w:eastAsia="仿宋_GB2312" w:hAnsi="仿宋" w:hint="eastAsia"/>
          <w:sz w:val="24"/>
          <w:szCs w:val="24"/>
        </w:rPr>
        <w:t>供应商全称（公章）：</w:t>
      </w:r>
      <w:r w:rsidRPr="00995E79">
        <w:rPr>
          <w:rFonts w:ascii="仿宋_GB2312" w:eastAsia="仿宋_GB2312" w:hAnsi="仿宋" w:hint="eastAsia"/>
          <w:sz w:val="24"/>
          <w:szCs w:val="24"/>
          <w:u w:val="single"/>
        </w:rPr>
        <w:t xml:space="preserve">                         </w:t>
      </w:r>
    </w:p>
    <w:p w14:paraId="17487144" w14:textId="77777777" w:rsidR="00F371D8" w:rsidRPr="00995E79" w:rsidRDefault="00F371D8">
      <w:pPr>
        <w:snapToGrid w:val="0"/>
        <w:spacing w:line="360" w:lineRule="auto"/>
        <w:jc w:val="center"/>
        <w:rPr>
          <w:rFonts w:ascii="仿宋_GB2312" w:eastAsia="仿宋_GB2312" w:hAnsi="仿宋" w:hint="eastAsia"/>
          <w:sz w:val="24"/>
          <w:szCs w:val="24"/>
          <w:u w:val="single"/>
        </w:rPr>
      </w:pPr>
    </w:p>
    <w:p w14:paraId="512DF347" w14:textId="77777777" w:rsidR="00F371D8" w:rsidRPr="00995E79" w:rsidRDefault="00F371D8">
      <w:pPr>
        <w:widowControl/>
        <w:jc w:val="left"/>
        <w:rPr>
          <w:rFonts w:ascii="仿宋_GB2312" w:eastAsia="仿宋_GB2312" w:hAnsi="仿宋" w:hint="eastAsia"/>
          <w:szCs w:val="28"/>
          <w:u w:val="single"/>
        </w:rPr>
      </w:pPr>
    </w:p>
    <w:p w14:paraId="6ADABFC2" w14:textId="77777777" w:rsidR="00F371D8" w:rsidRPr="00995E79" w:rsidRDefault="00F371D8">
      <w:pPr>
        <w:widowControl/>
        <w:jc w:val="left"/>
        <w:rPr>
          <w:rFonts w:ascii="仿宋_GB2312" w:eastAsia="仿宋_GB2312" w:hAnsi="仿宋" w:hint="eastAsia"/>
          <w:szCs w:val="28"/>
          <w:u w:val="single"/>
        </w:rPr>
      </w:pPr>
    </w:p>
    <w:p w14:paraId="64FB74ED" w14:textId="77777777" w:rsidR="00F371D8" w:rsidRPr="00995E79" w:rsidRDefault="00F371D8">
      <w:pPr>
        <w:widowControl/>
        <w:jc w:val="left"/>
        <w:rPr>
          <w:rFonts w:ascii="仿宋_GB2312" w:eastAsia="仿宋_GB2312" w:hAnsi="仿宋" w:hint="eastAsia"/>
          <w:szCs w:val="28"/>
          <w:u w:val="single"/>
        </w:rPr>
      </w:pPr>
    </w:p>
    <w:p w14:paraId="1DC1A741" w14:textId="77777777" w:rsidR="00F371D8" w:rsidRPr="00995E79" w:rsidRDefault="00F371D8">
      <w:pPr>
        <w:widowControl/>
        <w:jc w:val="left"/>
        <w:rPr>
          <w:rFonts w:ascii="仿宋_GB2312" w:eastAsia="仿宋_GB2312" w:hAnsi="仿宋" w:hint="eastAsia"/>
          <w:szCs w:val="28"/>
          <w:u w:val="single"/>
        </w:rPr>
      </w:pPr>
    </w:p>
    <w:p w14:paraId="6179E965" w14:textId="77777777" w:rsidR="00F371D8" w:rsidRPr="00995E79" w:rsidRDefault="00000000">
      <w:pPr>
        <w:widowControl/>
        <w:jc w:val="left"/>
        <w:rPr>
          <w:rFonts w:ascii="仿宋_GB2312" w:eastAsia="仿宋_GB2312" w:hAnsi="仿宋" w:hint="eastAsia"/>
          <w:szCs w:val="28"/>
        </w:rPr>
      </w:pPr>
      <w:r w:rsidRPr="00995E79">
        <w:rPr>
          <w:rFonts w:ascii="仿宋_GB2312" w:eastAsia="仿宋_GB2312" w:hAnsi="仿宋" w:hint="eastAsia"/>
          <w:szCs w:val="28"/>
        </w:rPr>
        <w:br w:type="page"/>
      </w:r>
    </w:p>
    <w:p w14:paraId="013FB40C" w14:textId="77777777" w:rsidR="00F371D8" w:rsidRPr="00995E79" w:rsidRDefault="00F371D8">
      <w:pPr>
        <w:widowControl/>
        <w:jc w:val="left"/>
        <w:rPr>
          <w:rFonts w:ascii="仿宋_GB2312" w:eastAsia="仿宋_GB2312" w:hAnsi="仿宋" w:hint="eastAsia"/>
          <w:szCs w:val="28"/>
          <w:u w:val="single"/>
        </w:rPr>
      </w:pPr>
    </w:p>
    <w:p w14:paraId="05937C1D" w14:textId="77777777" w:rsidR="00F371D8" w:rsidRPr="00995E79" w:rsidRDefault="00000000">
      <w:pPr>
        <w:spacing w:before="240" w:after="240" w:line="360" w:lineRule="exact"/>
        <w:jc w:val="center"/>
        <w:rPr>
          <w:rFonts w:ascii="仿宋_GB2312" w:eastAsia="仿宋_GB2312" w:hAnsi="仿宋" w:cs="Times New Roman" w:hint="eastAsia"/>
          <w:b/>
          <w:sz w:val="28"/>
          <w:szCs w:val="28"/>
        </w:rPr>
      </w:pPr>
      <w:r w:rsidRPr="00995E79">
        <w:rPr>
          <w:rFonts w:ascii="仿宋_GB2312" w:eastAsia="仿宋_GB2312" w:hAnsi="仿宋" w:cs="Times New Roman" w:hint="eastAsia"/>
          <w:b/>
          <w:sz w:val="28"/>
          <w:szCs w:val="28"/>
        </w:rPr>
        <w:t>法定代表人（单位负责人）身份证明</w:t>
      </w:r>
    </w:p>
    <w:p w14:paraId="3D35A5A8" w14:textId="77777777" w:rsidR="00F371D8" w:rsidRPr="00995E79" w:rsidRDefault="00F371D8">
      <w:pPr>
        <w:kinsoku w:val="0"/>
        <w:overflowPunct w:val="0"/>
        <w:spacing w:line="200" w:lineRule="exact"/>
        <w:rPr>
          <w:rFonts w:ascii="仿宋_GB2312" w:eastAsia="仿宋_GB2312" w:hAnsi="仿宋" w:cs="Times New Roman" w:hint="eastAsia"/>
          <w:sz w:val="20"/>
          <w:szCs w:val="20"/>
        </w:rPr>
      </w:pPr>
    </w:p>
    <w:p w14:paraId="4E20FE47" w14:textId="77777777" w:rsidR="00F371D8" w:rsidRPr="00995E79" w:rsidRDefault="00000000">
      <w:pPr>
        <w:snapToGrid w:val="0"/>
        <w:spacing w:before="240" w:line="360" w:lineRule="auto"/>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致：北京市玉渊潭公园管理处</w:t>
      </w:r>
    </w:p>
    <w:p w14:paraId="62C7BCA9" w14:textId="77777777" w:rsidR="00F371D8" w:rsidRPr="00995E79" w:rsidRDefault="00000000">
      <w:pPr>
        <w:kinsoku w:val="0"/>
        <w:overflowPunct w:val="0"/>
        <w:snapToGrid w:val="0"/>
        <w:spacing w:before="120" w:after="100" w:afterAutospacing="1" w:line="360" w:lineRule="auto"/>
        <w:ind w:firstLineChars="200" w:firstLine="480"/>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兹证明，</w:t>
      </w:r>
    </w:p>
    <w:p w14:paraId="7065493C" w14:textId="77777777" w:rsidR="00F371D8" w:rsidRPr="00995E79" w:rsidRDefault="00000000">
      <w:pPr>
        <w:kinsoku w:val="0"/>
        <w:overflowPunct w:val="0"/>
        <w:snapToGrid w:val="0"/>
        <w:spacing w:before="120" w:after="100" w:afterAutospacing="1" w:line="360" w:lineRule="auto"/>
        <w:ind w:firstLineChars="200" w:firstLine="480"/>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姓名：</w:t>
      </w:r>
      <w:r w:rsidRPr="00995E79">
        <w:rPr>
          <w:rFonts w:ascii="仿宋_GB2312" w:eastAsia="仿宋_GB2312" w:hAnsi="仿宋" w:cs="Times New Roman" w:hint="eastAsia"/>
          <w:sz w:val="24"/>
          <w:szCs w:val="24"/>
          <w:u w:val="single"/>
        </w:rPr>
        <w:t xml:space="preserve">         </w:t>
      </w:r>
      <w:r w:rsidRPr="00995E79">
        <w:rPr>
          <w:rFonts w:ascii="仿宋_GB2312" w:eastAsia="仿宋_GB2312" w:hAnsi="仿宋" w:cs="Times New Roman" w:hint="eastAsia"/>
          <w:sz w:val="24"/>
          <w:szCs w:val="24"/>
        </w:rPr>
        <w:t xml:space="preserve"> 性别：</w:t>
      </w:r>
      <w:r w:rsidRPr="00995E79">
        <w:rPr>
          <w:rFonts w:ascii="仿宋_GB2312" w:eastAsia="仿宋_GB2312" w:hAnsi="仿宋" w:cs="Times New Roman" w:hint="eastAsia"/>
          <w:sz w:val="24"/>
          <w:szCs w:val="24"/>
          <w:u w:val="single"/>
        </w:rPr>
        <w:t xml:space="preserve">      </w:t>
      </w:r>
      <w:r w:rsidRPr="00995E79">
        <w:rPr>
          <w:rFonts w:ascii="仿宋_GB2312" w:eastAsia="仿宋_GB2312" w:hAnsi="仿宋" w:cs="Times New Roman" w:hint="eastAsia"/>
          <w:sz w:val="24"/>
          <w:szCs w:val="24"/>
        </w:rPr>
        <w:t xml:space="preserve"> 年龄：</w:t>
      </w:r>
      <w:r w:rsidRPr="00995E79">
        <w:rPr>
          <w:rFonts w:ascii="仿宋_GB2312" w:eastAsia="仿宋_GB2312" w:hAnsi="仿宋" w:cs="Times New Roman" w:hint="eastAsia"/>
          <w:sz w:val="24"/>
          <w:szCs w:val="24"/>
          <w:u w:val="single"/>
        </w:rPr>
        <w:t xml:space="preserve">      </w:t>
      </w:r>
      <w:r w:rsidRPr="00995E79">
        <w:rPr>
          <w:rFonts w:ascii="仿宋_GB2312" w:eastAsia="仿宋_GB2312" w:hAnsi="仿宋" w:cs="Times New Roman" w:hint="eastAsia"/>
          <w:sz w:val="24"/>
          <w:szCs w:val="24"/>
        </w:rPr>
        <w:t xml:space="preserve"> 职务：</w:t>
      </w:r>
      <w:r w:rsidRPr="00995E79">
        <w:rPr>
          <w:rFonts w:ascii="仿宋_GB2312" w:eastAsia="仿宋_GB2312" w:hAnsi="仿宋" w:cs="Times New Roman" w:hint="eastAsia"/>
          <w:sz w:val="24"/>
          <w:szCs w:val="24"/>
          <w:u w:val="single"/>
        </w:rPr>
        <w:t xml:space="preserve">         </w:t>
      </w:r>
    </w:p>
    <w:p w14:paraId="78B77AE7" w14:textId="77777777" w:rsidR="00F371D8" w:rsidRPr="00995E79" w:rsidRDefault="00000000">
      <w:pPr>
        <w:kinsoku w:val="0"/>
        <w:overflowPunct w:val="0"/>
        <w:snapToGrid w:val="0"/>
        <w:spacing w:before="120" w:after="100" w:afterAutospacing="1" w:line="360" w:lineRule="auto"/>
        <w:ind w:firstLineChars="200" w:firstLine="480"/>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系</w:t>
      </w:r>
      <w:r w:rsidRPr="00995E79">
        <w:rPr>
          <w:rFonts w:ascii="仿宋_GB2312" w:eastAsia="仿宋_GB2312" w:hAnsi="仿宋" w:cs="Times New Roman" w:hint="eastAsia"/>
          <w:sz w:val="24"/>
          <w:szCs w:val="24"/>
          <w:u w:val="single"/>
        </w:rPr>
        <w:t xml:space="preserve">         （供应商名称）</w:t>
      </w:r>
      <w:r w:rsidRPr="00995E79">
        <w:rPr>
          <w:rFonts w:ascii="仿宋_GB2312" w:eastAsia="仿宋_GB2312" w:hAnsi="仿宋" w:cs="Times New Roman" w:hint="eastAsia"/>
          <w:sz w:val="24"/>
          <w:szCs w:val="24"/>
        </w:rPr>
        <w:t>的法定代表人（单位负责人）。</w:t>
      </w:r>
    </w:p>
    <w:p w14:paraId="31F2F6B7" w14:textId="77777777" w:rsidR="00F371D8" w:rsidRPr="00995E79" w:rsidRDefault="00000000">
      <w:pPr>
        <w:kinsoku w:val="0"/>
        <w:overflowPunct w:val="0"/>
        <w:snapToGrid w:val="0"/>
        <w:spacing w:before="120" w:after="100" w:afterAutospacing="1" w:line="360" w:lineRule="auto"/>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 xml:space="preserve"> </w:t>
      </w:r>
    </w:p>
    <w:p w14:paraId="50EF9BA1" w14:textId="77777777" w:rsidR="00F371D8" w:rsidRPr="00995E79" w:rsidRDefault="00000000">
      <w:pPr>
        <w:kinsoku w:val="0"/>
        <w:overflowPunct w:val="0"/>
        <w:snapToGrid w:val="0"/>
        <w:spacing w:before="120" w:after="100" w:afterAutospacing="1" w:line="360" w:lineRule="auto"/>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 xml:space="preserve"> </w:t>
      </w:r>
    </w:p>
    <w:p w14:paraId="09931FF2" w14:textId="77777777" w:rsidR="00F371D8" w:rsidRPr="00995E79" w:rsidRDefault="00000000">
      <w:pPr>
        <w:kinsoku w:val="0"/>
        <w:overflowPunct w:val="0"/>
        <w:spacing w:before="120" w:after="100" w:afterAutospacing="1" w:line="335" w:lineRule="exact"/>
        <w:rPr>
          <w:rFonts w:ascii="仿宋_GB2312" w:eastAsia="仿宋_GB2312" w:hAnsi="仿宋" w:cs="Times New Roman" w:hint="eastAsia"/>
          <w:spacing w:val="-3"/>
          <w:sz w:val="24"/>
          <w:szCs w:val="24"/>
        </w:rPr>
      </w:pPr>
      <w:r w:rsidRPr="00995E79">
        <w:rPr>
          <w:rFonts w:ascii="仿宋_GB2312" w:eastAsia="仿宋_GB2312" w:hAnsi="仿宋" w:cs="Times New Roman" w:hint="eastAsia"/>
          <w:sz w:val="24"/>
          <w:szCs w:val="24"/>
        </w:rPr>
        <w:t xml:space="preserve"> 附：</w:t>
      </w:r>
      <w:r w:rsidRPr="00995E79">
        <w:rPr>
          <w:rFonts w:ascii="仿宋_GB2312" w:eastAsia="仿宋_GB2312" w:hAnsi="仿宋" w:cs="Times New Roman" w:hint="eastAsia"/>
          <w:spacing w:val="-3"/>
          <w:sz w:val="24"/>
          <w:szCs w:val="24"/>
        </w:rPr>
        <w:t>法定代表人(单位负责人)身份证或护照等身份证明文件复印件。</w:t>
      </w:r>
    </w:p>
    <w:p w14:paraId="6C3D29AE" w14:textId="77777777" w:rsidR="00F371D8" w:rsidRPr="00995E79" w:rsidRDefault="00000000">
      <w:pPr>
        <w:snapToGrid w:val="0"/>
        <w:spacing w:afterLines="50" w:after="156" w:line="360" w:lineRule="exact"/>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 xml:space="preserve"> </w:t>
      </w:r>
    </w:p>
    <w:p w14:paraId="0174DCD8" w14:textId="77777777" w:rsidR="00F371D8" w:rsidRPr="00995E79" w:rsidRDefault="00000000">
      <w:pPr>
        <w:snapToGrid w:val="0"/>
        <w:spacing w:afterLines="50" w:after="156" w:line="360" w:lineRule="exact"/>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 xml:space="preserve"> </w:t>
      </w:r>
    </w:p>
    <w:p w14:paraId="7B48FBD8" w14:textId="77777777" w:rsidR="00F371D8" w:rsidRPr="00995E79" w:rsidRDefault="00000000">
      <w:pPr>
        <w:snapToGrid w:val="0"/>
        <w:spacing w:afterLines="50" w:after="156" w:line="360" w:lineRule="exact"/>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 xml:space="preserve"> </w:t>
      </w:r>
    </w:p>
    <w:p w14:paraId="39F28235" w14:textId="77777777" w:rsidR="00F371D8" w:rsidRPr="00995E79" w:rsidRDefault="00000000">
      <w:pPr>
        <w:snapToGrid w:val="0"/>
        <w:spacing w:afterLines="50" w:after="156" w:line="360" w:lineRule="exact"/>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 xml:space="preserve"> </w:t>
      </w:r>
    </w:p>
    <w:p w14:paraId="427145C3" w14:textId="77777777" w:rsidR="00F371D8" w:rsidRPr="00995E79" w:rsidRDefault="00000000">
      <w:pPr>
        <w:tabs>
          <w:tab w:val="left" w:pos="2310"/>
        </w:tabs>
        <w:snapToGrid w:val="0"/>
        <w:spacing w:line="360" w:lineRule="auto"/>
        <w:rPr>
          <w:rFonts w:ascii="仿宋_GB2312" w:eastAsia="仿宋_GB2312" w:hAnsi="仿宋" w:hint="eastAsia"/>
          <w:sz w:val="24"/>
          <w:szCs w:val="24"/>
        </w:rPr>
      </w:pPr>
      <w:r w:rsidRPr="00995E79">
        <w:rPr>
          <w:rFonts w:ascii="仿宋_GB2312" w:eastAsia="仿宋_GB2312" w:hAnsi="仿宋" w:hint="eastAsia"/>
          <w:sz w:val="24"/>
          <w:szCs w:val="24"/>
          <w:lang w:val="zh-CN"/>
        </w:rPr>
        <w:t>供应商名称：</w:t>
      </w:r>
      <w:r w:rsidRPr="00995E79">
        <w:rPr>
          <w:rFonts w:ascii="仿宋_GB2312" w:eastAsia="仿宋_GB2312" w:hAnsi="仿宋" w:hint="eastAsia"/>
          <w:sz w:val="24"/>
          <w:szCs w:val="24"/>
          <w:u w:val="single"/>
        </w:rPr>
        <w:t xml:space="preserve">                </w:t>
      </w:r>
      <w:r w:rsidRPr="00995E79">
        <w:rPr>
          <w:rFonts w:ascii="仿宋_GB2312" w:eastAsia="仿宋_GB2312" w:hAnsi="仿宋" w:hint="eastAsia"/>
          <w:sz w:val="24"/>
          <w:szCs w:val="24"/>
          <w:lang w:val="zh-CN"/>
        </w:rPr>
        <w:t>（盖单位章）</w:t>
      </w:r>
    </w:p>
    <w:p w14:paraId="0E8E1CF0" w14:textId="77777777" w:rsidR="00F371D8" w:rsidRPr="00995E79" w:rsidRDefault="00000000">
      <w:pPr>
        <w:tabs>
          <w:tab w:val="left" w:pos="2310"/>
        </w:tabs>
        <w:snapToGrid w:val="0"/>
        <w:spacing w:line="360" w:lineRule="auto"/>
        <w:rPr>
          <w:rFonts w:ascii="仿宋_GB2312" w:eastAsia="仿宋_GB2312" w:hAnsi="仿宋" w:hint="eastAsia"/>
          <w:sz w:val="24"/>
          <w:szCs w:val="24"/>
          <w:lang w:val="zh-CN"/>
        </w:rPr>
      </w:pPr>
      <w:r w:rsidRPr="00995E79">
        <w:rPr>
          <w:rFonts w:ascii="仿宋_GB2312" w:eastAsia="仿宋_GB2312" w:hAnsi="仿宋" w:hint="eastAsia"/>
          <w:sz w:val="24"/>
          <w:szCs w:val="24"/>
        </w:rPr>
        <w:t>日期：     年   月   日</w:t>
      </w:r>
    </w:p>
    <w:p w14:paraId="7D598599" w14:textId="77777777" w:rsidR="00F371D8" w:rsidRPr="00995E79" w:rsidRDefault="00F371D8">
      <w:pPr>
        <w:snapToGrid w:val="0"/>
        <w:spacing w:afterLines="50" w:after="156" w:line="360" w:lineRule="exact"/>
        <w:rPr>
          <w:rFonts w:ascii="仿宋_GB2312" w:eastAsia="仿宋_GB2312" w:hAnsi="仿宋" w:hint="eastAsia"/>
          <w:szCs w:val="28"/>
          <w:u w:val="single"/>
        </w:rPr>
      </w:pPr>
    </w:p>
    <w:p w14:paraId="5BF15CF1" w14:textId="77777777" w:rsidR="00F371D8" w:rsidRPr="00995E79" w:rsidRDefault="00000000">
      <w:pPr>
        <w:widowControl/>
        <w:spacing w:line="360" w:lineRule="auto"/>
        <w:jc w:val="left"/>
        <w:rPr>
          <w:rFonts w:ascii="仿宋_GB2312" w:eastAsia="仿宋_GB2312" w:hAnsi="仿宋" w:hint="eastAsia"/>
          <w:b/>
          <w:bCs/>
          <w:sz w:val="24"/>
          <w:szCs w:val="24"/>
          <w:u w:val="single"/>
        </w:rPr>
      </w:pPr>
      <w:r w:rsidRPr="00995E79">
        <w:rPr>
          <w:rFonts w:ascii="仿宋_GB2312" w:eastAsia="仿宋_GB2312" w:hAnsi="仿宋" w:hint="eastAsia"/>
          <w:b/>
          <w:bCs/>
          <w:sz w:val="24"/>
          <w:szCs w:val="24"/>
          <w:u w:val="single"/>
        </w:rPr>
        <w:t>说明：若响应文件中签字或盖章之处均为法定代表人（单位负责人）本人签署或盖章，则可不提供本《授权委托书》，但须提供《法定代表人（单位负责人）身份证明》（实质性格式）。否则，不需要提供《法定代表人(单位负责人)身份证明》。</w:t>
      </w:r>
    </w:p>
    <w:p w14:paraId="25BC2556" w14:textId="77777777" w:rsidR="00F371D8" w:rsidRPr="00995E79" w:rsidRDefault="00000000">
      <w:pPr>
        <w:spacing w:line="360" w:lineRule="auto"/>
        <w:jc w:val="left"/>
        <w:rPr>
          <w:rFonts w:ascii="仿宋_GB2312" w:eastAsia="仿宋_GB2312" w:hAnsi="仿宋" w:hint="eastAsia"/>
        </w:rPr>
      </w:pPr>
      <w:r w:rsidRPr="00995E79">
        <w:rPr>
          <w:rFonts w:ascii="仿宋_GB2312" w:eastAsia="仿宋_GB2312" w:hAnsi="仿宋" w:hint="eastAsia"/>
          <w:sz w:val="24"/>
          <w:szCs w:val="24"/>
        </w:rPr>
        <w:br w:type="page"/>
      </w:r>
      <w:r w:rsidRPr="00995E79">
        <w:rPr>
          <w:rFonts w:ascii="仿宋_GB2312" w:eastAsia="仿宋_GB2312" w:hAnsi="仿宋" w:hint="eastAsia"/>
          <w:sz w:val="24"/>
          <w:szCs w:val="24"/>
        </w:rPr>
        <w:lastRenderedPageBreak/>
        <w:t>格式四：营业执照（实质性格式）</w:t>
      </w:r>
    </w:p>
    <w:p w14:paraId="3DF11B46" w14:textId="77777777" w:rsidR="00F371D8" w:rsidRPr="00995E79" w:rsidRDefault="00F371D8">
      <w:pPr>
        <w:pStyle w:val="31"/>
        <w:adjustRightInd w:val="0"/>
        <w:snapToGrid w:val="0"/>
        <w:spacing w:line="360" w:lineRule="auto"/>
        <w:ind w:firstLineChars="200" w:firstLine="640"/>
        <w:jc w:val="center"/>
        <w:outlineLvl w:val="9"/>
        <w:rPr>
          <w:rFonts w:ascii="仿宋_GB2312" w:eastAsia="仿宋_GB2312" w:hAnsi="仿宋" w:hint="eastAsia"/>
          <w:sz w:val="32"/>
          <w:szCs w:val="32"/>
        </w:rPr>
      </w:pPr>
    </w:p>
    <w:p w14:paraId="65B02DC2" w14:textId="77777777" w:rsidR="00F371D8" w:rsidRPr="00995E79" w:rsidRDefault="00000000">
      <w:pPr>
        <w:spacing w:line="360" w:lineRule="auto"/>
        <w:jc w:val="left"/>
        <w:rPr>
          <w:rFonts w:ascii="仿宋_GB2312" w:eastAsia="仿宋_GB2312" w:hAnsi="仿宋" w:hint="eastAsia"/>
          <w:sz w:val="24"/>
          <w:szCs w:val="24"/>
        </w:rPr>
      </w:pPr>
      <w:r w:rsidRPr="00995E79">
        <w:rPr>
          <w:rFonts w:ascii="仿宋_GB2312" w:eastAsia="仿宋_GB2312" w:hAnsi="仿宋" w:hint="eastAsia"/>
          <w:sz w:val="24"/>
          <w:szCs w:val="24"/>
        </w:rPr>
        <w:t>注：供应商应提供营业执照的复印件并加盖公章</w:t>
      </w:r>
    </w:p>
    <w:p w14:paraId="32D869CF" w14:textId="77777777" w:rsidR="00F371D8" w:rsidRPr="00995E79" w:rsidRDefault="00F371D8">
      <w:pPr>
        <w:pStyle w:val="31"/>
        <w:adjustRightInd w:val="0"/>
        <w:snapToGrid w:val="0"/>
        <w:spacing w:line="360" w:lineRule="auto"/>
        <w:ind w:firstLineChars="200" w:firstLine="560"/>
        <w:outlineLvl w:val="9"/>
        <w:rPr>
          <w:rFonts w:ascii="仿宋_GB2312" w:eastAsia="仿宋_GB2312" w:hAnsi="仿宋" w:hint="eastAsia"/>
          <w:szCs w:val="28"/>
        </w:rPr>
      </w:pPr>
    </w:p>
    <w:p w14:paraId="0132373B" w14:textId="77777777" w:rsidR="00F371D8" w:rsidRPr="00995E79" w:rsidRDefault="00000000">
      <w:pPr>
        <w:widowControl/>
        <w:jc w:val="left"/>
        <w:rPr>
          <w:rFonts w:ascii="仿宋_GB2312" w:eastAsia="仿宋_GB2312" w:hAnsi="仿宋" w:hint="eastAsia"/>
          <w:sz w:val="24"/>
          <w:szCs w:val="24"/>
        </w:rPr>
      </w:pPr>
      <w:r w:rsidRPr="00995E79">
        <w:rPr>
          <w:rFonts w:ascii="仿宋_GB2312" w:eastAsia="仿宋_GB2312" w:hAnsi="仿宋" w:hint="eastAsia"/>
          <w:sz w:val="24"/>
          <w:szCs w:val="24"/>
        </w:rPr>
        <w:br w:type="page"/>
      </w:r>
    </w:p>
    <w:p w14:paraId="17770594" w14:textId="77777777" w:rsidR="00F371D8" w:rsidRPr="00995E79" w:rsidRDefault="00000000">
      <w:pPr>
        <w:widowControl/>
        <w:jc w:val="left"/>
        <w:rPr>
          <w:rFonts w:ascii="仿宋_GB2312" w:eastAsia="仿宋_GB2312" w:hAnsi="仿宋" w:hint="eastAsia"/>
          <w:sz w:val="24"/>
          <w:szCs w:val="24"/>
        </w:rPr>
      </w:pPr>
      <w:r w:rsidRPr="00995E79">
        <w:rPr>
          <w:rFonts w:ascii="仿宋_GB2312" w:eastAsia="仿宋_GB2312" w:hAnsi="仿宋" w:hint="eastAsia"/>
          <w:sz w:val="24"/>
          <w:szCs w:val="24"/>
        </w:rPr>
        <w:lastRenderedPageBreak/>
        <w:t>格式五：供应商资格声明书（实质性格式）</w:t>
      </w:r>
    </w:p>
    <w:p w14:paraId="07706B15" w14:textId="77777777" w:rsidR="00F371D8" w:rsidRPr="00995E79" w:rsidRDefault="00000000">
      <w:pPr>
        <w:spacing w:after="240" w:line="218" w:lineRule="auto"/>
        <w:jc w:val="center"/>
        <w:rPr>
          <w:rFonts w:ascii="仿宋_GB2312" w:eastAsia="仿宋_GB2312" w:hAnsi="仿宋" w:cs="宋体" w:hint="eastAsia"/>
          <w:sz w:val="28"/>
          <w:szCs w:val="28"/>
        </w:rPr>
      </w:pPr>
      <w:r w:rsidRPr="00995E79">
        <w:rPr>
          <w:rFonts w:ascii="仿宋_GB2312" w:eastAsia="仿宋_GB2312" w:hAnsi="仿宋" w:cs="宋体" w:hint="eastAsia"/>
          <w:spacing w:val="-1"/>
          <w:sz w:val="28"/>
          <w:szCs w:val="28"/>
          <w14:textOutline w14:w="2311" w14:cap="flat" w14:cmpd="sng" w14:algn="ctr">
            <w14:solidFill>
              <w14:srgbClr w14:val="000000"/>
            </w14:solidFill>
            <w14:prstDash w14:val="solid"/>
            <w14:miter w14:lim="0"/>
          </w14:textOutline>
        </w:rPr>
        <w:t>供应商资</w:t>
      </w:r>
      <w:r w:rsidRPr="00995E79">
        <w:rPr>
          <w:rFonts w:ascii="仿宋_GB2312" w:eastAsia="仿宋_GB2312" w:hAnsi="仿宋" w:cs="宋体" w:hint="eastAsia"/>
          <w:sz w:val="28"/>
          <w:szCs w:val="28"/>
          <w14:textOutline w14:w="2311" w14:cap="flat" w14:cmpd="sng" w14:algn="ctr">
            <w14:solidFill>
              <w14:srgbClr w14:val="000000"/>
            </w14:solidFill>
            <w14:prstDash w14:val="solid"/>
            <w14:miter w14:lim="0"/>
          </w14:textOutline>
        </w:rPr>
        <w:t>格声明书</w:t>
      </w:r>
    </w:p>
    <w:p w14:paraId="7EC8CAC2" w14:textId="77777777" w:rsidR="00F371D8" w:rsidRPr="00995E79" w:rsidRDefault="00000000">
      <w:pPr>
        <w:snapToGrid w:val="0"/>
        <w:spacing w:line="360" w:lineRule="auto"/>
        <w:ind w:left="11"/>
        <w:rPr>
          <w:rFonts w:ascii="仿宋_GB2312" w:eastAsia="仿宋_GB2312" w:hAnsi="仿宋" w:cs="宋体" w:hint="eastAsia"/>
          <w:sz w:val="24"/>
          <w:szCs w:val="24"/>
        </w:rPr>
      </w:pPr>
      <w:r w:rsidRPr="00995E79">
        <w:rPr>
          <w:rFonts w:ascii="仿宋_GB2312" w:eastAsia="仿宋_GB2312" w:hAnsi="仿宋" w:cs="宋体" w:hint="eastAsia"/>
          <w:spacing w:val="-10"/>
          <w:sz w:val="24"/>
          <w:szCs w:val="24"/>
        </w:rPr>
        <w:t>致：</w:t>
      </w:r>
      <w:r w:rsidRPr="00995E79">
        <w:rPr>
          <w:rFonts w:ascii="仿宋_GB2312" w:eastAsia="仿宋_GB2312" w:hAnsi="仿宋" w:cs="宋体" w:hint="eastAsia"/>
          <w:spacing w:val="-10"/>
          <w:sz w:val="24"/>
          <w:szCs w:val="24"/>
          <w:u w:val="single"/>
        </w:rPr>
        <w:t>北京市玉渊潭公园管理处</w:t>
      </w:r>
    </w:p>
    <w:p w14:paraId="112408BD" w14:textId="77777777" w:rsidR="00F371D8" w:rsidRPr="00995E79" w:rsidRDefault="00000000">
      <w:pPr>
        <w:snapToGrid w:val="0"/>
        <w:spacing w:line="360" w:lineRule="auto"/>
        <w:ind w:firstLineChars="200" w:firstLine="456"/>
        <w:rPr>
          <w:rFonts w:ascii="仿宋_GB2312" w:eastAsia="仿宋_GB2312" w:hAnsi="仿宋" w:cs="宋体" w:hint="eastAsia"/>
          <w:sz w:val="24"/>
          <w:szCs w:val="24"/>
        </w:rPr>
      </w:pPr>
      <w:r w:rsidRPr="00995E79">
        <w:rPr>
          <w:rFonts w:ascii="仿宋_GB2312" w:eastAsia="仿宋_GB2312" w:hAnsi="仿宋" w:cs="宋体" w:hint="eastAsia"/>
          <w:spacing w:val="-6"/>
          <w:sz w:val="24"/>
          <w:szCs w:val="24"/>
        </w:rPr>
        <w:t>在参与</w:t>
      </w:r>
      <w:r w:rsidRPr="00995E79">
        <w:rPr>
          <w:rFonts w:ascii="仿宋_GB2312" w:eastAsia="仿宋_GB2312" w:hAnsi="仿宋" w:cs="宋体" w:hint="eastAsia"/>
          <w:spacing w:val="-3"/>
          <w:sz w:val="24"/>
          <w:szCs w:val="24"/>
        </w:rPr>
        <w:t>本次项目响应中，我单位承诺：</w:t>
      </w:r>
    </w:p>
    <w:p w14:paraId="3F78B224" w14:textId="77777777" w:rsidR="00F371D8" w:rsidRPr="00995E79" w:rsidRDefault="00000000">
      <w:pPr>
        <w:snapToGrid w:val="0"/>
        <w:spacing w:line="360" w:lineRule="auto"/>
        <w:ind w:right="13" w:firstLineChars="200" w:firstLine="536"/>
        <w:rPr>
          <w:rFonts w:ascii="仿宋_GB2312" w:eastAsia="仿宋_GB2312" w:hAnsi="仿宋" w:cs="宋体" w:hint="eastAsia"/>
          <w:spacing w:val="14"/>
          <w:sz w:val="24"/>
          <w:szCs w:val="24"/>
        </w:rPr>
      </w:pPr>
      <w:r w:rsidRPr="00995E79">
        <w:rPr>
          <w:rFonts w:ascii="仿宋_GB2312" w:eastAsia="仿宋_GB2312" w:hAnsi="仿宋" w:cs="宋体" w:hint="eastAsia"/>
          <w:spacing w:val="14"/>
          <w:sz w:val="24"/>
          <w:szCs w:val="24"/>
        </w:rPr>
        <w:t>(一)具有独立承担民事责任的能力；</w:t>
      </w:r>
    </w:p>
    <w:p w14:paraId="1456D5F7" w14:textId="77777777" w:rsidR="00F371D8" w:rsidRPr="00995E79" w:rsidRDefault="00000000">
      <w:pPr>
        <w:snapToGrid w:val="0"/>
        <w:spacing w:line="360" w:lineRule="auto"/>
        <w:ind w:right="13" w:firstLineChars="200" w:firstLine="536"/>
        <w:rPr>
          <w:rFonts w:ascii="仿宋_GB2312" w:eastAsia="仿宋_GB2312" w:hAnsi="仿宋" w:cs="宋体" w:hint="eastAsia"/>
          <w:spacing w:val="14"/>
          <w:sz w:val="24"/>
          <w:szCs w:val="24"/>
        </w:rPr>
      </w:pPr>
      <w:r w:rsidRPr="00995E79">
        <w:rPr>
          <w:rFonts w:ascii="仿宋_GB2312" w:eastAsia="仿宋_GB2312" w:hAnsi="仿宋" w:cs="宋体" w:hint="eastAsia"/>
          <w:spacing w:val="14"/>
          <w:sz w:val="24"/>
          <w:szCs w:val="24"/>
        </w:rPr>
        <w:t>(二)具有良好的商业信誉和健全的财务会计制度；</w:t>
      </w:r>
    </w:p>
    <w:p w14:paraId="625B11C3" w14:textId="77777777" w:rsidR="00F371D8" w:rsidRPr="00995E79" w:rsidRDefault="00000000">
      <w:pPr>
        <w:snapToGrid w:val="0"/>
        <w:spacing w:line="360" w:lineRule="auto"/>
        <w:ind w:right="13" w:firstLineChars="200" w:firstLine="536"/>
        <w:rPr>
          <w:rFonts w:ascii="仿宋_GB2312" w:eastAsia="仿宋_GB2312" w:hAnsi="仿宋" w:cs="宋体" w:hint="eastAsia"/>
          <w:spacing w:val="14"/>
          <w:sz w:val="24"/>
          <w:szCs w:val="24"/>
        </w:rPr>
      </w:pPr>
      <w:r w:rsidRPr="00995E79">
        <w:rPr>
          <w:rFonts w:ascii="仿宋_GB2312" w:eastAsia="仿宋_GB2312" w:hAnsi="仿宋" w:cs="宋体" w:hint="eastAsia"/>
          <w:spacing w:val="14"/>
          <w:sz w:val="24"/>
          <w:szCs w:val="24"/>
        </w:rPr>
        <w:t>(三)具有履行合同所必需的设备和专业技术能力；</w:t>
      </w:r>
    </w:p>
    <w:p w14:paraId="40EA2B33" w14:textId="77777777" w:rsidR="00F371D8" w:rsidRPr="00995E79" w:rsidRDefault="00000000">
      <w:pPr>
        <w:snapToGrid w:val="0"/>
        <w:spacing w:line="360" w:lineRule="auto"/>
        <w:ind w:right="13" w:firstLineChars="200" w:firstLine="536"/>
        <w:rPr>
          <w:rFonts w:ascii="仿宋_GB2312" w:eastAsia="仿宋_GB2312" w:hAnsi="仿宋" w:cs="宋体" w:hint="eastAsia"/>
          <w:spacing w:val="14"/>
          <w:sz w:val="24"/>
          <w:szCs w:val="24"/>
        </w:rPr>
      </w:pPr>
      <w:r w:rsidRPr="00995E79">
        <w:rPr>
          <w:rFonts w:ascii="仿宋_GB2312" w:eastAsia="仿宋_GB2312" w:hAnsi="仿宋" w:cs="宋体" w:hint="eastAsia"/>
          <w:spacing w:val="14"/>
          <w:sz w:val="24"/>
          <w:szCs w:val="24"/>
        </w:rPr>
        <w:t>(四)有依法缴纳税收和社会保障资金的良好记录；</w:t>
      </w:r>
    </w:p>
    <w:p w14:paraId="6AC79150" w14:textId="77777777" w:rsidR="00F371D8" w:rsidRPr="00995E79" w:rsidRDefault="00000000">
      <w:pPr>
        <w:snapToGrid w:val="0"/>
        <w:spacing w:line="360" w:lineRule="auto"/>
        <w:ind w:right="13" w:firstLineChars="200" w:firstLine="536"/>
        <w:jc w:val="left"/>
        <w:rPr>
          <w:rFonts w:ascii="仿宋_GB2312" w:eastAsia="仿宋_GB2312" w:hAnsi="仿宋" w:cs="宋体" w:hint="eastAsia"/>
          <w:sz w:val="24"/>
          <w:szCs w:val="24"/>
        </w:rPr>
      </w:pPr>
      <w:r w:rsidRPr="00995E79">
        <w:rPr>
          <w:rFonts w:ascii="仿宋_GB2312" w:eastAsia="仿宋_GB2312" w:hAnsi="仿宋" w:cs="宋体" w:hint="eastAsia"/>
          <w:spacing w:val="14"/>
          <w:sz w:val="24"/>
          <w:szCs w:val="24"/>
        </w:rPr>
        <w:t>(五)</w:t>
      </w:r>
      <w:r w:rsidRPr="00995E79">
        <w:rPr>
          <w:rFonts w:ascii="仿宋_GB2312" w:eastAsia="仿宋_GB2312" w:hAnsi="仿宋" w:cs="宋体" w:hint="eastAsia"/>
          <w:spacing w:val="12"/>
          <w:sz w:val="24"/>
          <w:szCs w:val="24"/>
        </w:rPr>
        <w:t>与我单位存在“单位负责人为同一人或者存在直接控股、管理关系”的其他法人单位信息如下(如有，不论其是否参加同一合同项下的采购活动均须填写)：</w:t>
      </w:r>
    </w:p>
    <w:tbl>
      <w:tblPr>
        <w:tblStyle w:val="TableNormal"/>
        <w:tblW w:w="850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80"/>
      </w:tblGrid>
      <w:tr w:rsidR="00995E79" w:rsidRPr="00995E79" w14:paraId="1DE7431E" w14:textId="77777777">
        <w:trPr>
          <w:trHeight w:val="604"/>
          <w:jc w:val="center"/>
        </w:trPr>
        <w:tc>
          <w:tcPr>
            <w:tcW w:w="954" w:type="dxa"/>
          </w:tcPr>
          <w:p w14:paraId="051E942A" w14:textId="77777777" w:rsidR="00F371D8" w:rsidRPr="00995E79" w:rsidRDefault="00000000">
            <w:pPr>
              <w:snapToGrid w:val="0"/>
              <w:ind w:left="243"/>
              <w:rPr>
                <w:rFonts w:ascii="仿宋_GB2312" w:eastAsia="仿宋_GB2312" w:hAnsi="仿宋" w:cs="宋体" w:hint="eastAsia"/>
                <w:color w:val="auto"/>
                <w:kern w:val="0"/>
                <w:sz w:val="24"/>
                <w:szCs w:val="24"/>
              </w:rPr>
            </w:pPr>
            <w:r w:rsidRPr="00995E79">
              <w:rPr>
                <w:rFonts w:ascii="仿宋_GB2312" w:eastAsia="仿宋_GB2312" w:hAnsi="仿宋" w:cs="宋体" w:hint="eastAsia"/>
                <w:color w:val="auto"/>
                <w:spacing w:val="-5"/>
                <w:kern w:val="0"/>
                <w:sz w:val="24"/>
                <w:szCs w:val="24"/>
              </w:rPr>
              <w:t>序</w:t>
            </w:r>
            <w:r w:rsidRPr="00995E79">
              <w:rPr>
                <w:rFonts w:ascii="仿宋_GB2312" w:eastAsia="仿宋_GB2312" w:hAnsi="仿宋" w:cs="宋体" w:hint="eastAsia"/>
                <w:color w:val="auto"/>
                <w:spacing w:val="-4"/>
                <w:kern w:val="0"/>
                <w:sz w:val="24"/>
                <w:szCs w:val="24"/>
              </w:rPr>
              <w:t>号</w:t>
            </w:r>
          </w:p>
        </w:tc>
        <w:tc>
          <w:tcPr>
            <w:tcW w:w="4571" w:type="dxa"/>
          </w:tcPr>
          <w:p w14:paraId="0126CA88" w14:textId="77777777" w:rsidR="00F371D8" w:rsidRPr="00995E79" w:rsidRDefault="00000000">
            <w:pPr>
              <w:snapToGrid w:val="0"/>
              <w:ind w:left="1814"/>
              <w:rPr>
                <w:rFonts w:ascii="仿宋_GB2312" w:eastAsia="仿宋_GB2312" w:hAnsi="仿宋" w:cs="宋体" w:hint="eastAsia"/>
                <w:color w:val="auto"/>
                <w:kern w:val="0"/>
                <w:sz w:val="24"/>
                <w:szCs w:val="24"/>
              </w:rPr>
            </w:pPr>
            <w:r w:rsidRPr="00995E79">
              <w:rPr>
                <w:rFonts w:ascii="仿宋_GB2312" w:eastAsia="仿宋_GB2312" w:hAnsi="仿宋" w:cs="宋体" w:hint="eastAsia"/>
                <w:color w:val="auto"/>
                <w:spacing w:val="-3"/>
                <w:kern w:val="0"/>
                <w:sz w:val="24"/>
                <w:szCs w:val="24"/>
              </w:rPr>
              <w:t>单</w:t>
            </w:r>
            <w:r w:rsidRPr="00995E79">
              <w:rPr>
                <w:rFonts w:ascii="仿宋_GB2312" w:eastAsia="仿宋_GB2312" w:hAnsi="仿宋" w:cs="宋体" w:hint="eastAsia"/>
                <w:color w:val="auto"/>
                <w:spacing w:val="-2"/>
                <w:kern w:val="0"/>
                <w:sz w:val="24"/>
                <w:szCs w:val="24"/>
              </w:rPr>
              <w:t>位名称</w:t>
            </w:r>
          </w:p>
        </w:tc>
        <w:tc>
          <w:tcPr>
            <w:tcW w:w="2980" w:type="dxa"/>
          </w:tcPr>
          <w:p w14:paraId="48346A85" w14:textId="77777777" w:rsidR="00F371D8" w:rsidRPr="00995E79" w:rsidRDefault="00000000">
            <w:pPr>
              <w:snapToGrid w:val="0"/>
              <w:ind w:left="1017"/>
              <w:rPr>
                <w:rFonts w:ascii="仿宋_GB2312" w:eastAsia="仿宋_GB2312" w:hAnsi="仿宋" w:cs="宋体" w:hint="eastAsia"/>
                <w:color w:val="auto"/>
                <w:kern w:val="0"/>
                <w:sz w:val="24"/>
                <w:szCs w:val="24"/>
              </w:rPr>
            </w:pPr>
            <w:r w:rsidRPr="00995E79">
              <w:rPr>
                <w:rFonts w:ascii="仿宋_GB2312" w:eastAsia="仿宋_GB2312" w:hAnsi="仿宋" w:cs="宋体" w:hint="eastAsia"/>
                <w:color w:val="auto"/>
                <w:spacing w:val="-2"/>
                <w:kern w:val="0"/>
                <w:sz w:val="24"/>
                <w:szCs w:val="24"/>
              </w:rPr>
              <w:t>相互关</w:t>
            </w:r>
            <w:r w:rsidRPr="00995E79">
              <w:rPr>
                <w:rFonts w:ascii="仿宋_GB2312" w:eastAsia="仿宋_GB2312" w:hAnsi="仿宋" w:cs="宋体" w:hint="eastAsia"/>
                <w:color w:val="auto"/>
                <w:spacing w:val="-1"/>
                <w:kern w:val="0"/>
                <w:sz w:val="24"/>
                <w:szCs w:val="24"/>
              </w:rPr>
              <w:t>系</w:t>
            </w:r>
          </w:p>
        </w:tc>
      </w:tr>
      <w:tr w:rsidR="00995E79" w:rsidRPr="00995E79" w14:paraId="3B8ACBB1" w14:textId="77777777">
        <w:trPr>
          <w:trHeight w:val="567"/>
          <w:jc w:val="center"/>
        </w:trPr>
        <w:tc>
          <w:tcPr>
            <w:tcW w:w="954" w:type="dxa"/>
          </w:tcPr>
          <w:p w14:paraId="4C0689D3" w14:textId="77777777" w:rsidR="00F371D8" w:rsidRPr="00995E79" w:rsidRDefault="00000000">
            <w:pPr>
              <w:snapToGrid w:val="0"/>
              <w:ind w:left="424"/>
              <w:rPr>
                <w:rFonts w:ascii="仿宋_GB2312" w:eastAsia="仿宋_GB2312" w:hAnsi="仿宋" w:cs="Arial" w:hint="eastAsia"/>
                <w:color w:val="auto"/>
                <w:kern w:val="0"/>
                <w:sz w:val="24"/>
                <w:szCs w:val="24"/>
              </w:rPr>
            </w:pPr>
            <w:r w:rsidRPr="00995E79">
              <w:rPr>
                <w:rFonts w:ascii="仿宋_GB2312" w:eastAsia="仿宋_GB2312" w:hAnsi="仿宋" w:cs="Arial" w:hint="eastAsia"/>
                <w:color w:val="auto"/>
                <w:kern w:val="0"/>
                <w:sz w:val="24"/>
                <w:szCs w:val="24"/>
              </w:rPr>
              <w:t>1</w:t>
            </w:r>
          </w:p>
        </w:tc>
        <w:tc>
          <w:tcPr>
            <w:tcW w:w="4571" w:type="dxa"/>
          </w:tcPr>
          <w:p w14:paraId="31E238C6" w14:textId="77777777" w:rsidR="00F371D8" w:rsidRPr="00995E79" w:rsidRDefault="00F371D8">
            <w:pPr>
              <w:snapToGrid w:val="0"/>
              <w:rPr>
                <w:rFonts w:ascii="仿宋_GB2312" w:eastAsia="仿宋_GB2312" w:hAnsi="仿宋" w:cs="Arial" w:hint="eastAsia"/>
                <w:color w:val="auto"/>
                <w:kern w:val="0"/>
                <w:szCs w:val="21"/>
              </w:rPr>
            </w:pPr>
          </w:p>
        </w:tc>
        <w:tc>
          <w:tcPr>
            <w:tcW w:w="2980" w:type="dxa"/>
          </w:tcPr>
          <w:p w14:paraId="4EA8C498" w14:textId="77777777" w:rsidR="00F371D8" w:rsidRPr="00995E79" w:rsidRDefault="00F371D8">
            <w:pPr>
              <w:snapToGrid w:val="0"/>
              <w:rPr>
                <w:rFonts w:ascii="仿宋_GB2312" w:eastAsia="仿宋_GB2312" w:hAnsi="仿宋" w:cs="Arial" w:hint="eastAsia"/>
                <w:color w:val="auto"/>
                <w:kern w:val="0"/>
                <w:szCs w:val="21"/>
              </w:rPr>
            </w:pPr>
          </w:p>
        </w:tc>
      </w:tr>
      <w:tr w:rsidR="00995E79" w:rsidRPr="00995E79" w14:paraId="6D3C1FE4" w14:textId="77777777">
        <w:trPr>
          <w:trHeight w:val="567"/>
          <w:jc w:val="center"/>
        </w:trPr>
        <w:tc>
          <w:tcPr>
            <w:tcW w:w="954" w:type="dxa"/>
          </w:tcPr>
          <w:p w14:paraId="56B52249" w14:textId="77777777" w:rsidR="00F371D8" w:rsidRPr="00995E79" w:rsidRDefault="00000000">
            <w:pPr>
              <w:snapToGrid w:val="0"/>
              <w:ind w:left="415"/>
              <w:rPr>
                <w:rFonts w:ascii="仿宋_GB2312" w:eastAsia="仿宋_GB2312" w:hAnsi="仿宋" w:cs="Arial" w:hint="eastAsia"/>
                <w:color w:val="auto"/>
                <w:kern w:val="0"/>
                <w:sz w:val="24"/>
                <w:szCs w:val="24"/>
              </w:rPr>
            </w:pPr>
            <w:r w:rsidRPr="00995E79">
              <w:rPr>
                <w:rFonts w:ascii="仿宋_GB2312" w:eastAsia="仿宋_GB2312" w:hAnsi="仿宋" w:cs="Arial" w:hint="eastAsia"/>
                <w:color w:val="auto"/>
                <w:spacing w:val="1"/>
                <w:kern w:val="0"/>
                <w:sz w:val="24"/>
                <w:szCs w:val="24"/>
              </w:rPr>
              <w:t>2</w:t>
            </w:r>
          </w:p>
        </w:tc>
        <w:tc>
          <w:tcPr>
            <w:tcW w:w="4571" w:type="dxa"/>
          </w:tcPr>
          <w:p w14:paraId="7DF13451" w14:textId="77777777" w:rsidR="00F371D8" w:rsidRPr="00995E79" w:rsidRDefault="00F371D8">
            <w:pPr>
              <w:snapToGrid w:val="0"/>
              <w:rPr>
                <w:rFonts w:ascii="仿宋_GB2312" w:eastAsia="仿宋_GB2312" w:hAnsi="仿宋" w:cs="Arial" w:hint="eastAsia"/>
                <w:color w:val="auto"/>
                <w:kern w:val="0"/>
                <w:szCs w:val="21"/>
              </w:rPr>
            </w:pPr>
          </w:p>
        </w:tc>
        <w:tc>
          <w:tcPr>
            <w:tcW w:w="2980" w:type="dxa"/>
          </w:tcPr>
          <w:p w14:paraId="2970F38D" w14:textId="77777777" w:rsidR="00F371D8" w:rsidRPr="00995E79" w:rsidRDefault="00F371D8">
            <w:pPr>
              <w:snapToGrid w:val="0"/>
              <w:rPr>
                <w:rFonts w:ascii="仿宋_GB2312" w:eastAsia="仿宋_GB2312" w:hAnsi="仿宋" w:cs="Arial" w:hint="eastAsia"/>
                <w:color w:val="auto"/>
                <w:kern w:val="0"/>
                <w:szCs w:val="21"/>
              </w:rPr>
            </w:pPr>
          </w:p>
        </w:tc>
      </w:tr>
      <w:tr w:rsidR="00995E79" w:rsidRPr="00995E79" w14:paraId="6527E147" w14:textId="77777777">
        <w:trPr>
          <w:trHeight w:val="567"/>
          <w:jc w:val="center"/>
        </w:trPr>
        <w:tc>
          <w:tcPr>
            <w:tcW w:w="954" w:type="dxa"/>
          </w:tcPr>
          <w:p w14:paraId="36A06C75" w14:textId="77777777" w:rsidR="00F371D8" w:rsidRPr="00995E79" w:rsidRDefault="00000000">
            <w:pPr>
              <w:snapToGrid w:val="0"/>
              <w:ind w:left="382"/>
              <w:rPr>
                <w:rFonts w:ascii="仿宋_GB2312" w:eastAsia="仿宋_GB2312" w:hAnsi="仿宋" w:cs="Arial" w:hint="eastAsia"/>
                <w:color w:val="auto"/>
                <w:kern w:val="0"/>
                <w:sz w:val="24"/>
                <w:szCs w:val="24"/>
              </w:rPr>
            </w:pPr>
            <w:r w:rsidRPr="00995E79">
              <w:rPr>
                <w:rFonts w:ascii="仿宋_GB2312" w:eastAsia="仿宋_GB2312" w:hAnsi="仿宋" w:cs="Arial" w:hint="eastAsia"/>
                <w:color w:val="auto"/>
                <w:kern w:val="0"/>
                <w:position w:val="1"/>
                <w:sz w:val="24"/>
                <w:szCs w:val="24"/>
              </w:rPr>
              <w:t>…</w:t>
            </w:r>
          </w:p>
        </w:tc>
        <w:tc>
          <w:tcPr>
            <w:tcW w:w="4571" w:type="dxa"/>
          </w:tcPr>
          <w:p w14:paraId="436D9D72" w14:textId="77777777" w:rsidR="00F371D8" w:rsidRPr="00995E79" w:rsidRDefault="00F371D8">
            <w:pPr>
              <w:snapToGrid w:val="0"/>
              <w:rPr>
                <w:rFonts w:ascii="仿宋_GB2312" w:eastAsia="仿宋_GB2312" w:hAnsi="仿宋" w:cs="Arial" w:hint="eastAsia"/>
                <w:color w:val="auto"/>
                <w:kern w:val="0"/>
                <w:szCs w:val="21"/>
              </w:rPr>
            </w:pPr>
          </w:p>
        </w:tc>
        <w:tc>
          <w:tcPr>
            <w:tcW w:w="2980" w:type="dxa"/>
          </w:tcPr>
          <w:p w14:paraId="5F3DE931" w14:textId="77777777" w:rsidR="00F371D8" w:rsidRPr="00995E79" w:rsidRDefault="00F371D8">
            <w:pPr>
              <w:snapToGrid w:val="0"/>
              <w:rPr>
                <w:rFonts w:ascii="仿宋_GB2312" w:eastAsia="仿宋_GB2312" w:hAnsi="仿宋" w:cs="Arial" w:hint="eastAsia"/>
                <w:color w:val="auto"/>
                <w:kern w:val="0"/>
                <w:szCs w:val="21"/>
              </w:rPr>
            </w:pPr>
          </w:p>
        </w:tc>
      </w:tr>
    </w:tbl>
    <w:p w14:paraId="45FA50E3" w14:textId="77777777" w:rsidR="00F371D8" w:rsidRPr="00995E79" w:rsidRDefault="00000000">
      <w:pPr>
        <w:spacing w:before="282" w:line="220" w:lineRule="auto"/>
        <w:ind w:left="491"/>
        <w:rPr>
          <w:rFonts w:ascii="仿宋_GB2312" w:eastAsia="仿宋_GB2312" w:hAnsi="仿宋" w:cs="宋体" w:hint="eastAsia"/>
          <w:sz w:val="24"/>
          <w:szCs w:val="24"/>
        </w:rPr>
      </w:pPr>
      <w:r w:rsidRPr="00995E79">
        <w:rPr>
          <w:rFonts w:ascii="仿宋_GB2312" w:eastAsia="仿宋_GB2312" w:hAnsi="仿宋" w:cs="宋体" w:hint="eastAsia"/>
          <w:spacing w:val="-4"/>
          <w:sz w:val="24"/>
          <w:szCs w:val="24"/>
        </w:rPr>
        <w:t>上述</w:t>
      </w:r>
      <w:r w:rsidRPr="00995E79">
        <w:rPr>
          <w:rFonts w:ascii="仿宋_GB2312" w:eastAsia="仿宋_GB2312" w:hAnsi="仿宋" w:cs="宋体" w:hint="eastAsia"/>
          <w:spacing w:val="-3"/>
          <w:sz w:val="24"/>
          <w:szCs w:val="24"/>
        </w:rPr>
        <w:t>声</w:t>
      </w:r>
      <w:r w:rsidRPr="00995E79">
        <w:rPr>
          <w:rFonts w:ascii="仿宋_GB2312" w:eastAsia="仿宋_GB2312" w:hAnsi="仿宋" w:cs="宋体" w:hint="eastAsia"/>
          <w:spacing w:val="-2"/>
          <w:sz w:val="24"/>
          <w:szCs w:val="24"/>
        </w:rPr>
        <w:t>明真实有效，否则我方负全部责任。</w:t>
      </w:r>
    </w:p>
    <w:p w14:paraId="2EFDE41D" w14:textId="77777777" w:rsidR="00F371D8" w:rsidRPr="00995E79" w:rsidRDefault="00F371D8">
      <w:pPr>
        <w:spacing w:line="387" w:lineRule="auto"/>
        <w:rPr>
          <w:rFonts w:ascii="仿宋_GB2312" w:eastAsia="仿宋_GB2312" w:hAnsi="仿宋" w:hint="eastAsia"/>
        </w:rPr>
      </w:pPr>
    </w:p>
    <w:p w14:paraId="0CD94BB5" w14:textId="77777777" w:rsidR="00F371D8" w:rsidRPr="00995E79" w:rsidRDefault="00000000">
      <w:pPr>
        <w:tabs>
          <w:tab w:val="left" w:pos="2310"/>
        </w:tabs>
        <w:snapToGrid w:val="0"/>
        <w:spacing w:line="360" w:lineRule="auto"/>
        <w:rPr>
          <w:rFonts w:ascii="仿宋_GB2312" w:eastAsia="仿宋_GB2312" w:hAnsi="仿宋" w:hint="eastAsia"/>
          <w:sz w:val="24"/>
          <w:szCs w:val="24"/>
        </w:rPr>
      </w:pPr>
      <w:r w:rsidRPr="00995E79">
        <w:rPr>
          <w:rFonts w:ascii="仿宋_GB2312" w:eastAsia="仿宋_GB2312" w:hAnsi="仿宋" w:hint="eastAsia"/>
          <w:sz w:val="24"/>
          <w:szCs w:val="24"/>
          <w:lang w:val="zh-CN"/>
        </w:rPr>
        <w:t>供应商名称：</w:t>
      </w:r>
      <w:r w:rsidRPr="00995E79">
        <w:rPr>
          <w:rFonts w:ascii="仿宋_GB2312" w:eastAsia="仿宋_GB2312" w:hAnsi="仿宋" w:hint="eastAsia"/>
          <w:sz w:val="24"/>
          <w:szCs w:val="24"/>
          <w:u w:val="single"/>
        </w:rPr>
        <w:t xml:space="preserve">                </w:t>
      </w:r>
      <w:r w:rsidRPr="00995E79">
        <w:rPr>
          <w:rFonts w:ascii="仿宋_GB2312" w:eastAsia="仿宋_GB2312" w:hAnsi="仿宋" w:hint="eastAsia"/>
          <w:sz w:val="24"/>
          <w:szCs w:val="24"/>
          <w:lang w:val="zh-CN"/>
        </w:rPr>
        <w:t>（盖单位章）</w:t>
      </w:r>
    </w:p>
    <w:p w14:paraId="2D623188" w14:textId="77777777" w:rsidR="00F371D8" w:rsidRPr="00995E79" w:rsidRDefault="00000000">
      <w:pPr>
        <w:tabs>
          <w:tab w:val="left" w:pos="2310"/>
        </w:tabs>
        <w:snapToGrid w:val="0"/>
        <w:spacing w:line="360" w:lineRule="auto"/>
        <w:rPr>
          <w:rFonts w:ascii="仿宋_GB2312" w:eastAsia="仿宋_GB2312" w:hAnsi="仿宋" w:hint="eastAsia"/>
          <w:sz w:val="24"/>
          <w:szCs w:val="24"/>
        </w:rPr>
      </w:pPr>
      <w:r w:rsidRPr="00995E79">
        <w:rPr>
          <w:rFonts w:ascii="仿宋_GB2312" w:eastAsia="仿宋_GB2312" w:hAnsi="仿宋" w:hint="eastAsia"/>
          <w:sz w:val="24"/>
          <w:szCs w:val="24"/>
        </w:rPr>
        <w:t>日期：     年   月   日</w:t>
      </w:r>
      <w:r w:rsidRPr="00995E79">
        <w:rPr>
          <w:rFonts w:ascii="仿宋_GB2312" w:eastAsia="仿宋_GB2312" w:hAnsi="仿宋" w:hint="eastAsia"/>
          <w:sz w:val="24"/>
          <w:szCs w:val="24"/>
        </w:rPr>
        <w:br w:type="page"/>
      </w:r>
    </w:p>
    <w:p w14:paraId="08CD5F93" w14:textId="77777777" w:rsidR="00F371D8" w:rsidRPr="00995E79" w:rsidRDefault="00000000">
      <w:pPr>
        <w:widowControl/>
        <w:jc w:val="left"/>
        <w:rPr>
          <w:rFonts w:ascii="仿宋_GB2312" w:eastAsia="仿宋_GB2312" w:hAnsi="仿宋" w:hint="eastAsia"/>
          <w:sz w:val="24"/>
          <w:szCs w:val="24"/>
        </w:rPr>
      </w:pPr>
      <w:r w:rsidRPr="00995E79">
        <w:rPr>
          <w:rFonts w:ascii="仿宋_GB2312" w:eastAsia="仿宋_GB2312" w:hAnsi="仿宋" w:hint="eastAsia"/>
          <w:sz w:val="24"/>
          <w:szCs w:val="24"/>
        </w:rPr>
        <w:lastRenderedPageBreak/>
        <w:t>格式六：供应商单位简介</w:t>
      </w:r>
    </w:p>
    <w:p w14:paraId="108CD477" w14:textId="77777777" w:rsidR="00F371D8" w:rsidRPr="00995E79" w:rsidRDefault="00000000">
      <w:pPr>
        <w:spacing w:line="218" w:lineRule="auto"/>
        <w:jc w:val="center"/>
        <w:rPr>
          <w:rFonts w:ascii="仿宋_GB2312" w:eastAsia="仿宋_GB2312" w:hAnsi="仿宋" w:cs="宋体" w:hint="eastAsia"/>
          <w:spacing w:val="-1"/>
          <w:sz w:val="28"/>
          <w:szCs w:val="28"/>
          <w14:textOutline w14:w="2311" w14:cap="flat" w14:cmpd="sng" w14:algn="ctr">
            <w14:solidFill>
              <w14:srgbClr w14:val="000000"/>
            </w14:solidFill>
            <w14:prstDash w14:val="solid"/>
            <w14:miter w14:lim="0"/>
          </w14:textOutline>
        </w:rPr>
      </w:pPr>
      <w:r w:rsidRPr="00995E79">
        <w:rPr>
          <w:rFonts w:ascii="仿宋_GB2312" w:eastAsia="仿宋_GB2312" w:hAnsi="仿宋" w:cs="宋体" w:hint="eastAsia"/>
          <w:spacing w:val="-1"/>
          <w:sz w:val="28"/>
          <w:szCs w:val="28"/>
          <w14:textOutline w14:w="2311" w14:cap="flat" w14:cmpd="sng" w14:algn="ctr">
            <w14:solidFill>
              <w14:srgbClr w14:val="000000"/>
            </w14:solidFill>
            <w14:prstDash w14:val="solid"/>
            <w14:miter w14:lim="0"/>
          </w14:textOutline>
        </w:rPr>
        <w:t>供应商单位简况表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971"/>
        <w:gridCol w:w="4305"/>
      </w:tblGrid>
      <w:tr w:rsidR="00995E79" w:rsidRPr="00995E79" w14:paraId="1F551B23" w14:textId="77777777">
        <w:trPr>
          <w:cantSplit/>
          <w:trHeight w:val="694"/>
        </w:trPr>
        <w:tc>
          <w:tcPr>
            <w:tcW w:w="5000" w:type="pct"/>
            <w:gridSpan w:val="2"/>
            <w:vAlign w:val="center"/>
          </w:tcPr>
          <w:p w14:paraId="05BF84C5" w14:textId="77777777" w:rsidR="00F371D8" w:rsidRPr="00995E79" w:rsidRDefault="00000000">
            <w:pPr>
              <w:pStyle w:val="31"/>
              <w:adjustRightInd w:val="0"/>
              <w:snapToGrid w:val="0"/>
              <w:spacing w:line="240" w:lineRule="auto"/>
              <w:jc w:val="center"/>
              <w:outlineLvl w:val="9"/>
              <w:rPr>
                <w:rFonts w:ascii="仿宋_GB2312" w:eastAsia="仿宋_GB2312" w:hAnsi="仿宋" w:hint="eastAsia"/>
                <w:sz w:val="24"/>
                <w:szCs w:val="24"/>
              </w:rPr>
            </w:pPr>
            <w:r w:rsidRPr="00995E79">
              <w:rPr>
                <w:rFonts w:ascii="仿宋_GB2312" w:eastAsia="仿宋_GB2312" w:hAnsi="仿宋" w:hint="eastAsia"/>
                <w:sz w:val="24"/>
                <w:szCs w:val="24"/>
              </w:rPr>
              <w:t>单位简况</w:t>
            </w:r>
          </w:p>
        </w:tc>
      </w:tr>
      <w:tr w:rsidR="00995E79" w:rsidRPr="00995E79" w14:paraId="0DD9D45B" w14:textId="77777777">
        <w:trPr>
          <w:cantSplit/>
          <w:trHeight w:val="694"/>
        </w:trPr>
        <w:tc>
          <w:tcPr>
            <w:tcW w:w="2399" w:type="pct"/>
            <w:vAlign w:val="center"/>
          </w:tcPr>
          <w:p w14:paraId="1EFECF94" w14:textId="77777777" w:rsidR="00F371D8" w:rsidRPr="00995E79" w:rsidRDefault="00000000">
            <w:pPr>
              <w:pStyle w:val="31"/>
              <w:adjustRightInd w:val="0"/>
              <w:snapToGrid w:val="0"/>
              <w:spacing w:line="240" w:lineRule="auto"/>
              <w:jc w:val="center"/>
              <w:outlineLvl w:val="9"/>
              <w:rPr>
                <w:rFonts w:ascii="仿宋_GB2312" w:eastAsia="仿宋_GB2312" w:hAnsi="仿宋" w:hint="eastAsia"/>
                <w:sz w:val="24"/>
                <w:szCs w:val="24"/>
              </w:rPr>
            </w:pPr>
            <w:r w:rsidRPr="00995E79">
              <w:rPr>
                <w:rFonts w:ascii="仿宋_GB2312" w:eastAsia="仿宋_GB2312" w:hAnsi="仿宋" w:hint="eastAsia"/>
                <w:sz w:val="24"/>
                <w:szCs w:val="24"/>
              </w:rPr>
              <w:t>供应商名称：</w:t>
            </w:r>
          </w:p>
        </w:tc>
        <w:tc>
          <w:tcPr>
            <w:tcW w:w="2601" w:type="pct"/>
            <w:vAlign w:val="center"/>
          </w:tcPr>
          <w:p w14:paraId="306E2DA5" w14:textId="77777777" w:rsidR="00F371D8" w:rsidRPr="00995E79" w:rsidRDefault="00F371D8">
            <w:pPr>
              <w:pStyle w:val="31"/>
              <w:adjustRightInd w:val="0"/>
              <w:snapToGrid w:val="0"/>
              <w:spacing w:line="240" w:lineRule="auto"/>
              <w:outlineLvl w:val="9"/>
              <w:rPr>
                <w:rFonts w:ascii="仿宋_GB2312" w:eastAsia="仿宋_GB2312" w:hAnsi="仿宋" w:hint="eastAsia"/>
                <w:sz w:val="24"/>
                <w:szCs w:val="24"/>
              </w:rPr>
            </w:pPr>
          </w:p>
        </w:tc>
      </w:tr>
      <w:tr w:rsidR="00995E79" w:rsidRPr="00995E79" w14:paraId="3214F97B" w14:textId="77777777">
        <w:trPr>
          <w:cantSplit/>
          <w:trHeight w:val="694"/>
        </w:trPr>
        <w:tc>
          <w:tcPr>
            <w:tcW w:w="2399" w:type="pct"/>
            <w:vAlign w:val="center"/>
          </w:tcPr>
          <w:p w14:paraId="78B4707C" w14:textId="77777777" w:rsidR="00F371D8" w:rsidRPr="00995E79" w:rsidRDefault="00000000">
            <w:pPr>
              <w:pStyle w:val="31"/>
              <w:adjustRightInd w:val="0"/>
              <w:snapToGrid w:val="0"/>
              <w:spacing w:line="240" w:lineRule="auto"/>
              <w:jc w:val="center"/>
              <w:outlineLvl w:val="9"/>
              <w:rPr>
                <w:rFonts w:ascii="仿宋_GB2312" w:eastAsia="仿宋_GB2312" w:hAnsi="仿宋" w:hint="eastAsia"/>
                <w:sz w:val="24"/>
                <w:szCs w:val="24"/>
              </w:rPr>
            </w:pPr>
            <w:r w:rsidRPr="00995E79">
              <w:rPr>
                <w:rFonts w:ascii="仿宋_GB2312" w:eastAsia="仿宋_GB2312" w:hAnsi="仿宋" w:hint="eastAsia"/>
                <w:sz w:val="24"/>
                <w:szCs w:val="24"/>
              </w:rPr>
              <w:t>地址：</w:t>
            </w:r>
          </w:p>
        </w:tc>
        <w:tc>
          <w:tcPr>
            <w:tcW w:w="2601" w:type="pct"/>
            <w:vAlign w:val="center"/>
          </w:tcPr>
          <w:p w14:paraId="3D4C458D" w14:textId="77777777" w:rsidR="00F371D8" w:rsidRPr="00995E79" w:rsidRDefault="00F371D8">
            <w:pPr>
              <w:pStyle w:val="31"/>
              <w:adjustRightInd w:val="0"/>
              <w:snapToGrid w:val="0"/>
              <w:spacing w:line="240" w:lineRule="auto"/>
              <w:outlineLvl w:val="9"/>
              <w:rPr>
                <w:rFonts w:ascii="仿宋_GB2312" w:eastAsia="仿宋_GB2312" w:hAnsi="仿宋" w:hint="eastAsia"/>
                <w:sz w:val="24"/>
                <w:szCs w:val="24"/>
              </w:rPr>
            </w:pPr>
          </w:p>
        </w:tc>
      </w:tr>
      <w:tr w:rsidR="00995E79" w:rsidRPr="00995E79" w14:paraId="414545A0" w14:textId="77777777">
        <w:trPr>
          <w:cantSplit/>
          <w:trHeight w:val="694"/>
        </w:trPr>
        <w:tc>
          <w:tcPr>
            <w:tcW w:w="2399" w:type="pct"/>
            <w:vAlign w:val="center"/>
          </w:tcPr>
          <w:p w14:paraId="69B3B38E" w14:textId="77777777" w:rsidR="00F371D8" w:rsidRPr="00995E79" w:rsidRDefault="00000000">
            <w:pPr>
              <w:pStyle w:val="31"/>
              <w:adjustRightInd w:val="0"/>
              <w:snapToGrid w:val="0"/>
              <w:spacing w:line="240" w:lineRule="auto"/>
              <w:jc w:val="center"/>
              <w:outlineLvl w:val="9"/>
              <w:rPr>
                <w:rFonts w:ascii="仿宋_GB2312" w:eastAsia="仿宋_GB2312" w:hAnsi="仿宋" w:hint="eastAsia"/>
                <w:sz w:val="24"/>
                <w:szCs w:val="24"/>
              </w:rPr>
            </w:pPr>
            <w:r w:rsidRPr="00995E79">
              <w:rPr>
                <w:rFonts w:ascii="仿宋_GB2312" w:eastAsia="仿宋_GB2312" w:hAnsi="仿宋" w:hint="eastAsia"/>
                <w:sz w:val="24"/>
                <w:szCs w:val="24"/>
              </w:rPr>
              <w:t>法定代表人名称：</w:t>
            </w:r>
          </w:p>
        </w:tc>
        <w:tc>
          <w:tcPr>
            <w:tcW w:w="2601" w:type="pct"/>
            <w:vAlign w:val="center"/>
          </w:tcPr>
          <w:p w14:paraId="2DFC408E" w14:textId="77777777" w:rsidR="00F371D8" w:rsidRPr="00995E79" w:rsidRDefault="00F371D8">
            <w:pPr>
              <w:pStyle w:val="31"/>
              <w:adjustRightInd w:val="0"/>
              <w:snapToGrid w:val="0"/>
              <w:spacing w:line="240" w:lineRule="auto"/>
              <w:outlineLvl w:val="9"/>
              <w:rPr>
                <w:rFonts w:ascii="仿宋_GB2312" w:eastAsia="仿宋_GB2312" w:hAnsi="仿宋" w:hint="eastAsia"/>
                <w:sz w:val="24"/>
                <w:szCs w:val="24"/>
              </w:rPr>
            </w:pPr>
          </w:p>
        </w:tc>
      </w:tr>
      <w:tr w:rsidR="00995E79" w:rsidRPr="00995E79" w14:paraId="71E40F80" w14:textId="77777777">
        <w:trPr>
          <w:cantSplit/>
          <w:trHeight w:val="694"/>
        </w:trPr>
        <w:tc>
          <w:tcPr>
            <w:tcW w:w="2399" w:type="pct"/>
            <w:vAlign w:val="center"/>
          </w:tcPr>
          <w:p w14:paraId="198CF441" w14:textId="77777777" w:rsidR="00F371D8" w:rsidRPr="00995E79" w:rsidRDefault="00000000">
            <w:pPr>
              <w:pStyle w:val="31"/>
              <w:adjustRightInd w:val="0"/>
              <w:snapToGrid w:val="0"/>
              <w:spacing w:line="240" w:lineRule="auto"/>
              <w:jc w:val="center"/>
              <w:outlineLvl w:val="9"/>
              <w:rPr>
                <w:rFonts w:ascii="仿宋_GB2312" w:eastAsia="仿宋_GB2312" w:hAnsi="仿宋" w:hint="eastAsia"/>
                <w:sz w:val="24"/>
                <w:szCs w:val="24"/>
              </w:rPr>
            </w:pPr>
            <w:r w:rsidRPr="00995E79">
              <w:rPr>
                <w:rFonts w:ascii="仿宋_GB2312" w:eastAsia="仿宋_GB2312" w:hAnsi="仿宋" w:hint="eastAsia"/>
                <w:sz w:val="24"/>
                <w:szCs w:val="24"/>
              </w:rPr>
              <w:t>单位性质：</w:t>
            </w:r>
          </w:p>
        </w:tc>
        <w:tc>
          <w:tcPr>
            <w:tcW w:w="2601" w:type="pct"/>
            <w:vAlign w:val="center"/>
          </w:tcPr>
          <w:p w14:paraId="4F830F05" w14:textId="77777777" w:rsidR="00F371D8" w:rsidRPr="00995E79" w:rsidRDefault="00F371D8">
            <w:pPr>
              <w:pStyle w:val="31"/>
              <w:adjustRightInd w:val="0"/>
              <w:snapToGrid w:val="0"/>
              <w:spacing w:line="240" w:lineRule="auto"/>
              <w:jc w:val="left"/>
              <w:outlineLvl w:val="9"/>
              <w:rPr>
                <w:rFonts w:ascii="仿宋_GB2312" w:eastAsia="仿宋_GB2312" w:hAnsi="仿宋" w:hint="eastAsia"/>
                <w:sz w:val="24"/>
                <w:szCs w:val="24"/>
                <w:u w:val="single"/>
              </w:rPr>
            </w:pPr>
          </w:p>
        </w:tc>
      </w:tr>
      <w:tr w:rsidR="00995E79" w:rsidRPr="00995E79" w14:paraId="37063CA0" w14:textId="77777777">
        <w:trPr>
          <w:cantSplit/>
          <w:trHeight w:val="694"/>
        </w:trPr>
        <w:tc>
          <w:tcPr>
            <w:tcW w:w="5000" w:type="pct"/>
            <w:gridSpan w:val="2"/>
            <w:vAlign w:val="center"/>
          </w:tcPr>
          <w:p w14:paraId="553395CA" w14:textId="77777777" w:rsidR="00F371D8" w:rsidRPr="00995E79" w:rsidRDefault="00000000">
            <w:pPr>
              <w:pStyle w:val="31"/>
              <w:adjustRightInd w:val="0"/>
              <w:snapToGrid w:val="0"/>
              <w:spacing w:line="240" w:lineRule="auto"/>
              <w:ind w:firstLineChars="100" w:firstLine="240"/>
              <w:jc w:val="center"/>
              <w:outlineLvl w:val="9"/>
              <w:rPr>
                <w:rFonts w:ascii="仿宋_GB2312" w:eastAsia="仿宋_GB2312" w:hAnsi="仿宋" w:hint="eastAsia"/>
                <w:sz w:val="24"/>
                <w:szCs w:val="24"/>
              </w:rPr>
            </w:pPr>
            <w:r w:rsidRPr="00995E79">
              <w:rPr>
                <w:rFonts w:ascii="仿宋_GB2312" w:eastAsia="仿宋_GB2312" w:hAnsi="仿宋" w:hint="eastAsia"/>
                <w:sz w:val="24"/>
                <w:szCs w:val="24"/>
              </w:rPr>
              <w:t>联系方式</w:t>
            </w:r>
          </w:p>
        </w:tc>
      </w:tr>
      <w:tr w:rsidR="00995E79" w:rsidRPr="00995E79" w14:paraId="4824FAFB" w14:textId="77777777">
        <w:trPr>
          <w:cantSplit/>
          <w:trHeight w:val="694"/>
        </w:trPr>
        <w:tc>
          <w:tcPr>
            <w:tcW w:w="2399" w:type="pct"/>
            <w:vAlign w:val="center"/>
          </w:tcPr>
          <w:p w14:paraId="0550A297" w14:textId="77777777" w:rsidR="00F371D8" w:rsidRPr="00995E79" w:rsidRDefault="00000000">
            <w:pPr>
              <w:pStyle w:val="31"/>
              <w:adjustRightInd w:val="0"/>
              <w:snapToGrid w:val="0"/>
              <w:spacing w:line="240" w:lineRule="auto"/>
              <w:jc w:val="center"/>
              <w:outlineLvl w:val="9"/>
              <w:rPr>
                <w:rFonts w:ascii="仿宋_GB2312" w:eastAsia="仿宋_GB2312" w:hAnsi="仿宋" w:hint="eastAsia"/>
                <w:sz w:val="24"/>
                <w:szCs w:val="24"/>
              </w:rPr>
            </w:pPr>
            <w:r w:rsidRPr="00995E79">
              <w:rPr>
                <w:rFonts w:ascii="仿宋_GB2312" w:eastAsia="仿宋_GB2312" w:hAnsi="仿宋" w:hint="eastAsia"/>
                <w:sz w:val="24"/>
                <w:szCs w:val="24"/>
              </w:rPr>
              <w:t>联系人：</w:t>
            </w:r>
          </w:p>
        </w:tc>
        <w:tc>
          <w:tcPr>
            <w:tcW w:w="2601" w:type="pct"/>
            <w:vAlign w:val="center"/>
          </w:tcPr>
          <w:p w14:paraId="017A33E1" w14:textId="77777777" w:rsidR="00F371D8" w:rsidRPr="00995E79" w:rsidRDefault="00F371D8">
            <w:pPr>
              <w:pStyle w:val="31"/>
              <w:adjustRightInd w:val="0"/>
              <w:snapToGrid w:val="0"/>
              <w:spacing w:line="240" w:lineRule="auto"/>
              <w:outlineLvl w:val="9"/>
              <w:rPr>
                <w:rFonts w:ascii="仿宋_GB2312" w:eastAsia="仿宋_GB2312" w:hAnsi="仿宋" w:hint="eastAsia"/>
                <w:sz w:val="24"/>
                <w:szCs w:val="24"/>
              </w:rPr>
            </w:pPr>
          </w:p>
        </w:tc>
      </w:tr>
      <w:tr w:rsidR="00995E79" w:rsidRPr="00995E79" w14:paraId="570E629C" w14:textId="77777777">
        <w:trPr>
          <w:cantSplit/>
          <w:trHeight w:val="694"/>
        </w:trPr>
        <w:tc>
          <w:tcPr>
            <w:tcW w:w="2399" w:type="pct"/>
            <w:vAlign w:val="center"/>
          </w:tcPr>
          <w:p w14:paraId="4DBD4A86" w14:textId="77777777" w:rsidR="00F371D8" w:rsidRPr="00995E79" w:rsidRDefault="00000000">
            <w:pPr>
              <w:pStyle w:val="31"/>
              <w:adjustRightInd w:val="0"/>
              <w:snapToGrid w:val="0"/>
              <w:spacing w:line="240" w:lineRule="auto"/>
              <w:jc w:val="center"/>
              <w:outlineLvl w:val="9"/>
              <w:rPr>
                <w:rFonts w:ascii="仿宋_GB2312" w:eastAsia="仿宋_GB2312" w:hAnsi="仿宋" w:hint="eastAsia"/>
                <w:sz w:val="24"/>
                <w:szCs w:val="24"/>
              </w:rPr>
            </w:pPr>
            <w:r w:rsidRPr="00995E79">
              <w:rPr>
                <w:rFonts w:ascii="仿宋_GB2312" w:eastAsia="仿宋_GB2312" w:hAnsi="仿宋" w:hint="eastAsia"/>
                <w:sz w:val="24"/>
                <w:szCs w:val="24"/>
              </w:rPr>
              <w:t>联系电话：</w:t>
            </w:r>
          </w:p>
        </w:tc>
        <w:tc>
          <w:tcPr>
            <w:tcW w:w="2601" w:type="pct"/>
            <w:vAlign w:val="center"/>
          </w:tcPr>
          <w:p w14:paraId="71E0C5BA" w14:textId="77777777" w:rsidR="00F371D8" w:rsidRPr="00995E79" w:rsidRDefault="00F371D8">
            <w:pPr>
              <w:pStyle w:val="31"/>
              <w:adjustRightInd w:val="0"/>
              <w:snapToGrid w:val="0"/>
              <w:spacing w:line="240" w:lineRule="auto"/>
              <w:outlineLvl w:val="9"/>
              <w:rPr>
                <w:rFonts w:ascii="仿宋_GB2312" w:eastAsia="仿宋_GB2312" w:hAnsi="仿宋" w:hint="eastAsia"/>
                <w:sz w:val="24"/>
                <w:szCs w:val="24"/>
              </w:rPr>
            </w:pPr>
          </w:p>
        </w:tc>
      </w:tr>
      <w:tr w:rsidR="00995E79" w:rsidRPr="00995E79" w14:paraId="79F7BCEC" w14:textId="77777777">
        <w:trPr>
          <w:cantSplit/>
          <w:trHeight w:val="694"/>
        </w:trPr>
        <w:tc>
          <w:tcPr>
            <w:tcW w:w="2399" w:type="pct"/>
            <w:vAlign w:val="center"/>
          </w:tcPr>
          <w:p w14:paraId="5DE9E631" w14:textId="77777777" w:rsidR="00F371D8" w:rsidRPr="00995E79" w:rsidRDefault="00000000">
            <w:pPr>
              <w:pStyle w:val="31"/>
              <w:adjustRightInd w:val="0"/>
              <w:snapToGrid w:val="0"/>
              <w:spacing w:line="240" w:lineRule="auto"/>
              <w:jc w:val="center"/>
              <w:outlineLvl w:val="9"/>
              <w:rPr>
                <w:rFonts w:ascii="仿宋_GB2312" w:eastAsia="仿宋_GB2312" w:hAnsi="仿宋" w:hint="eastAsia"/>
                <w:sz w:val="24"/>
                <w:szCs w:val="24"/>
              </w:rPr>
            </w:pPr>
            <w:r w:rsidRPr="00995E79">
              <w:rPr>
                <w:rFonts w:ascii="仿宋_GB2312" w:eastAsia="仿宋_GB2312" w:hAnsi="仿宋" w:hint="eastAsia"/>
                <w:sz w:val="24"/>
                <w:szCs w:val="24"/>
              </w:rPr>
              <w:t>手机：</w:t>
            </w:r>
          </w:p>
        </w:tc>
        <w:tc>
          <w:tcPr>
            <w:tcW w:w="2601" w:type="pct"/>
            <w:vAlign w:val="center"/>
          </w:tcPr>
          <w:p w14:paraId="7130D8BD" w14:textId="77777777" w:rsidR="00F371D8" w:rsidRPr="00995E79" w:rsidRDefault="00F371D8">
            <w:pPr>
              <w:pStyle w:val="31"/>
              <w:adjustRightInd w:val="0"/>
              <w:snapToGrid w:val="0"/>
              <w:spacing w:line="240" w:lineRule="auto"/>
              <w:outlineLvl w:val="9"/>
              <w:rPr>
                <w:rFonts w:ascii="仿宋_GB2312" w:eastAsia="仿宋_GB2312" w:hAnsi="仿宋" w:hint="eastAsia"/>
                <w:sz w:val="24"/>
                <w:szCs w:val="24"/>
              </w:rPr>
            </w:pPr>
          </w:p>
        </w:tc>
      </w:tr>
      <w:tr w:rsidR="00995E79" w:rsidRPr="00995E79" w14:paraId="677EDDF6" w14:textId="77777777">
        <w:trPr>
          <w:cantSplit/>
          <w:trHeight w:val="694"/>
        </w:trPr>
        <w:tc>
          <w:tcPr>
            <w:tcW w:w="2399" w:type="pct"/>
            <w:vAlign w:val="center"/>
          </w:tcPr>
          <w:p w14:paraId="3017AA16" w14:textId="77777777" w:rsidR="00F371D8" w:rsidRPr="00995E79" w:rsidRDefault="00000000">
            <w:pPr>
              <w:pStyle w:val="31"/>
              <w:adjustRightInd w:val="0"/>
              <w:snapToGrid w:val="0"/>
              <w:spacing w:line="240" w:lineRule="auto"/>
              <w:jc w:val="center"/>
              <w:outlineLvl w:val="9"/>
              <w:rPr>
                <w:rFonts w:ascii="仿宋_GB2312" w:eastAsia="仿宋_GB2312" w:hAnsi="仿宋" w:hint="eastAsia"/>
                <w:sz w:val="24"/>
                <w:szCs w:val="24"/>
              </w:rPr>
            </w:pPr>
            <w:r w:rsidRPr="00995E79">
              <w:rPr>
                <w:rFonts w:ascii="仿宋_GB2312" w:eastAsia="仿宋_GB2312" w:hAnsi="仿宋" w:hint="eastAsia"/>
                <w:sz w:val="24"/>
                <w:szCs w:val="24"/>
              </w:rPr>
              <w:t>邮箱：</w:t>
            </w:r>
          </w:p>
        </w:tc>
        <w:tc>
          <w:tcPr>
            <w:tcW w:w="2601" w:type="pct"/>
            <w:vAlign w:val="center"/>
          </w:tcPr>
          <w:p w14:paraId="16E4EDAE" w14:textId="77777777" w:rsidR="00F371D8" w:rsidRPr="00995E79" w:rsidRDefault="00F371D8">
            <w:pPr>
              <w:pStyle w:val="31"/>
              <w:adjustRightInd w:val="0"/>
              <w:snapToGrid w:val="0"/>
              <w:spacing w:line="240" w:lineRule="auto"/>
              <w:outlineLvl w:val="9"/>
              <w:rPr>
                <w:rFonts w:ascii="仿宋_GB2312" w:eastAsia="仿宋_GB2312" w:hAnsi="仿宋" w:hint="eastAsia"/>
                <w:sz w:val="24"/>
                <w:szCs w:val="24"/>
              </w:rPr>
            </w:pPr>
          </w:p>
        </w:tc>
      </w:tr>
    </w:tbl>
    <w:p w14:paraId="09161796" w14:textId="77777777" w:rsidR="00F371D8" w:rsidRPr="00995E79" w:rsidRDefault="00000000">
      <w:pPr>
        <w:spacing w:line="360" w:lineRule="auto"/>
        <w:jc w:val="left"/>
        <w:rPr>
          <w:rFonts w:ascii="仿宋_GB2312" w:eastAsia="仿宋_GB2312" w:hAnsi="仿宋" w:hint="eastAsia"/>
          <w:sz w:val="24"/>
          <w:szCs w:val="24"/>
          <w:lang w:val="zh-CN"/>
        </w:rPr>
      </w:pPr>
      <w:r w:rsidRPr="00995E79">
        <w:rPr>
          <w:rFonts w:ascii="仿宋_GB2312" w:eastAsia="仿宋_GB2312" w:hAnsi="仿宋" w:hint="eastAsia"/>
          <w:sz w:val="24"/>
          <w:szCs w:val="24"/>
          <w:lang w:val="zh-CN"/>
        </w:rPr>
        <w:t>后附：供应商单位简介及其它情况说明</w:t>
      </w:r>
    </w:p>
    <w:p w14:paraId="2F939A94" w14:textId="77777777" w:rsidR="00F371D8" w:rsidRPr="00995E79" w:rsidRDefault="00F371D8">
      <w:pPr>
        <w:spacing w:line="360" w:lineRule="auto"/>
        <w:jc w:val="left"/>
        <w:rPr>
          <w:rFonts w:ascii="仿宋_GB2312" w:eastAsia="仿宋_GB2312" w:hAnsi="仿宋" w:hint="eastAsia"/>
        </w:rPr>
      </w:pPr>
    </w:p>
    <w:p w14:paraId="2740F4AB" w14:textId="77777777" w:rsidR="00F371D8" w:rsidRPr="00995E79" w:rsidRDefault="00000000">
      <w:pPr>
        <w:tabs>
          <w:tab w:val="left" w:pos="2310"/>
        </w:tabs>
        <w:snapToGrid w:val="0"/>
        <w:spacing w:line="360" w:lineRule="auto"/>
        <w:rPr>
          <w:rFonts w:ascii="仿宋_GB2312" w:eastAsia="仿宋_GB2312" w:hAnsi="仿宋" w:hint="eastAsia"/>
          <w:sz w:val="24"/>
          <w:szCs w:val="24"/>
        </w:rPr>
      </w:pPr>
      <w:r w:rsidRPr="00995E79">
        <w:rPr>
          <w:rFonts w:ascii="仿宋_GB2312" w:eastAsia="仿宋_GB2312" w:hAnsi="仿宋" w:hint="eastAsia"/>
          <w:sz w:val="24"/>
          <w:szCs w:val="24"/>
          <w:lang w:val="zh-CN"/>
        </w:rPr>
        <w:t>供应商名称：</w:t>
      </w:r>
      <w:r w:rsidRPr="00995E79">
        <w:rPr>
          <w:rFonts w:ascii="仿宋_GB2312" w:eastAsia="仿宋_GB2312" w:hAnsi="仿宋" w:hint="eastAsia"/>
          <w:sz w:val="24"/>
          <w:szCs w:val="24"/>
          <w:u w:val="single"/>
        </w:rPr>
        <w:t xml:space="preserve">                </w:t>
      </w:r>
      <w:r w:rsidRPr="00995E79">
        <w:rPr>
          <w:rFonts w:ascii="仿宋_GB2312" w:eastAsia="仿宋_GB2312" w:hAnsi="仿宋" w:hint="eastAsia"/>
          <w:sz w:val="24"/>
          <w:szCs w:val="24"/>
          <w:lang w:val="zh-CN"/>
        </w:rPr>
        <w:t>（盖单位章）</w:t>
      </w:r>
    </w:p>
    <w:p w14:paraId="7549B210" w14:textId="77777777" w:rsidR="00F371D8" w:rsidRPr="00995E79" w:rsidRDefault="00000000">
      <w:pPr>
        <w:widowControl/>
        <w:jc w:val="left"/>
        <w:rPr>
          <w:rFonts w:ascii="仿宋_GB2312" w:eastAsia="仿宋_GB2312" w:hAnsi="仿宋" w:hint="eastAsia"/>
          <w:sz w:val="24"/>
          <w:szCs w:val="24"/>
          <w:lang w:val="zh-CN"/>
        </w:rPr>
      </w:pPr>
      <w:r w:rsidRPr="00995E79">
        <w:rPr>
          <w:rFonts w:ascii="仿宋_GB2312" w:eastAsia="仿宋_GB2312" w:hAnsi="仿宋" w:hint="eastAsia"/>
          <w:sz w:val="24"/>
          <w:szCs w:val="24"/>
        </w:rPr>
        <w:t>日期：     年   月   日</w:t>
      </w:r>
    </w:p>
    <w:p w14:paraId="75694CC2" w14:textId="77777777" w:rsidR="00F371D8" w:rsidRPr="00995E79" w:rsidRDefault="00000000">
      <w:pPr>
        <w:widowControl/>
        <w:jc w:val="left"/>
        <w:rPr>
          <w:rFonts w:ascii="仿宋_GB2312" w:eastAsia="仿宋_GB2312" w:hAnsi="仿宋" w:hint="eastAsia"/>
          <w:sz w:val="24"/>
          <w:szCs w:val="24"/>
          <w:lang w:val="zh-CN"/>
        </w:rPr>
      </w:pPr>
      <w:r w:rsidRPr="00995E79">
        <w:rPr>
          <w:rFonts w:ascii="仿宋_GB2312" w:eastAsia="仿宋_GB2312" w:hAnsi="仿宋" w:hint="eastAsia"/>
          <w:sz w:val="24"/>
          <w:szCs w:val="24"/>
          <w:lang w:val="zh-CN"/>
        </w:rPr>
        <w:br w:type="page"/>
      </w:r>
    </w:p>
    <w:p w14:paraId="2BA8B9A0" w14:textId="77777777" w:rsidR="00F371D8" w:rsidRPr="00995E79" w:rsidRDefault="00000000">
      <w:pPr>
        <w:widowControl/>
        <w:jc w:val="left"/>
        <w:rPr>
          <w:rFonts w:ascii="仿宋_GB2312" w:eastAsia="仿宋_GB2312" w:hAnsi="仿宋" w:hint="eastAsia"/>
          <w:sz w:val="24"/>
          <w:szCs w:val="24"/>
        </w:rPr>
      </w:pPr>
      <w:r w:rsidRPr="00995E79">
        <w:rPr>
          <w:rFonts w:ascii="仿宋_GB2312" w:eastAsia="仿宋_GB2312" w:hAnsi="仿宋" w:hint="eastAsia"/>
          <w:sz w:val="24"/>
          <w:szCs w:val="24"/>
        </w:rPr>
        <w:lastRenderedPageBreak/>
        <w:t>格式七：采购需求偏离表（实质性格式）</w:t>
      </w:r>
    </w:p>
    <w:p w14:paraId="4CA26C88" w14:textId="77777777" w:rsidR="00F371D8" w:rsidRPr="00995E79" w:rsidRDefault="00F371D8">
      <w:pPr>
        <w:snapToGrid w:val="0"/>
        <w:spacing w:line="360" w:lineRule="auto"/>
        <w:jc w:val="left"/>
        <w:rPr>
          <w:rFonts w:ascii="仿宋_GB2312" w:eastAsia="仿宋_GB2312" w:hAnsi="仿宋" w:hint="eastAsia"/>
          <w:sz w:val="24"/>
          <w:szCs w:val="24"/>
        </w:rPr>
      </w:pPr>
    </w:p>
    <w:p w14:paraId="5550EB0F" w14:textId="77777777" w:rsidR="00F371D8" w:rsidRPr="00995E79" w:rsidRDefault="00000000">
      <w:pPr>
        <w:spacing w:line="218" w:lineRule="auto"/>
        <w:jc w:val="center"/>
        <w:rPr>
          <w:rFonts w:ascii="仿宋_GB2312" w:eastAsia="仿宋_GB2312" w:hAnsi="仿宋" w:cs="宋体" w:hint="eastAsia"/>
          <w:spacing w:val="-1"/>
          <w:sz w:val="28"/>
          <w:szCs w:val="28"/>
          <w14:textOutline w14:w="2311" w14:cap="flat" w14:cmpd="sng" w14:algn="ctr">
            <w14:solidFill>
              <w14:srgbClr w14:val="000000"/>
            </w14:solidFill>
            <w14:prstDash w14:val="solid"/>
            <w14:miter w14:lim="0"/>
          </w14:textOutline>
        </w:rPr>
      </w:pPr>
      <w:r w:rsidRPr="00995E79">
        <w:rPr>
          <w:rFonts w:ascii="仿宋_GB2312" w:eastAsia="仿宋_GB2312" w:hAnsi="仿宋" w:cs="宋体" w:hint="eastAsia"/>
          <w:spacing w:val="-1"/>
          <w:sz w:val="28"/>
          <w:szCs w:val="28"/>
          <w14:textOutline w14:w="2311" w14:cap="flat" w14:cmpd="sng" w14:algn="ctr">
            <w14:solidFill>
              <w14:srgbClr w14:val="000000"/>
            </w14:solidFill>
            <w14:prstDash w14:val="solid"/>
            <w14:miter w14:lim="0"/>
          </w14:textOutline>
        </w:rPr>
        <w:t>采购需求偏离表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1959"/>
        <w:gridCol w:w="1959"/>
        <w:gridCol w:w="1921"/>
        <w:gridCol w:w="1392"/>
      </w:tblGrid>
      <w:tr w:rsidR="00995E79" w:rsidRPr="00995E79" w14:paraId="42038726" w14:textId="77777777">
        <w:trPr>
          <w:trHeight w:val="930"/>
          <w:jc w:val="center"/>
        </w:trPr>
        <w:tc>
          <w:tcPr>
            <w:tcW w:w="0" w:type="auto"/>
            <w:gridSpan w:val="5"/>
            <w:tcBorders>
              <w:top w:val="single" w:sz="4" w:space="0" w:color="auto"/>
              <w:left w:val="single" w:sz="4" w:space="0" w:color="auto"/>
              <w:bottom w:val="single" w:sz="4" w:space="0" w:color="auto"/>
              <w:right w:val="single" w:sz="4" w:space="0" w:color="auto"/>
            </w:tcBorders>
            <w:vAlign w:val="center"/>
          </w:tcPr>
          <w:p w14:paraId="1C5690B8" w14:textId="77777777" w:rsidR="00F371D8" w:rsidRPr="00995E79" w:rsidRDefault="00000000">
            <w:pPr>
              <w:adjustRightInd w:val="0"/>
              <w:snapToGrid w:val="0"/>
              <w:jc w:val="left"/>
              <w:rPr>
                <w:rFonts w:ascii="仿宋_GB2312" w:eastAsia="仿宋_GB2312" w:hAnsi="仿宋" w:cs="Times New Roman" w:hint="eastAsia"/>
                <w:b/>
                <w:sz w:val="24"/>
                <w:szCs w:val="24"/>
              </w:rPr>
            </w:pPr>
            <w:r w:rsidRPr="00995E79">
              <w:rPr>
                <w:rFonts w:ascii="仿宋_GB2312" w:eastAsia="仿宋_GB2312" w:hAnsi="仿宋" w:cs="Times New Roman" w:hint="eastAsia"/>
                <w:b/>
                <w:sz w:val="24"/>
                <w:szCs w:val="24"/>
              </w:rPr>
              <w:t>对本项目采购需求的偏离情况(应进行选择，未选择响应无效)：</w:t>
            </w:r>
          </w:p>
          <w:p w14:paraId="3FFA9665" w14:textId="77777777" w:rsidR="00F371D8" w:rsidRPr="00995E79" w:rsidRDefault="00000000">
            <w:pPr>
              <w:adjustRightInd w:val="0"/>
              <w:snapToGrid w:val="0"/>
              <w:jc w:val="left"/>
              <w:rPr>
                <w:rFonts w:ascii="仿宋_GB2312" w:eastAsia="仿宋_GB2312" w:hAnsi="仿宋" w:cs="Times New Roman" w:hint="eastAsia"/>
                <w:bCs/>
                <w:sz w:val="24"/>
                <w:szCs w:val="24"/>
              </w:rPr>
            </w:pPr>
            <w:r w:rsidRPr="00995E79">
              <w:rPr>
                <w:rFonts w:ascii="仿宋_GB2312" w:eastAsia="仿宋_GB2312" w:hAnsi="仿宋" w:cs="Times New Roman" w:hint="eastAsia"/>
                <w:bCs/>
                <w:sz w:val="24"/>
                <w:szCs w:val="24"/>
              </w:rPr>
              <w:t>□无偏离 (如无偏离，仅选择无偏离即可；无偏离即为对采购需求中的所有要求，均视作供应商已对之理解和响应。)</w:t>
            </w:r>
          </w:p>
          <w:p w14:paraId="0B687956" w14:textId="77777777" w:rsidR="00F371D8" w:rsidRPr="00995E79" w:rsidRDefault="00000000">
            <w:pPr>
              <w:adjustRightInd w:val="0"/>
              <w:snapToGrid w:val="0"/>
              <w:jc w:val="left"/>
              <w:rPr>
                <w:rFonts w:ascii="仿宋_GB2312" w:eastAsia="仿宋_GB2312" w:hAnsi="仿宋" w:cs="Times New Roman" w:hint="eastAsia"/>
                <w:sz w:val="24"/>
                <w:szCs w:val="24"/>
              </w:rPr>
            </w:pPr>
            <w:r w:rsidRPr="00995E79">
              <w:rPr>
                <w:rFonts w:ascii="仿宋_GB2312" w:eastAsia="仿宋_GB2312" w:hAnsi="仿宋" w:cs="Times New Roman" w:hint="eastAsia"/>
                <w:bCs/>
                <w:sz w:val="24"/>
                <w:szCs w:val="24"/>
              </w:rPr>
              <w:t>□有偏离(如有偏离，则应在本表中对负偏离项逐一列明，否则响应无效；对采购需求中的所有要求，除本表列明的偏离外，均视作供应商已对之理解和响应。)</w:t>
            </w:r>
          </w:p>
        </w:tc>
      </w:tr>
      <w:tr w:rsidR="00995E79" w:rsidRPr="00995E79" w14:paraId="6B448B5D" w14:textId="77777777">
        <w:trPr>
          <w:trHeight w:val="930"/>
          <w:jc w:val="center"/>
        </w:trPr>
        <w:tc>
          <w:tcPr>
            <w:tcW w:w="966" w:type="dxa"/>
            <w:tcBorders>
              <w:top w:val="single" w:sz="4" w:space="0" w:color="auto"/>
              <w:left w:val="single" w:sz="4" w:space="0" w:color="auto"/>
              <w:bottom w:val="single" w:sz="4" w:space="0" w:color="auto"/>
              <w:right w:val="single" w:sz="4" w:space="0" w:color="auto"/>
            </w:tcBorders>
            <w:vAlign w:val="center"/>
          </w:tcPr>
          <w:p w14:paraId="1C648B68" w14:textId="77777777" w:rsidR="00F371D8" w:rsidRPr="00995E79" w:rsidRDefault="00000000">
            <w:pPr>
              <w:adjustRightInd w:val="0"/>
              <w:snapToGrid w:val="0"/>
              <w:jc w:val="center"/>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序号</w:t>
            </w:r>
          </w:p>
        </w:tc>
        <w:tc>
          <w:tcPr>
            <w:tcW w:w="2062" w:type="dxa"/>
            <w:tcBorders>
              <w:top w:val="single" w:sz="4" w:space="0" w:color="auto"/>
              <w:left w:val="single" w:sz="4" w:space="0" w:color="auto"/>
              <w:bottom w:val="single" w:sz="4" w:space="0" w:color="auto"/>
              <w:right w:val="single" w:sz="4" w:space="0" w:color="auto"/>
            </w:tcBorders>
            <w:vAlign w:val="center"/>
          </w:tcPr>
          <w:p w14:paraId="64DF99D3" w14:textId="77777777" w:rsidR="00F371D8" w:rsidRPr="00995E79" w:rsidRDefault="00000000">
            <w:pPr>
              <w:adjustRightInd w:val="0"/>
              <w:snapToGrid w:val="0"/>
              <w:jc w:val="center"/>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综合评分文件要求</w:t>
            </w:r>
          </w:p>
        </w:tc>
        <w:tc>
          <w:tcPr>
            <w:tcW w:w="2062" w:type="dxa"/>
            <w:tcBorders>
              <w:top w:val="single" w:sz="4" w:space="0" w:color="auto"/>
              <w:left w:val="single" w:sz="4" w:space="0" w:color="auto"/>
              <w:bottom w:val="single" w:sz="4" w:space="0" w:color="auto"/>
              <w:right w:val="single" w:sz="4" w:space="0" w:color="auto"/>
            </w:tcBorders>
            <w:vAlign w:val="center"/>
          </w:tcPr>
          <w:p w14:paraId="711D1668" w14:textId="77777777" w:rsidR="00F371D8" w:rsidRPr="00995E79" w:rsidRDefault="00000000">
            <w:pPr>
              <w:adjustRightInd w:val="0"/>
              <w:snapToGrid w:val="0"/>
              <w:jc w:val="center"/>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响应内容</w:t>
            </w:r>
          </w:p>
        </w:tc>
        <w:tc>
          <w:tcPr>
            <w:tcW w:w="1838" w:type="dxa"/>
            <w:tcBorders>
              <w:top w:val="single" w:sz="4" w:space="0" w:color="auto"/>
              <w:left w:val="single" w:sz="4" w:space="0" w:color="auto"/>
              <w:bottom w:val="single" w:sz="4" w:space="0" w:color="auto"/>
              <w:right w:val="single" w:sz="4" w:space="0" w:color="auto"/>
            </w:tcBorders>
            <w:vAlign w:val="center"/>
          </w:tcPr>
          <w:p w14:paraId="03F17D0F" w14:textId="77777777" w:rsidR="00F371D8" w:rsidRPr="00995E79" w:rsidRDefault="00000000">
            <w:pPr>
              <w:adjustRightInd w:val="0"/>
              <w:snapToGrid w:val="0"/>
              <w:jc w:val="center"/>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偏离情况</w:t>
            </w:r>
          </w:p>
          <w:p w14:paraId="625763DE" w14:textId="77777777" w:rsidR="00F371D8" w:rsidRPr="00995E79" w:rsidRDefault="00000000">
            <w:pPr>
              <w:adjustRightInd w:val="0"/>
              <w:snapToGrid w:val="0"/>
              <w:jc w:val="center"/>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（据实填写）</w:t>
            </w:r>
          </w:p>
        </w:tc>
        <w:tc>
          <w:tcPr>
            <w:tcW w:w="1368" w:type="dxa"/>
            <w:tcBorders>
              <w:top w:val="single" w:sz="4" w:space="0" w:color="auto"/>
              <w:left w:val="single" w:sz="4" w:space="0" w:color="auto"/>
              <w:bottom w:val="single" w:sz="4" w:space="0" w:color="auto"/>
              <w:right w:val="single" w:sz="4" w:space="0" w:color="auto"/>
            </w:tcBorders>
            <w:vAlign w:val="center"/>
          </w:tcPr>
          <w:p w14:paraId="4D9F170F" w14:textId="77777777" w:rsidR="00F371D8" w:rsidRPr="00995E79" w:rsidRDefault="00000000">
            <w:pPr>
              <w:adjustRightInd w:val="0"/>
              <w:snapToGrid w:val="0"/>
              <w:jc w:val="center"/>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说明</w:t>
            </w:r>
          </w:p>
        </w:tc>
      </w:tr>
      <w:tr w:rsidR="00995E79" w:rsidRPr="00995E79" w14:paraId="2BB1C003" w14:textId="77777777">
        <w:trPr>
          <w:trHeight w:val="930"/>
          <w:jc w:val="center"/>
        </w:trPr>
        <w:tc>
          <w:tcPr>
            <w:tcW w:w="966" w:type="dxa"/>
            <w:tcBorders>
              <w:top w:val="single" w:sz="4" w:space="0" w:color="auto"/>
              <w:left w:val="single" w:sz="4" w:space="0" w:color="auto"/>
              <w:bottom w:val="single" w:sz="4" w:space="0" w:color="auto"/>
              <w:right w:val="single" w:sz="4" w:space="0" w:color="auto"/>
            </w:tcBorders>
            <w:vAlign w:val="center"/>
          </w:tcPr>
          <w:p w14:paraId="3FA364B9" w14:textId="77777777" w:rsidR="00F371D8" w:rsidRPr="00995E79" w:rsidRDefault="00F371D8">
            <w:pPr>
              <w:adjustRightInd w:val="0"/>
              <w:snapToGrid w:val="0"/>
              <w:jc w:val="center"/>
              <w:rPr>
                <w:rFonts w:ascii="仿宋_GB2312" w:eastAsia="仿宋_GB2312" w:hAnsi="仿宋" w:cs="Times New Roman" w:hint="eastAsia"/>
                <w:sz w:val="24"/>
                <w:szCs w:val="24"/>
              </w:rPr>
            </w:pPr>
          </w:p>
        </w:tc>
        <w:tc>
          <w:tcPr>
            <w:tcW w:w="2062" w:type="dxa"/>
            <w:tcBorders>
              <w:top w:val="single" w:sz="4" w:space="0" w:color="auto"/>
              <w:left w:val="single" w:sz="4" w:space="0" w:color="auto"/>
              <w:bottom w:val="single" w:sz="4" w:space="0" w:color="auto"/>
              <w:right w:val="single" w:sz="4" w:space="0" w:color="auto"/>
            </w:tcBorders>
            <w:vAlign w:val="center"/>
          </w:tcPr>
          <w:p w14:paraId="32318F3D" w14:textId="77777777" w:rsidR="00F371D8" w:rsidRPr="00995E79" w:rsidRDefault="00F371D8">
            <w:pPr>
              <w:adjustRightInd w:val="0"/>
              <w:snapToGrid w:val="0"/>
              <w:jc w:val="center"/>
              <w:rPr>
                <w:rFonts w:ascii="仿宋_GB2312" w:eastAsia="仿宋_GB2312" w:hAnsi="仿宋" w:cs="Times New Roman" w:hint="eastAsia"/>
                <w:sz w:val="24"/>
                <w:szCs w:val="24"/>
              </w:rPr>
            </w:pPr>
          </w:p>
        </w:tc>
        <w:tc>
          <w:tcPr>
            <w:tcW w:w="2062" w:type="dxa"/>
            <w:tcBorders>
              <w:top w:val="single" w:sz="4" w:space="0" w:color="auto"/>
              <w:left w:val="single" w:sz="4" w:space="0" w:color="auto"/>
              <w:bottom w:val="single" w:sz="4" w:space="0" w:color="auto"/>
              <w:right w:val="single" w:sz="4" w:space="0" w:color="auto"/>
            </w:tcBorders>
            <w:vAlign w:val="center"/>
          </w:tcPr>
          <w:p w14:paraId="3250F6B2" w14:textId="77777777" w:rsidR="00F371D8" w:rsidRPr="00995E79" w:rsidRDefault="00F371D8">
            <w:pPr>
              <w:adjustRightInd w:val="0"/>
              <w:snapToGrid w:val="0"/>
              <w:jc w:val="center"/>
              <w:rPr>
                <w:rFonts w:ascii="仿宋_GB2312" w:eastAsia="仿宋_GB2312" w:hAnsi="仿宋" w:cs="Times New Roman" w:hint="eastAsia"/>
                <w:sz w:val="24"/>
                <w:szCs w:val="24"/>
              </w:rPr>
            </w:pPr>
          </w:p>
        </w:tc>
        <w:tc>
          <w:tcPr>
            <w:tcW w:w="1838" w:type="dxa"/>
            <w:tcBorders>
              <w:top w:val="single" w:sz="4" w:space="0" w:color="auto"/>
              <w:left w:val="single" w:sz="4" w:space="0" w:color="auto"/>
              <w:bottom w:val="single" w:sz="4" w:space="0" w:color="auto"/>
              <w:right w:val="single" w:sz="4" w:space="0" w:color="auto"/>
            </w:tcBorders>
            <w:vAlign w:val="center"/>
          </w:tcPr>
          <w:p w14:paraId="6714D4D7" w14:textId="77777777" w:rsidR="00F371D8" w:rsidRPr="00995E79" w:rsidRDefault="00F371D8">
            <w:pPr>
              <w:adjustRightInd w:val="0"/>
              <w:snapToGrid w:val="0"/>
              <w:jc w:val="center"/>
              <w:rPr>
                <w:rFonts w:ascii="仿宋_GB2312" w:eastAsia="仿宋_GB2312" w:hAnsi="仿宋" w:cs="Times New Roman" w:hint="eastAsia"/>
                <w:sz w:val="24"/>
                <w:szCs w:val="24"/>
              </w:rPr>
            </w:pPr>
          </w:p>
        </w:tc>
        <w:tc>
          <w:tcPr>
            <w:tcW w:w="1368" w:type="dxa"/>
            <w:tcBorders>
              <w:top w:val="single" w:sz="4" w:space="0" w:color="auto"/>
              <w:left w:val="single" w:sz="4" w:space="0" w:color="auto"/>
              <w:bottom w:val="single" w:sz="4" w:space="0" w:color="auto"/>
              <w:right w:val="single" w:sz="4" w:space="0" w:color="auto"/>
            </w:tcBorders>
            <w:vAlign w:val="center"/>
          </w:tcPr>
          <w:p w14:paraId="25363591" w14:textId="77777777" w:rsidR="00F371D8" w:rsidRPr="00995E79" w:rsidRDefault="00F371D8">
            <w:pPr>
              <w:adjustRightInd w:val="0"/>
              <w:snapToGrid w:val="0"/>
              <w:jc w:val="center"/>
              <w:rPr>
                <w:rFonts w:ascii="仿宋_GB2312" w:eastAsia="仿宋_GB2312" w:hAnsi="仿宋" w:cs="Times New Roman" w:hint="eastAsia"/>
                <w:sz w:val="24"/>
                <w:szCs w:val="24"/>
              </w:rPr>
            </w:pPr>
          </w:p>
        </w:tc>
      </w:tr>
      <w:tr w:rsidR="00995E79" w:rsidRPr="00995E79" w14:paraId="0FD7904E" w14:textId="77777777">
        <w:trPr>
          <w:trHeight w:val="930"/>
          <w:jc w:val="center"/>
        </w:trPr>
        <w:tc>
          <w:tcPr>
            <w:tcW w:w="966" w:type="dxa"/>
            <w:tcBorders>
              <w:top w:val="single" w:sz="4" w:space="0" w:color="auto"/>
              <w:left w:val="single" w:sz="4" w:space="0" w:color="auto"/>
              <w:bottom w:val="single" w:sz="4" w:space="0" w:color="auto"/>
              <w:right w:val="single" w:sz="4" w:space="0" w:color="auto"/>
            </w:tcBorders>
            <w:vAlign w:val="center"/>
          </w:tcPr>
          <w:p w14:paraId="5D1FFFBD" w14:textId="77777777" w:rsidR="00F371D8" w:rsidRPr="00995E79" w:rsidRDefault="00F371D8">
            <w:pPr>
              <w:adjustRightInd w:val="0"/>
              <w:snapToGrid w:val="0"/>
              <w:jc w:val="center"/>
              <w:rPr>
                <w:rFonts w:ascii="仿宋_GB2312" w:eastAsia="仿宋_GB2312" w:hAnsi="仿宋" w:cs="Times New Roman" w:hint="eastAsia"/>
                <w:sz w:val="24"/>
                <w:szCs w:val="24"/>
              </w:rPr>
            </w:pPr>
          </w:p>
        </w:tc>
        <w:tc>
          <w:tcPr>
            <w:tcW w:w="2062" w:type="dxa"/>
            <w:tcBorders>
              <w:top w:val="single" w:sz="4" w:space="0" w:color="auto"/>
              <w:left w:val="single" w:sz="4" w:space="0" w:color="auto"/>
              <w:bottom w:val="single" w:sz="4" w:space="0" w:color="auto"/>
              <w:right w:val="single" w:sz="4" w:space="0" w:color="auto"/>
            </w:tcBorders>
            <w:vAlign w:val="center"/>
          </w:tcPr>
          <w:p w14:paraId="18B39CFD" w14:textId="77777777" w:rsidR="00F371D8" w:rsidRPr="00995E79" w:rsidRDefault="00F371D8">
            <w:pPr>
              <w:adjustRightInd w:val="0"/>
              <w:snapToGrid w:val="0"/>
              <w:jc w:val="center"/>
              <w:rPr>
                <w:rFonts w:ascii="仿宋_GB2312" w:eastAsia="仿宋_GB2312" w:hAnsi="仿宋" w:cs="Times New Roman" w:hint="eastAsia"/>
                <w:sz w:val="24"/>
                <w:szCs w:val="24"/>
              </w:rPr>
            </w:pPr>
          </w:p>
        </w:tc>
        <w:tc>
          <w:tcPr>
            <w:tcW w:w="2062" w:type="dxa"/>
            <w:tcBorders>
              <w:top w:val="single" w:sz="4" w:space="0" w:color="auto"/>
              <w:left w:val="single" w:sz="4" w:space="0" w:color="auto"/>
              <w:bottom w:val="single" w:sz="4" w:space="0" w:color="auto"/>
              <w:right w:val="single" w:sz="4" w:space="0" w:color="auto"/>
            </w:tcBorders>
            <w:vAlign w:val="center"/>
          </w:tcPr>
          <w:p w14:paraId="3D9A4890" w14:textId="77777777" w:rsidR="00F371D8" w:rsidRPr="00995E79" w:rsidRDefault="00F371D8">
            <w:pPr>
              <w:adjustRightInd w:val="0"/>
              <w:snapToGrid w:val="0"/>
              <w:jc w:val="center"/>
              <w:rPr>
                <w:rFonts w:ascii="仿宋_GB2312" w:eastAsia="仿宋_GB2312" w:hAnsi="仿宋" w:cs="Times New Roman" w:hint="eastAsia"/>
                <w:sz w:val="24"/>
                <w:szCs w:val="24"/>
              </w:rPr>
            </w:pPr>
          </w:p>
        </w:tc>
        <w:tc>
          <w:tcPr>
            <w:tcW w:w="1838" w:type="dxa"/>
            <w:tcBorders>
              <w:top w:val="single" w:sz="4" w:space="0" w:color="auto"/>
              <w:left w:val="single" w:sz="4" w:space="0" w:color="auto"/>
              <w:bottom w:val="single" w:sz="4" w:space="0" w:color="auto"/>
              <w:right w:val="single" w:sz="4" w:space="0" w:color="auto"/>
            </w:tcBorders>
            <w:vAlign w:val="center"/>
          </w:tcPr>
          <w:p w14:paraId="62DE8E0F" w14:textId="77777777" w:rsidR="00F371D8" w:rsidRPr="00995E79" w:rsidRDefault="00F371D8">
            <w:pPr>
              <w:adjustRightInd w:val="0"/>
              <w:snapToGrid w:val="0"/>
              <w:jc w:val="center"/>
              <w:rPr>
                <w:rFonts w:ascii="仿宋_GB2312" w:eastAsia="仿宋_GB2312" w:hAnsi="仿宋" w:cs="Times New Roman" w:hint="eastAsia"/>
                <w:sz w:val="24"/>
                <w:szCs w:val="24"/>
              </w:rPr>
            </w:pPr>
          </w:p>
        </w:tc>
        <w:tc>
          <w:tcPr>
            <w:tcW w:w="1368" w:type="dxa"/>
            <w:tcBorders>
              <w:top w:val="single" w:sz="4" w:space="0" w:color="auto"/>
              <w:left w:val="single" w:sz="4" w:space="0" w:color="auto"/>
              <w:bottom w:val="single" w:sz="4" w:space="0" w:color="auto"/>
              <w:right w:val="single" w:sz="4" w:space="0" w:color="auto"/>
            </w:tcBorders>
            <w:vAlign w:val="center"/>
          </w:tcPr>
          <w:p w14:paraId="0EFCB5CF" w14:textId="77777777" w:rsidR="00F371D8" w:rsidRPr="00995E79" w:rsidRDefault="00F371D8">
            <w:pPr>
              <w:adjustRightInd w:val="0"/>
              <w:snapToGrid w:val="0"/>
              <w:jc w:val="center"/>
              <w:rPr>
                <w:rFonts w:ascii="仿宋_GB2312" w:eastAsia="仿宋_GB2312" w:hAnsi="仿宋" w:cs="Times New Roman" w:hint="eastAsia"/>
                <w:sz w:val="24"/>
                <w:szCs w:val="24"/>
              </w:rPr>
            </w:pPr>
          </w:p>
        </w:tc>
      </w:tr>
      <w:tr w:rsidR="00995E79" w:rsidRPr="00995E79" w14:paraId="3D278A60" w14:textId="77777777">
        <w:trPr>
          <w:trHeight w:val="930"/>
          <w:jc w:val="center"/>
        </w:trPr>
        <w:tc>
          <w:tcPr>
            <w:tcW w:w="966" w:type="dxa"/>
            <w:tcBorders>
              <w:top w:val="single" w:sz="4" w:space="0" w:color="auto"/>
              <w:left w:val="single" w:sz="4" w:space="0" w:color="auto"/>
              <w:bottom w:val="single" w:sz="4" w:space="0" w:color="auto"/>
              <w:right w:val="single" w:sz="4" w:space="0" w:color="auto"/>
            </w:tcBorders>
            <w:vAlign w:val="center"/>
          </w:tcPr>
          <w:p w14:paraId="5BC7CC76" w14:textId="77777777" w:rsidR="00F371D8" w:rsidRPr="00995E79" w:rsidRDefault="00F371D8">
            <w:pPr>
              <w:adjustRightInd w:val="0"/>
              <w:snapToGrid w:val="0"/>
              <w:jc w:val="center"/>
              <w:rPr>
                <w:rFonts w:ascii="仿宋_GB2312" w:eastAsia="仿宋_GB2312" w:hAnsi="仿宋" w:cs="Times New Roman" w:hint="eastAsia"/>
                <w:sz w:val="24"/>
                <w:szCs w:val="24"/>
              </w:rPr>
            </w:pPr>
          </w:p>
        </w:tc>
        <w:tc>
          <w:tcPr>
            <w:tcW w:w="2062" w:type="dxa"/>
            <w:tcBorders>
              <w:top w:val="single" w:sz="4" w:space="0" w:color="auto"/>
              <w:left w:val="single" w:sz="4" w:space="0" w:color="auto"/>
              <w:bottom w:val="single" w:sz="4" w:space="0" w:color="auto"/>
              <w:right w:val="single" w:sz="4" w:space="0" w:color="auto"/>
            </w:tcBorders>
            <w:vAlign w:val="center"/>
          </w:tcPr>
          <w:p w14:paraId="460F6137" w14:textId="77777777" w:rsidR="00F371D8" w:rsidRPr="00995E79" w:rsidRDefault="00F371D8">
            <w:pPr>
              <w:adjustRightInd w:val="0"/>
              <w:snapToGrid w:val="0"/>
              <w:jc w:val="center"/>
              <w:rPr>
                <w:rFonts w:ascii="仿宋_GB2312" w:eastAsia="仿宋_GB2312" w:hAnsi="仿宋" w:cs="Times New Roman" w:hint="eastAsia"/>
                <w:sz w:val="24"/>
                <w:szCs w:val="24"/>
              </w:rPr>
            </w:pPr>
          </w:p>
        </w:tc>
        <w:tc>
          <w:tcPr>
            <w:tcW w:w="2062" w:type="dxa"/>
            <w:tcBorders>
              <w:top w:val="single" w:sz="4" w:space="0" w:color="auto"/>
              <w:left w:val="single" w:sz="4" w:space="0" w:color="auto"/>
              <w:bottom w:val="single" w:sz="4" w:space="0" w:color="auto"/>
              <w:right w:val="single" w:sz="4" w:space="0" w:color="auto"/>
            </w:tcBorders>
            <w:vAlign w:val="center"/>
          </w:tcPr>
          <w:p w14:paraId="5711515F" w14:textId="77777777" w:rsidR="00F371D8" w:rsidRPr="00995E79" w:rsidRDefault="00F371D8">
            <w:pPr>
              <w:adjustRightInd w:val="0"/>
              <w:snapToGrid w:val="0"/>
              <w:jc w:val="center"/>
              <w:rPr>
                <w:rFonts w:ascii="仿宋_GB2312" w:eastAsia="仿宋_GB2312" w:hAnsi="仿宋" w:cs="Times New Roman" w:hint="eastAsia"/>
                <w:sz w:val="24"/>
                <w:szCs w:val="24"/>
              </w:rPr>
            </w:pPr>
          </w:p>
        </w:tc>
        <w:tc>
          <w:tcPr>
            <w:tcW w:w="1838" w:type="dxa"/>
            <w:tcBorders>
              <w:top w:val="single" w:sz="4" w:space="0" w:color="auto"/>
              <w:left w:val="single" w:sz="4" w:space="0" w:color="auto"/>
              <w:bottom w:val="single" w:sz="4" w:space="0" w:color="auto"/>
              <w:right w:val="single" w:sz="4" w:space="0" w:color="auto"/>
            </w:tcBorders>
            <w:vAlign w:val="center"/>
          </w:tcPr>
          <w:p w14:paraId="4E6B93E9" w14:textId="77777777" w:rsidR="00F371D8" w:rsidRPr="00995E79" w:rsidRDefault="00F371D8">
            <w:pPr>
              <w:adjustRightInd w:val="0"/>
              <w:snapToGrid w:val="0"/>
              <w:jc w:val="center"/>
              <w:rPr>
                <w:rFonts w:ascii="仿宋_GB2312" w:eastAsia="仿宋_GB2312" w:hAnsi="仿宋" w:cs="Times New Roman" w:hint="eastAsia"/>
                <w:sz w:val="24"/>
                <w:szCs w:val="24"/>
              </w:rPr>
            </w:pPr>
          </w:p>
        </w:tc>
        <w:tc>
          <w:tcPr>
            <w:tcW w:w="1368" w:type="dxa"/>
            <w:tcBorders>
              <w:top w:val="single" w:sz="4" w:space="0" w:color="auto"/>
              <w:left w:val="single" w:sz="4" w:space="0" w:color="auto"/>
              <w:bottom w:val="single" w:sz="4" w:space="0" w:color="auto"/>
              <w:right w:val="single" w:sz="4" w:space="0" w:color="auto"/>
            </w:tcBorders>
            <w:vAlign w:val="center"/>
          </w:tcPr>
          <w:p w14:paraId="101628CA" w14:textId="77777777" w:rsidR="00F371D8" w:rsidRPr="00995E79" w:rsidRDefault="00F371D8">
            <w:pPr>
              <w:adjustRightInd w:val="0"/>
              <w:snapToGrid w:val="0"/>
              <w:jc w:val="center"/>
              <w:rPr>
                <w:rFonts w:ascii="仿宋_GB2312" w:eastAsia="仿宋_GB2312" w:hAnsi="仿宋" w:cs="Times New Roman" w:hint="eastAsia"/>
                <w:sz w:val="24"/>
                <w:szCs w:val="24"/>
              </w:rPr>
            </w:pPr>
          </w:p>
        </w:tc>
      </w:tr>
      <w:tr w:rsidR="00995E79" w:rsidRPr="00995E79" w14:paraId="75B86CAF" w14:textId="77777777">
        <w:trPr>
          <w:trHeight w:val="930"/>
          <w:jc w:val="center"/>
        </w:trPr>
        <w:tc>
          <w:tcPr>
            <w:tcW w:w="966" w:type="dxa"/>
            <w:tcBorders>
              <w:top w:val="single" w:sz="4" w:space="0" w:color="auto"/>
              <w:left w:val="single" w:sz="4" w:space="0" w:color="auto"/>
              <w:bottom w:val="single" w:sz="4" w:space="0" w:color="auto"/>
              <w:right w:val="single" w:sz="4" w:space="0" w:color="auto"/>
            </w:tcBorders>
            <w:vAlign w:val="center"/>
          </w:tcPr>
          <w:p w14:paraId="30F4592C" w14:textId="77777777" w:rsidR="00F371D8" w:rsidRPr="00995E79" w:rsidRDefault="00F371D8">
            <w:pPr>
              <w:adjustRightInd w:val="0"/>
              <w:snapToGrid w:val="0"/>
              <w:jc w:val="center"/>
              <w:rPr>
                <w:rFonts w:ascii="仿宋_GB2312" w:eastAsia="仿宋_GB2312" w:hAnsi="仿宋" w:cs="Times New Roman" w:hint="eastAsia"/>
                <w:sz w:val="24"/>
                <w:szCs w:val="24"/>
              </w:rPr>
            </w:pPr>
          </w:p>
        </w:tc>
        <w:tc>
          <w:tcPr>
            <w:tcW w:w="2062" w:type="dxa"/>
            <w:tcBorders>
              <w:top w:val="single" w:sz="4" w:space="0" w:color="auto"/>
              <w:left w:val="single" w:sz="4" w:space="0" w:color="auto"/>
              <w:bottom w:val="single" w:sz="4" w:space="0" w:color="auto"/>
              <w:right w:val="single" w:sz="4" w:space="0" w:color="auto"/>
            </w:tcBorders>
            <w:vAlign w:val="center"/>
          </w:tcPr>
          <w:p w14:paraId="0CCE69A7" w14:textId="77777777" w:rsidR="00F371D8" w:rsidRPr="00995E79" w:rsidRDefault="00F371D8">
            <w:pPr>
              <w:adjustRightInd w:val="0"/>
              <w:snapToGrid w:val="0"/>
              <w:jc w:val="center"/>
              <w:rPr>
                <w:rFonts w:ascii="仿宋_GB2312" w:eastAsia="仿宋_GB2312" w:hAnsi="仿宋" w:cs="Times New Roman" w:hint="eastAsia"/>
                <w:sz w:val="24"/>
                <w:szCs w:val="24"/>
              </w:rPr>
            </w:pPr>
          </w:p>
        </w:tc>
        <w:tc>
          <w:tcPr>
            <w:tcW w:w="2062" w:type="dxa"/>
            <w:tcBorders>
              <w:top w:val="single" w:sz="4" w:space="0" w:color="auto"/>
              <w:left w:val="single" w:sz="4" w:space="0" w:color="auto"/>
              <w:bottom w:val="single" w:sz="4" w:space="0" w:color="auto"/>
              <w:right w:val="single" w:sz="4" w:space="0" w:color="auto"/>
            </w:tcBorders>
            <w:vAlign w:val="center"/>
          </w:tcPr>
          <w:p w14:paraId="65B7DE2B" w14:textId="77777777" w:rsidR="00F371D8" w:rsidRPr="00995E79" w:rsidRDefault="00F371D8">
            <w:pPr>
              <w:adjustRightInd w:val="0"/>
              <w:snapToGrid w:val="0"/>
              <w:jc w:val="center"/>
              <w:rPr>
                <w:rFonts w:ascii="仿宋_GB2312" w:eastAsia="仿宋_GB2312" w:hAnsi="仿宋" w:cs="Times New Roman" w:hint="eastAsia"/>
                <w:sz w:val="24"/>
                <w:szCs w:val="24"/>
              </w:rPr>
            </w:pPr>
          </w:p>
        </w:tc>
        <w:tc>
          <w:tcPr>
            <w:tcW w:w="1838" w:type="dxa"/>
            <w:tcBorders>
              <w:top w:val="single" w:sz="4" w:space="0" w:color="auto"/>
              <w:left w:val="single" w:sz="4" w:space="0" w:color="auto"/>
              <w:bottom w:val="single" w:sz="4" w:space="0" w:color="auto"/>
              <w:right w:val="single" w:sz="4" w:space="0" w:color="auto"/>
            </w:tcBorders>
            <w:vAlign w:val="center"/>
          </w:tcPr>
          <w:p w14:paraId="59D301CB" w14:textId="77777777" w:rsidR="00F371D8" w:rsidRPr="00995E79" w:rsidRDefault="00F371D8">
            <w:pPr>
              <w:adjustRightInd w:val="0"/>
              <w:snapToGrid w:val="0"/>
              <w:jc w:val="center"/>
              <w:rPr>
                <w:rFonts w:ascii="仿宋_GB2312" w:eastAsia="仿宋_GB2312" w:hAnsi="仿宋" w:cs="Times New Roman" w:hint="eastAsia"/>
                <w:sz w:val="24"/>
                <w:szCs w:val="24"/>
              </w:rPr>
            </w:pPr>
          </w:p>
        </w:tc>
        <w:tc>
          <w:tcPr>
            <w:tcW w:w="1368" w:type="dxa"/>
            <w:tcBorders>
              <w:top w:val="single" w:sz="4" w:space="0" w:color="auto"/>
              <w:left w:val="single" w:sz="4" w:space="0" w:color="auto"/>
              <w:bottom w:val="single" w:sz="4" w:space="0" w:color="auto"/>
              <w:right w:val="single" w:sz="4" w:space="0" w:color="auto"/>
            </w:tcBorders>
            <w:vAlign w:val="center"/>
          </w:tcPr>
          <w:p w14:paraId="0EF8B159" w14:textId="77777777" w:rsidR="00F371D8" w:rsidRPr="00995E79" w:rsidRDefault="00F371D8">
            <w:pPr>
              <w:adjustRightInd w:val="0"/>
              <w:snapToGrid w:val="0"/>
              <w:jc w:val="center"/>
              <w:rPr>
                <w:rFonts w:ascii="仿宋_GB2312" w:eastAsia="仿宋_GB2312" w:hAnsi="仿宋" w:cs="Times New Roman" w:hint="eastAsia"/>
                <w:sz w:val="24"/>
                <w:szCs w:val="24"/>
              </w:rPr>
            </w:pPr>
          </w:p>
        </w:tc>
      </w:tr>
    </w:tbl>
    <w:p w14:paraId="7C22F25E" w14:textId="77777777" w:rsidR="00F371D8" w:rsidRPr="00995E79" w:rsidRDefault="00000000">
      <w:pPr>
        <w:jc w:val="left"/>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注：“偏离情况”列应据实填写“正偏离”或“负偏离”。</w:t>
      </w:r>
    </w:p>
    <w:p w14:paraId="63B90778" w14:textId="77777777" w:rsidR="00F371D8" w:rsidRPr="00995E79" w:rsidRDefault="00000000">
      <w:pPr>
        <w:jc w:val="left"/>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 xml:space="preserve"> </w:t>
      </w:r>
    </w:p>
    <w:p w14:paraId="4C60623B" w14:textId="77777777" w:rsidR="00F371D8" w:rsidRPr="00995E79" w:rsidRDefault="00000000">
      <w:pPr>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 xml:space="preserve"> </w:t>
      </w:r>
    </w:p>
    <w:p w14:paraId="2BF06FB8" w14:textId="77777777" w:rsidR="00F371D8" w:rsidRPr="00995E79" w:rsidRDefault="00000000">
      <w:pPr>
        <w:tabs>
          <w:tab w:val="left" w:pos="2310"/>
        </w:tabs>
        <w:snapToGrid w:val="0"/>
        <w:spacing w:line="360" w:lineRule="auto"/>
        <w:rPr>
          <w:rFonts w:ascii="仿宋_GB2312" w:eastAsia="仿宋_GB2312" w:hAnsi="仿宋" w:hint="eastAsia"/>
          <w:sz w:val="24"/>
          <w:szCs w:val="24"/>
        </w:rPr>
      </w:pPr>
      <w:r w:rsidRPr="00995E79">
        <w:rPr>
          <w:rFonts w:ascii="仿宋_GB2312" w:eastAsia="仿宋_GB2312" w:hAnsi="仿宋" w:hint="eastAsia"/>
          <w:sz w:val="24"/>
          <w:szCs w:val="24"/>
          <w:lang w:val="zh-CN"/>
        </w:rPr>
        <w:t>供应商名称：</w:t>
      </w:r>
      <w:r w:rsidRPr="00995E79">
        <w:rPr>
          <w:rFonts w:ascii="仿宋_GB2312" w:eastAsia="仿宋_GB2312" w:hAnsi="仿宋" w:hint="eastAsia"/>
          <w:sz w:val="24"/>
          <w:szCs w:val="24"/>
          <w:u w:val="single"/>
        </w:rPr>
        <w:t xml:space="preserve">                </w:t>
      </w:r>
      <w:r w:rsidRPr="00995E79">
        <w:rPr>
          <w:rFonts w:ascii="仿宋_GB2312" w:eastAsia="仿宋_GB2312" w:hAnsi="仿宋" w:hint="eastAsia"/>
          <w:sz w:val="24"/>
          <w:szCs w:val="24"/>
          <w:lang w:val="zh-CN"/>
        </w:rPr>
        <w:t>（盖单位章）</w:t>
      </w:r>
    </w:p>
    <w:p w14:paraId="41FAA828" w14:textId="77777777" w:rsidR="00F371D8" w:rsidRPr="00995E79" w:rsidRDefault="00000000">
      <w:pPr>
        <w:tabs>
          <w:tab w:val="left" w:pos="2310"/>
        </w:tabs>
        <w:snapToGrid w:val="0"/>
        <w:spacing w:line="360" w:lineRule="auto"/>
        <w:rPr>
          <w:rFonts w:ascii="仿宋_GB2312" w:eastAsia="仿宋_GB2312" w:hAnsi="仿宋" w:hint="eastAsia"/>
          <w:sz w:val="24"/>
          <w:szCs w:val="24"/>
          <w:lang w:val="zh-CN"/>
        </w:rPr>
      </w:pPr>
      <w:r w:rsidRPr="00995E79">
        <w:rPr>
          <w:rFonts w:ascii="仿宋_GB2312" w:eastAsia="仿宋_GB2312" w:hAnsi="仿宋" w:hint="eastAsia"/>
          <w:sz w:val="24"/>
          <w:szCs w:val="24"/>
        </w:rPr>
        <w:t xml:space="preserve">日期：     </w:t>
      </w:r>
      <w:r w:rsidRPr="00995E79">
        <w:rPr>
          <w:rFonts w:ascii="仿宋_GB2312" w:eastAsia="仿宋_GB2312" w:hAnsi="仿宋" w:hint="eastAsia"/>
          <w:sz w:val="24"/>
          <w:szCs w:val="24"/>
          <w:lang w:val="zh-CN"/>
        </w:rPr>
        <w:t>年</w:t>
      </w:r>
      <w:r w:rsidRPr="00995E79">
        <w:rPr>
          <w:rFonts w:ascii="仿宋_GB2312" w:eastAsia="仿宋_GB2312" w:hAnsi="仿宋" w:hint="eastAsia"/>
          <w:sz w:val="24"/>
          <w:szCs w:val="24"/>
        </w:rPr>
        <w:t xml:space="preserve">   </w:t>
      </w:r>
      <w:r w:rsidRPr="00995E79">
        <w:rPr>
          <w:rFonts w:ascii="仿宋_GB2312" w:eastAsia="仿宋_GB2312" w:hAnsi="仿宋" w:hint="eastAsia"/>
          <w:sz w:val="24"/>
          <w:szCs w:val="24"/>
          <w:lang w:val="zh-CN"/>
        </w:rPr>
        <w:t>月</w:t>
      </w:r>
      <w:r w:rsidRPr="00995E79">
        <w:rPr>
          <w:rFonts w:ascii="仿宋_GB2312" w:eastAsia="仿宋_GB2312" w:hAnsi="仿宋" w:hint="eastAsia"/>
          <w:sz w:val="24"/>
          <w:szCs w:val="24"/>
        </w:rPr>
        <w:t xml:space="preserve">   </w:t>
      </w:r>
      <w:r w:rsidRPr="00995E79">
        <w:rPr>
          <w:rFonts w:ascii="仿宋_GB2312" w:eastAsia="仿宋_GB2312" w:hAnsi="仿宋" w:hint="eastAsia"/>
          <w:sz w:val="24"/>
          <w:szCs w:val="24"/>
          <w:lang w:val="zh-CN"/>
        </w:rPr>
        <w:t>日</w:t>
      </w:r>
    </w:p>
    <w:p w14:paraId="1160CFB5" w14:textId="77777777" w:rsidR="00F371D8" w:rsidRPr="00995E79" w:rsidRDefault="00F371D8">
      <w:pPr>
        <w:snapToGrid w:val="0"/>
        <w:spacing w:line="360" w:lineRule="auto"/>
        <w:jc w:val="left"/>
        <w:rPr>
          <w:rFonts w:ascii="仿宋_GB2312" w:eastAsia="仿宋_GB2312" w:hAnsi="仿宋" w:hint="eastAsia"/>
          <w:sz w:val="24"/>
          <w:szCs w:val="24"/>
        </w:rPr>
      </w:pPr>
    </w:p>
    <w:p w14:paraId="63B2AEAD" w14:textId="77777777" w:rsidR="00F371D8" w:rsidRPr="00995E79" w:rsidRDefault="00000000">
      <w:pPr>
        <w:snapToGrid w:val="0"/>
        <w:spacing w:line="360" w:lineRule="auto"/>
        <w:jc w:val="left"/>
        <w:rPr>
          <w:rFonts w:ascii="仿宋_GB2312" w:eastAsia="仿宋_GB2312" w:hAnsi="仿宋" w:hint="eastAsia"/>
          <w:sz w:val="24"/>
          <w:szCs w:val="24"/>
        </w:rPr>
      </w:pPr>
      <w:r w:rsidRPr="00995E79">
        <w:rPr>
          <w:rFonts w:ascii="仿宋_GB2312" w:eastAsia="仿宋_GB2312" w:hAnsi="仿宋" w:hint="eastAsia"/>
          <w:sz w:val="24"/>
          <w:szCs w:val="24"/>
        </w:rPr>
        <w:br w:type="page"/>
      </w:r>
    </w:p>
    <w:p w14:paraId="1BF78E39" w14:textId="77777777" w:rsidR="00F371D8" w:rsidRPr="00995E79" w:rsidRDefault="00000000">
      <w:pPr>
        <w:widowControl/>
        <w:jc w:val="left"/>
        <w:rPr>
          <w:rFonts w:ascii="仿宋_GB2312" w:eastAsia="仿宋_GB2312" w:hAnsi="仿宋" w:hint="eastAsia"/>
          <w:sz w:val="24"/>
          <w:szCs w:val="24"/>
        </w:rPr>
      </w:pPr>
      <w:r w:rsidRPr="00995E79">
        <w:rPr>
          <w:rFonts w:ascii="仿宋_GB2312" w:eastAsia="仿宋_GB2312" w:hAnsi="仿宋" w:hint="eastAsia"/>
          <w:sz w:val="24"/>
          <w:szCs w:val="24"/>
        </w:rPr>
        <w:lastRenderedPageBreak/>
        <w:t>格式八：服务方案</w:t>
      </w:r>
    </w:p>
    <w:p w14:paraId="0317ED5D" w14:textId="77777777" w:rsidR="00F371D8" w:rsidRPr="00995E79" w:rsidRDefault="00F371D8">
      <w:pPr>
        <w:widowControl/>
        <w:jc w:val="left"/>
        <w:rPr>
          <w:rFonts w:ascii="仿宋_GB2312" w:eastAsia="仿宋_GB2312" w:hAnsi="仿宋" w:cs="宋体" w:hint="eastAsia"/>
          <w:spacing w:val="-8"/>
          <w:sz w:val="24"/>
          <w:szCs w:val="24"/>
        </w:rPr>
      </w:pPr>
    </w:p>
    <w:p w14:paraId="3CA7B577" w14:textId="77777777" w:rsidR="00F371D8" w:rsidRPr="00995E79" w:rsidRDefault="00F371D8">
      <w:pPr>
        <w:widowControl/>
        <w:jc w:val="left"/>
        <w:rPr>
          <w:rFonts w:ascii="仿宋_GB2312" w:eastAsia="仿宋_GB2312" w:hAnsi="仿宋" w:cs="宋体" w:hint="eastAsia"/>
          <w:spacing w:val="-8"/>
          <w:sz w:val="24"/>
          <w:szCs w:val="24"/>
        </w:rPr>
      </w:pPr>
    </w:p>
    <w:p w14:paraId="7BBFD3C3" w14:textId="77777777" w:rsidR="00F371D8" w:rsidRPr="00995E79" w:rsidRDefault="00000000">
      <w:pPr>
        <w:tabs>
          <w:tab w:val="left" w:pos="1207"/>
        </w:tabs>
        <w:spacing w:line="360" w:lineRule="auto"/>
        <w:rPr>
          <w:rFonts w:ascii="仿宋_GB2312" w:eastAsia="仿宋_GB2312" w:hAnsi="仿宋" w:cs="Times New Roman" w:hint="eastAsia"/>
          <w:sz w:val="24"/>
          <w:szCs w:val="24"/>
        </w:rPr>
      </w:pPr>
      <w:r w:rsidRPr="00995E79">
        <w:rPr>
          <w:rFonts w:ascii="仿宋_GB2312" w:eastAsia="仿宋_GB2312" w:hAnsi="仿宋" w:cs="Times New Roman" w:hint="eastAsia"/>
          <w:sz w:val="24"/>
          <w:szCs w:val="24"/>
        </w:rPr>
        <w:t>注：服务方案包括但不限于提供的各项服务方案、人员配备及服务过程中涉及的一切费用说明等。</w:t>
      </w:r>
    </w:p>
    <w:p w14:paraId="637E7456" w14:textId="77777777" w:rsidR="00F371D8" w:rsidRPr="00995E79" w:rsidRDefault="00000000">
      <w:pPr>
        <w:widowControl/>
        <w:jc w:val="left"/>
        <w:rPr>
          <w:rFonts w:ascii="仿宋_GB2312" w:eastAsia="仿宋_GB2312" w:hAnsi="仿宋" w:cs="宋体" w:hint="eastAsia"/>
          <w:spacing w:val="-8"/>
          <w:sz w:val="24"/>
          <w:szCs w:val="24"/>
        </w:rPr>
      </w:pPr>
      <w:r w:rsidRPr="00995E79">
        <w:rPr>
          <w:rFonts w:ascii="仿宋_GB2312" w:eastAsia="仿宋_GB2312" w:hAnsi="仿宋" w:cs="宋体" w:hint="eastAsia"/>
          <w:spacing w:val="-8"/>
          <w:sz w:val="24"/>
          <w:szCs w:val="24"/>
        </w:rPr>
        <w:br w:type="page"/>
      </w:r>
    </w:p>
    <w:p w14:paraId="167D3FF7" w14:textId="77777777" w:rsidR="00F371D8" w:rsidRPr="00995E79" w:rsidRDefault="00000000">
      <w:pPr>
        <w:widowControl/>
        <w:jc w:val="left"/>
        <w:rPr>
          <w:rFonts w:ascii="仿宋_GB2312" w:eastAsia="仿宋_GB2312" w:hAnsi="仿宋" w:hint="eastAsia"/>
          <w:sz w:val="24"/>
          <w:szCs w:val="24"/>
        </w:rPr>
      </w:pPr>
      <w:r w:rsidRPr="00995E79">
        <w:rPr>
          <w:rFonts w:ascii="仿宋_GB2312" w:eastAsia="仿宋_GB2312" w:hAnsi="仿宋" w:hint="eastAsia"/>
          <w:sz w:val="24"/>
          <w:szCs w:val="24"/>
        </w:rPr>
        <w:lastRenderedPageBreak/>
        <w:t>格式九：供应商认为必要的其他文件（如有）</w:t>
      </w:r>
    </w:p>
    <w:p w14:paraId="09B6CA75" w14:textId="77777777" w:rsidR="00F371D8" w:rsidRPr="00995E79" w:rsidRDefault="00F371D8">
      <w:pPr>
        <w:widowControl/>
        <w:jc w:val="left"/>
        <w:rPr>
          <w:rFonts w:ascii="仿宋_GB2312" w:eastAsia="仿宋_GB2312" w:hAnsi="仿宋" w:hint="eastAsia"/>
          <w:sz w:val="24"/>
          <w:szCs w:val="24"/>
        </w:rPr>
      </w:pPr>
    </w:p>
    <w:sectPr w:rsidR="00F371D8" w:rsidRPr="00995E79">
      <w:footerReference w:type="default" r:id="rId8"/>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5BA01" w14:textId="77777777" w:rsidR="00446387" w:rsidRDefault="00446387">
      <w:pPr>
        <w:rPr>
          <w:rFonts w:hint="eastAsia"/>
        </w:rPr>
      </w:pPr>
      <w:r>
        <w:separator/>
      </w:r>
    </w:p>
  </w:endnote>
  <w:endnote w:type="continuationSeparator" w:id="0">
    <w:p w14:paraId="3477462D" w14:textId="77777777" w:rsidR="00446387" w:rsidRDefault="0044638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仿宋_GB2312" w:eastAsia="仿宋_GB2312" w:hint="eastAsia"/>
      </w:rPr>
      <w:id w:val="-2073039598"/>
    </w:sdtPr>
    <w:sdtContent>
      <w:sdt>
        <w:sdtPr>
          <w:rPr>
            <w:rFonts w:ascii="仿宋_GB2312" w:eastAsia="仿宋_GB2312" w:hint="eastAsia"/>
          </w:rPr>
          <w:id w:val="1728636285"/>
        </w:sdtPr>
        <w:sdtContent>
          <w:p w14:paraId="716E3E68" w14:textId="77777777" w:rsidR="00F371D8" w:rsidRDefault="00000000">
            <w:pPr>
              <w:pStyle w:val="af2"/>
              <w:jc w:val="center"/>
              <w:rPr>
                <w:rFonts w:ascii="仿宋_GB2312" w:eastAsia="仿宋_GB2312" w:hint="eastAsia"/>
              </w:rPr>
            </w:pPr>
            <w:r>
              <w:rPr>
                <w:rFonts w:ascii="仿宋_GB2312" w:eastAsia="仿宋_GB2312" w:hint="eastAsia"/>
                <w:lang w:val="zh-CN"/>
              </w:rPr>
              <w:t xml:space="preserve"> </w:t>
            </w:r>
            <w:r>
              <w:rPr>
                <w:rFonts w:ascii="仿宋_GB2312" w:eastAsia="仿宋_GB2312" w:hint="eastAsia"/>
                <w:b/>
                <w:bCs/>
                <w:sz w:val="24"/>
                <w:szCs w:val="24"/>
              </w:rPr>
              <w:fldChar w:fldCharType="begin"/>
            </w:r>
            <w:r>
              <w:rPr>
                <w:rFonts w:ascii="仿宋_GB2312" w:eastAsia="仿宋_GB2312" w:hint="eastAsia"/>
                <w:b/>
                <w:bCs/>
              </w:rPr>
              <w:instrText>PAGE</w:instrText>
            </w:r>
            <w:r>
              <w:rPr>
                <w:rFonts w:ascii="仿宋_GB2312" w:eastAsia="仿宋_GB2312" w:hint="eastAsia"/>
                <w:b/>
                <w:bCs/>
                <w:sz w:val="24"/>
                <w:szCs w:val="24"/>
              </w:rPr>
              <w:fldChar w:fldCharType="separate"/>
            </w:r>
            <w:r>
              <w:rPr>
                <w:rFonts w:ascii="仿宋_GB2312" w:eastAsia="仿宋_GB2312"/>
                <w:b/>
                <w:bCs/>
              </w:rPr>
              <w:t>21</w:t>
            </w:r>
            <w:r>
              <w:rPr>
                <w:rFonts w:ascii="仿宋_GB2312" w:eastAsia="仿宋_GB2312" w:hint="eastAsia"/>
                <w:b/>
                <w:bCs/>
                <w:sz w:val="24"/>
                <w:szCs w:val="24"/>
              </w:rPr>
              <w:fldChar w:fldCharType="end"/>
            </w:r>
            <w:r>
              <w:rPr>
                <w:rFonts w:ascii="仿宋_GB2312" w:eastAsia="仿宋_GB2312" w:hint="eastAsia"/>
                <w:lang w:val="zh-CN"/>
              </w:rPr>
              <w:t xml:space="preserve"> / </w:t>
            </w:r>
            <w:r>
              <w:rPr>
                <w:rFonts w:ascii="仿宋_GB2312" w:eastAsia="仿宋_GB2312" w:hint="eastAsia"/>
                <w:b/>
                <w:bCs/>
                <w:sz w:val="24"/>
                <w:szCs w:val="24"/>
              </w:rPr>
              <w:fldChar w:fldCharType="begin"/>
            </w:r>
            <w:r>
              <w:rPr>
                <w:rFonts w:ascii="仿宋_GB2312" w:eastAsia="仿宋_GB2312" w:hint="eastAsia"/>
                <w:b/>
                <w:bCs/>
              </w:rPr>
              <w:instrText>NUMPAGES</w:instrText>
            </w:r>
            <w:r>
              <w:rPr>
                <w:rFonts w:ascii="仿宋_GB2312" w:eastAsia="仿宋_GB2312" w:hint="eastAsia"/>
                <w:b/>
                <w:bCs/>
                <w:sz w:val="24"/>
                <w:szCs w:val="24"/>
              </w:rPr>
              <w:fldChar w:fldCharType="separate"/>
            </w:r>
            <w:r>
              <w:rPr>
                <w:rFonts w:ascii="仿宋_GB2312" w:eastAsia="仿宋_GB2312"/>
                <w:b/>
                <w:bCs/>
              </w:rPr>
              <w:t>26</w:t>
            </w:r>
            <w:r>
              <w:rPr>
                <w:rFonts w:ascii="仿宋_GB2312" w:eastAsia="仿宋_GB2312" w:hint="eastAsia"/>
                <w:b/>
                <w:bCs/>
                <w:sz w:val="24"/>
                <w:szCs w:val="24"/>
              </w:rPr>
              <w:fldChar w:fldCharType="end"/>
            </w:r>
          </w:p>
        </w:sdtContent>
      </w:sdt>
    </w:sdtContent>
  </w:sdt>
  <w:p w14:paraId="368D79FF" w14:textId="77777777" w:rsidR="00F371D8" w:rsidRDefault="00F371D8">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24C1A" w14:textId="77777777" w:rsidR="00446387" w:rsidRDefault="00446387">
      <w:pPr>
        <w:rPr>
          <w:rFonts w:hint="eastAsia"/>
        </w:rPr>
      </w:pPr>
      <w:r>
        <w:separator/>
      </w:r>
    </w:p>
  </w:footnote>
  <w:footnote w:type="continuationSeparator" w:id="0">
    <w:p w14:paraId="74202DB3" w14:textId="77777777" w:rsidR="00446387" w:rsidRDefault="0044638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93CAC3"/>
    <w:multiLevelType w:val="singleLevel"/>
    <w:tmpl w:val="B393CAC3"/>
    <w:lvl w:ilvl="0">
      <w:start w:val="1"/>
      <w:numFmt w:val="decimal"/>
      <w:suff w:val="nothing"/>
      <w:lvlText w:val="（%1）"/>
      <w:lvlJc w:val="left"/>
    </w:lvl>
  </w:abstractNum>
  <w:abstractNum w:abstractNumId="1" w15:restartNumberingAfterBreak="0">
    <w:nsid w:val="77682B5D"/>
    <w:multiLevelType w:val="multilevel"/>
    <w:tmpl w:val="77682B5D"/>
    <w:lvl w:ilvl="0">
      <w:start w:val="1"/>
      <w:numFmt w:val="decimal"/>
      <w:lvlText w:val="%1"/>
      <w:lvlJc w:val="left"/>
      <w:pPr>
        <w:ind w:left="432" w:hanging="432"/>
      </w:pPr>
      <w:rPr>
        <w:rFonts w:hint="eastAsia"/>
      </w:rPr>
    </w:lvl>
    <w:lvl w:ilvl="1">
      <w:start w:val="1"/>
      <w:numFmt w:val="decimal"/>
      <w:pStyle w:val="2"/>
      <w:lvlText w:val="%1.%2"/>
      <w:lvlJc w:val="left"/>
      <w:pPr>
        <w:ind w:left="1994"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16cid:durableId="2010714508">
    <w:abstractNumId w:val="1"/>
  </w:num>
  <w:num w:numId="2" w16cid:durableId="1878933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U2OWE0MWNlZmJlN2E3ZDA0YTY2N2ZiMWE1Y2QwNGEifQ=="/>
  </w:docVars>
  <w:rsids>
    <w:rsidRoot w:val="002C65FC"/>
    <w:rsid w:val="00004469"/>
    <w:rsid w:val="0001158A"/>
    <w:rsid w:val="00011710"/>
    <w:rsid w:val="000126E0"/>
    <w:rsid w:val="000150C5"/>
    <w:rsid w:val="00016519"/>
    <w:rsid w:val="00017360"/>
    <w:rsid w:val="00017ED0"/>
    <w:rsid w:val="00020A14"/>
    <w:rsid w:val="00023A72"/>
    <w:rsid w:val="00024BAF"/>
    <w:rsid w:val="00026629"/>
    <w:rsid w:val="000315D6"/>
    <w:rsid w:val="0004674D"/>
    <w:rsid w:val="0005001A"/>
    <w:rsid w:val="00051A0A"/>
    <w:rsid w:val="00054AB6"/>
    <w:rsid w:val="000631CA"/>
    <w:rsid w:val="000633FF"/>
    <w:rsid w:val="00064BFD"/>
    <w:rsid w:val="000662A1"/>
    <w:rsid w:val="00072CBB"/>
    <w:rsid w:val="0007305F"/>
    <w:rsid w:val="00085E42"/>
    <w:rsid w:val="0008678A"/>
    <w:rsid w:val="0009121D"/>
    <w:rsid w:val="000966C4"/>
    <w:rsid w:val="000A26C9"/>
    <w:rsid w:val="000A5BCF"/>
    <w:rsid w:val="000A6361"/>
    <w:rsid w:val="000A7065"/>
    <w:rsid w:val="000B1E8E"/>
    <w:rsid w:val="000B6D12"/>
    <w:rsid w:val="000B7CFF"/>
    <w:rsid w:val="000C0BB8"/>
    <w:rsid w:val="000C1215"/>
    <w:rsid w:val="000C7820"/>
    <w:rsid w:val="000D41F8"/>
    <w:rsid w:val="000D5769"/>
    <w:rsid w:val="0010350F"/>
    <w:rsid w:val="001062BE"/>
    <w:rsid w:val="00107148"/>
    <w:rsid w:val="00107379"/>
    <w:rsid w:val="00111DEF"/>
    <w:rsid w:val="001200CB"/>
    <w:rsid w:val="001229F5"/>
    <w:rsid w:val="001229FA"/>
    <w:rsid w:val="001234B2"/>
    <w:rsid w:val="0012490E"/>
    <w:rsid w:val="00125604"/>
    <w:rsid w:val="0012751A"/>
    <w:rsid w:val="001354D2"/>
    <w:rsid w:val="00136360"/>
    <w:rsid w:val="00136598"/>
    <w:rsid w:val="0014152D"/>
    <w:rsid w:val="00141E14"/>
    <w:rsid w:val="00144C11"/>
    <w:rsid w:val="00150F67"/>
    <w:rsid w:val="00152707"/>
    <w:rsid w:val="001556D1"/>
    <w:rsid w:val="00163636"/>
    <w:rsid w:val="0017377E"/>
    <w:rsid w:val="00181085"/>
    <w:rsid w:val="001840D7"/>
    <w:rsid w:val="001865B8"/>
    <w:rsid w:val="0018709B"/>
    <w:rsid w:val="001961B7"/>
    <w:rsid w:val="00197638"/>
    <w:rsid w:val="001A3AD1"/>
    <w:rsid w:val="001A52EA"/>
    <w:rsid w:val="001A58AE"/>
    <w:rsid w:val="001A70E3"/>
    <w:rsid w:val="001B0F69"/>
    <w:rsid w:val="001B151E"/>
    <w:rsid w:val="001B19AF"/>
    <w:rsid w:val="001B3226"/>
    <w:rsid w:val="001B69AA"/>
    <w:rsid w:val="001B6CE6"/>
    <w:rsid w:val="001C0C55"/>
    <w:rsid w:val="001C2C28"/>
    <w:rsid w:val="001C4AFD"/>
    <w:rsid w:val="001C5973"/>
    <w:rsid w:val="001C6803"/>
    <w:rsid w:val="001C6C63"/>
    <w:rsid w:val="001D1E04"/>
    <w:rsid w:val="001D20A2"/>
    <w:rsid w:val="001D4781"/>
    <w:rsid w:val="001E087E"/>
    <w:rsid w:val="001E21AB"/>
    <w:rsid w:val="001E3296"/>
    <w:rsid w:val="001E408C"/>
    <w:rsid w:val="001E7B6E"/>
    <w:rsid w:val="001F6F83"/>
    <w:rsid w:val="00203991"/>
    <w:rsid w:val="002052D4"/>
    <w:rsid w:val="00205878"/>
    <w:rsid w:val="00211FF6"/>
    <w:rsid w:val="00212053"/>
    <w:rsid w:val="002157D9"/>
    <w:rsid w:val="00220492"/>
    <w:rsid w:val="00222CC5"/>
    <w:rsid w:val="00223182"/>
    <w:rsid w:val="00223D08"/>
    <w:rsid w:val="002257B7"/>
    <w:rsid w:val="002258D2"/>
    <w:rsid w:val="00226562"/>
    <w:rsid w:val="0023257E"/>
    <w:rsid w:val="00233226"/>
    <w:rsid w:val="002347E4"/>
    <w:rsid w:val="00234DDA"/>
    <w:rsid w:val="00235964"/>
    <w:rsid w:val="0023775A"/>
    <w:rsid w:val="00240D15"/>
    <w:rsid w:val="00240DFE"/>
    <w:rsid w:val="00245438"/>
    <w:rsid w:val="00253688"/>
    <w:rsid w:val="0025489A"/>
    <w:rsid w:val="002558E2"/>
    <w:rsid w:val="0025667A"/>
    <w:rsid w:val="00263E58"/>
    <w:rsid w:val="00264793"/>
    <w:rsid w:val="0027114D"/>
    <w:rsid w:val="00277C06"/>
    <w:rsid w:val="002834B9"/>
    <w:rsid w:val="00286525"/>
    <w:rsid w:val="002929EC"/>
    <w:rsid w:val="00292DE9"/>
    <w:rsid w:val="00293D25"/>
    <w:rsid w:val="00294707"/>
    <w:rsid w:val="00294CA8"/>
    <w:rsid w:val="00296137"/>
    <w:rsid w:val="002979FB"/>
    <w:rsid w:val="002A09B7"/>
    <w:rsid w:val="002A4636"/>
    <w:rsid w:val="002B052D"/>
    <w:rsid w:val="002B543C"/>
    <w:rsid w:val="002B5459"/>
    <w:rsid w:val="002C054B"/>
    <w:rsid w:val="002C3971"/>
    <w:rsid w:val="002C65FC"/>
    <w:rsid w:val="002E2A70"/>
    <w:rsid w:val="002E32FB"/>
    <w:rsid w:val="002E54AD"/>
    <w:rsid w:val="002F04DE"/>
    <w:rsid w:val="002F3B09"/>
    <w:rsid w:val="002F3B5F"/>
    <w:rsid w:val="002F3C4B"/>
    <w:rsid w:val="00301535"/>
    <w:rsid w:val="00302B6B"/>
    <w:rsid w:val="003103D1"/>
    <w:rsid w:val="00311A02"/>
    <w:rsid w:val="00313230"/>
    <w:rsid w:val="00313CA8"/>
    <w:rsid w:val="00320DEC"/>
    <w:rsid w:val="00321479"/>
    <w:rsid w:val="003268E9"/>
    <w:rsid w:val="003269F5"/>
    <w:rsid w:val="00337AF7"/>
    <w:rsid w:val="003519D3"/>
    <w:rsid w:val="003543A6"/>
    <w:rsid w:val="0035603A"/>
    <w:rsid w:val="00363327"/>
    <w:rsid w:val="00364285"/>
    <w:rsid w:val="003663A8"/>
    <w:rsid w:val="0036687B"/>
    <w:rsid w:val="00377F89"/>
    <w:rsid w:val="003863B1"/>
    <w:rsid w:val="0039594A"/>
    <w:rsid w:val="00396C9B"/>
    <w:rsid w:val="003A468C"/>
    <w:rsid w:val="003B253C"/>
    <w:rsid w:val="003B2D82"/>
    <w:rsid w:val="003B5714"/>
    <w:rsid w:val="003B6637"/>
    <w:rsid w:val="003C3989"/>
    <w:rsid w:val="003C7771"/>
    <w:rsid w:val="003D16B8"/>
    <w:rsid w:val="003D5149"/>
    <w:rsid w:val="003D54F7"/>
    <w:rsid w:val="003D788E"/>
    <w:rsid w:val="003F6A48"/>
    <w:rsid w:val="003F6C95"/>
    <w:rsid w:val="003F7D58"/>
    <w:rsid w:val="0040297C"/>
    <w:rsid w:val="0040305B"/>
    <w:rsid w:val="004068E0"/>
    <w:rsid w:val="0040716A"/>
    <w:rsid w:val="004076A8"/>
    <w:rsid w:val="00412341"/>
    <w:rsid w:val="00414AFB"/>
    <w:rsid w:val="00421FE2"/>
    <w:rsid w:val="00426216"/>
    <w:rsid w:val="0042685F"/>
    <w:rsid w:val="004339F9"/>
    <w:rsid w:val="004361F5"/>
    <w:rsid w:val="00436EC0"/>
    <w:rsid w:val="00437D96"/>
    <w:rsid w:val="004406C1"/>
    <w:rsid w:val="00440F49"/>
    <w:rsid w:val="004443A5"/>
    <w:rsid w:val="0044522C"/>
    <w:rsid w:val="00446387"/>
    <w:rsid w:val="00455345"/>
    <w:rsid w:val="00456604"/>
    <w:rsid w:val="004577CC"/>
    <w:rsid w:val="00462EA3"/>
    <w:rsid w:val="00463F1C"/>
    <w:rsid w:val="00464111"/>
    <w:rsid w:val="00466535"/>
    <w:rsid w:val="00466C73"/>
    <w:rsid w:val="00473122"/>
    <w:rsid w:val="00477DB3"/>
    <w:rsid w:val="00481EBA"/>
    <w:rsid w:val="00483677"/>
    <w:rsid w:val="00486D25"/>
    <w:rsid w:val="004943A8"/>
    <w:rsid w:val="004A2575"/>
    <w:rsid w:val="004A57B1"/>
    <w:rsid w:val="004B2EEC"/>
    <w:rsid w:val="004B3537"/>
    <w:rsid w:val="004B615D"/>
    <w:rsid w:val="004B63EC"/>
    <w:rsid w:val="004B7557"/>
    <w:rsid w:val="004B7AF2"/>
    <w:rsid w:val="004C6965"/>
    <w:rsid w:val="004C745B"/>
    <w:rsid w:val="004D0A10"/>
    <w:rsid w:val="004D4B79"/>
    <w:rsid w:val="004D51A6"/>
    <w:rsid w:val="004D7271"/>
    <w:rsid w:val="004E25E8"/>
    <w:rsid w:val="004E2987"/>
    <w:rsid w:val="004E5563"/>
    <w:rsid w:val="004E6506"/>
    <w:rsid w:val="004E6DA4"/>
    <w:rsid w:val="004F647E"/>
    <w:rsid w:val="0050568B"/>
    <w:rsid w:val="0050569F"/>
    <w:rsid w:val="005108F5"/>
    <w:rsid w:val="00511968"/>
    <w:rsid w:val="00517EFE"/>
    <w:rsid w:val="00525C9D"/>
    <w:rsid w:val="0053081B"/>
    <w:rsid w:val="0053091F"/>
    <w:rsid w:val="00532446"/>
    <w:rsid w:val="005324FA"/>
    <w:rsid w:val="00536EC1"/>
    <w:rsid w:val="00546D10"/>
    <w:rsid w:val="00550259"/>
    <w:rsid w:val="0055163C"/>
    <w:rsid w:val="00556C7F"/>
    <w:rsid w:val="00556F80"/>
    <w:rsid w:val="00561354"/>
    <w:rsid w:val="00565EFB"/>
    <w:rsid w:val="0057736B"/>
    <w:rsid w:val="00577D75"/>
    <w:rsid w:val="005835A9"/>
    <w:rsid w:val="00585CE6"/>
    <w:rsid w:val="00586030"/>
    <w:rsid w:val="00594E36"/>
    <w:rsid w:val="00595EDE"/>
    <w:rsid w:val="00597ED5"/>
    <w:rsid w:val="005A0246"/>
    <w:rsid w:val="005A51C9"/>
    <w:rsid w:val="005A707C"/>
    <w:rsid w:val="005A7479"/>
    <w:rsid w:val="005B04B0"/>
    <w:rsid w:val="005B4F0E"/>
    <w:rsid w:val="005B76AC"/>
    <w:rsid w:val="005B7E99"/>
    <w:rsid w:val="005C3954"/>
    <w:rsid w:val="005C65CF"/>
    <w:rsid w:val="005C7764"/>
    <w:rsid w:val="005D0745"/>
    <w:rsid w:val="005D2E98"/>
    <w:rsid w:val="005D7CE2"/>
    <w:rsid w:val="005E04EC"/>
    <w:rsid w:val="005E6BFB"/>
    <w:rsid w:val="005F2363"/>
    <w:rsid w:val="005F253C"/>
    <w:rsid w:val="005F665A"/>
    <w:rsid w:val="005F79AF"/>
    <w:rsid w:val="00602030"/>
    <w:rsid w:val="00604C12"/>
    <w:rsid w:val="00616888"/>
    <w:rsid w:val="006203CB"/>
    <w:rsid w:val="00620BEA"/>
    <w:rsid w:val="0062195F"/>
    <w:rsid w:val="00621D52"/>
    <w:rsid w:val="00622BA2"/>
    <w:rsid w:val="006237CD"/>
    <w:rsid w:val="006267C4"/>
    <w:rsid w:val="00634512"/>
    <w:rsid w:val="00637610"/>
    <w:rsid w:val="006408A2"/>
    <w:rsid w:val="0064518C"/>
    <w:rsid w:val="00647873"/>
    <w:rsid w:val="00651554"/>
    <w:rsid w:val="0065312A"/>
    <w:rsid w:val="00653A5D"/>
    <w:rsid w:val="006550B5"/>
    <w:rsid w:val="006568FE"/>
    <w:rsid w:val="00662760"/>
    <w:rsid w:val="006653FE"/>
    <w:rsid w:val="00667803"/>
    <w:rsid w:val="006768EA"/>
    <w:rsid w:val="00682725"/>
    <w:rsid w:val="00682930"/>
    <w:rsid w:val="006832CE"/>
    <w:rsid w:val="0068494D"/>
    <w:rsid w:val="00692BE5"/>
    <w:rsid w:val="006932E8"/>
    <w:rsid w:val="006956C2"/>
    <w:rsid w:val="006A1727"/>
    <w:rsid w:val="006A5036"/>
    <w:rsid w:val="006B03D0"/>
    <w:rsid w:val="006C2A64"/>
    <w:rsid w:val="006C2EDA"/>
    <w:rsid w:val="006C47B6"/>
    <w:rsid w:val="006C6250"/>
    <w:rsid w:val="006D58E0"/>
    <w:rsid w:val="006E0065"/>
    <w:rsid w:val="006E38F9"/>
    <w:rsid w:val="006E703B"/>
    <w:rsid w:val="006F0684"/>
    <w:rsid w:val="006F0C33"/>
    <w:rsid w:val="006F3499"/>
    <w:rsid w:val="006F5E96"/>
    <w:rsid w:val="00700FDC"/>
    <w:rsid w:val="00713363"/>
    <w:rsid w:val="00713F40"/>
    <w:rsid w:val="007140B2"/>
    <w:rsid w:val="00716496"/>
    <w:rsid w:val="00717561"/>
    <w:rsid w:val="00717B81"/>
    <w:rsid w:val="00720D58"/>
    <w:rsid w:val="007322DB"/>
    <w:rsid w:val="00737028"/>
    <w:rsid w:val="00742CDC"/>
    <w:rsid w:val="007456B8"/>
    <w:rsid w:val="007456C1"/>
    <w:rsid w:val="00751C24"/>
    <w:rsid w:val="00753B70"/>
    <w:rsid w:val="00754EF6"/>
    <w:rsid w:val="00767DDA"/>
    <w:rsid w:val="00770271"/>
    <w:rsid w:val="0077452D"/>
    <w:rsid w:val="00776B79"/>
    <w:rsid w:val="007773A7"/>
    <w:rsid w:val="00780428"/>
    <w:rsid w:val="00790231"/>
    <w:rsid w:val="00791EBE"/>
    <w:rsid w:val="00793EFF"/>
    <w:rsid w:val="007957A5"/>
    <w:rsid w:val="007A13FA"/>
    <w:rsid w:val="007B76E5"/>
    <w:rsid w:val="007C1449"/>
    <w:rsid w:val="007C1D89"/>
    <w:rsid w:val="007C3FFB"/>
    <w:rsid w:val="007C6321"/>
    <w:rsid w:val="007C6F80"/>
    <w:rsid w:val="007C70C1"/>
    <w:rsid w:val="007D036C"/>
    <w:rsid w:val="007D268B"/>
    <w:rsid w:val="007D31EC"/>
    <w:rsid w:val="007D41D0"/>
    <w:rsid w:val="007D464D"/>
    <w:rsid w:val="007E0440"/>
    <w:rsid w:val="007E244C"/>
    <w:rsid w:val="007F058D"/>
    <w:rsid w:val="007F0AB7"/>
    <w:rsid w:val="007F2C7F"/>
    <w:rsid w:val="007F4406"/>
    <w:rsid w:val="007F75CB"/>
    <w:rsid w:val="008023EF"/>
    <w:rsid w:val="00802993"/>
    <w:rsid w:val="00807B4B"/>
    <w:rsid w:val="0081436A"/>
    <w:rsid w:val="008176F7"/>
    <w:rsid w:val="00817C3A"/>
    <w:rsid w:val="00820410"/>
    <w:rsid w:val="00824496"/>
    <w:rsid w:val="008264C1"/>
    <w:rsid w:val="00826CA9"/>
    <w:rsid w:val="00830400"/>
    <w:rsid w:val="00835D93"/>
    <w:rsid w:val="0083714D"/>
    <w:rsid w:val="008375EB"/>
    <w:rsid w:val="008376A6"/>
    <w:rsid w:val="0084520D"/>
    <w:rsid w:val="008464E7"/>
    <w:rsid w:val="00847A25"/>
    <w:rsid w:val="00856810"/>
    <w:rsid w:val="00862FAF"/>
    <w:rsid w:val="008652AD"/>
    <w:rsid w:val="00865647"/>
    <w:rsid w:val="008716C6"/>
    <w:rsid w:val="0087392D"/>
    <w:rsid w:val="00876051"/>
    <w:rsid w:val="00877A2E"/>
    <w:rsid w:val="00880AB6"/>
    <w:rsid w:val="00881F1A"/>
    <w:rsid w:val="00894BF0"/>
    <w:rsid w:val="00896615"/>
    <w:rsid w:val="008A0280"/>
    <w:rsid w:val="008A648E"/>
    <w:rsid w:val="008A6DE9"/>
    <w:rsid w:val="008B2315"/>
    <w:rsid w:val="008B2643"/>
    <w:rsid w:val="008B4ACF"/>
    <w:rsid w:val="008B5408"/>
    <w:rsid w:val="008B660E"/>
    <w:rsid w:val="008B6CA3"/>
    <w:rsid w:val="008D3BDD"/>
    <w:rsid w:val="008E07FA"/>
    <w:rsid w:val="008F158B"/>
    <w:rsid w:val="008F73AC"/>
    <w:rsid w:val="00901A22"/>
    <w:rsid w:val="009054AA"/>
    <w:rsid w:val="009112E9"/>
    <w:rsid w:val="00915739"/>
    <w:rsid w:val="00915DB5"/>
    <w:rsid w:val="00920FDD"/>
    <w:rsid w:val="009243D1"/>
    <w:rsid w:val="00924642"/>
    <w:rsid w:val="00926F94"/>
    <w:rsid w:val="00927AD9"/>
    <w:rsid w:val="009328BA"/>
    <w:rsid w:val="00933A6A"/>
    <w:rsid w:val="009354EE"/>
    <w:rsid w:val="00937B7E"/>
    <w:rsid w:val="00940E4F"/>
    <w:rsid w:val="009424D1"/>
    <w:rsid w:val="009468F0"/>
    <w:rsid w:val="00947396"/>
    <w:rsid w:val="00952CE7"/>
    <w:rsid w:val="00953F80"/>
    <w:rsid w:val="00954409"/>
    <w:rsid w:val="0095749D"/>
    <w:rsid w:val="00961380"/>
    <w:rsid w:val="00961864"/>
    <w:rsid w:val="00962D4B"/>
    <w:rsid w:val="009663D6"/>
    <w:rsid w:val="009710C6"/>
    <w:rsid w:val="009715AE"/>
    <w:rsid w:val="0097186D"/>
    <w:rsid w:val="0097199F"/>
    <w:rsid w:val="009755BC"/>
    <w:rsid w:val="009761A1"/>
    <w:rsid w:val="0098120F"/>
    <w:rsid w:val="00983519"/>
    <w:rsid w:val="00984D14"/>
    <w:rsid w:val="009850E8"/>
    <w:rsid w:val="00987291"/>
    <w:rsid w:val="00991E75"/>
    <w:rsid w:val="00995E79"/>
    <w:rsid w:val="00997F42"/>
    <w:rsid w:val="009A00F2"/>
    <w:rsid w:val="009A48D5"/>
    <w:rsid w:val="009A685F"/>
    <w:rsid w:val="009A7A4E"/>
    <w:rsid w:val="009B0F5A"/>
    <w:rsid w:val="009B10D5"/>
    <w:rsid w:val="009B15A2"/>
    <w:rsid w:val="009B2212"/>
    <w:rsid w:val="009B2215"/>
    <w:rsid w:val="009B245B"/>
    <w:rsid w:val="009B7E15"/>
    <w:rsid w:val="009C1F26"/>
    <w:rsid w:val="009D2710"/>
    <w:rsid w:val="009D645B"/>
    <w:rsid w:val="009E21D5"/>
    <w:rsid w:val="009E5182"/>
    <w:rsid w:val="009F1601"/>
    <w:rsid w:val="009F1C8C"/>
    <w:rsid w:val="009F1DB5"/>
    <w:rsid w:val="009F2E24"/>
    <w:rsid w:val="00A0221D"/>
    <w:rsid w:val="00A04A0C"/>
    <w:rsid w:val="00A06FC0"/>
    <w:rsid w:val="00A2052E"/>
    <w:rsid w:val="00A24629"/>
    <w:rsid w:val="00A27C7A"/>
    <w:rsid w:val="00A34562"/>
    <w:rsid w:val="00A44536"/>
    <w:rsid w:val="00A451B9"/>
    <w:rsid w:val="00A5197C"/>
    <w:rsid w:val="00A547C6"/>
    <w:rsid w:val="00A55408"/>
    <w:rsid w:val="00A558C6"/>
    <w:rsid w:val="00A56F66"/>
    <w:rsid w:val="00A60A85"/>
    <w:rsid w:val="00A60ABB"/>
    <w:rsid w:val="00A63BEB"/>
    <w:rsid w:val="00A663CD"/>
    <w:rsid w:val="00A738B6"/>
    <w:rsid w:val="00A81CF1"/>
    <w:rsid w:val="00A82BCB"/>
    <w:rsid w:val="00A85A49"/>
    <w:rsid w:val="00A85B1B"/>
    <w:rsid w:val="00AA2DE0"/>
    <w:rsid w:val="00AB33B0"/>
    <w:rsid w:val="00AC4A5C"/>
    <w:rsid w:val="00AC73FA"/>
    <w:rsid w:val="00AD08B2"/>
    <w:rsid w:val="00AD2CA4"/>
    <w:rsid w:val="00AD3B37"/>
    <w:rsid w:val="00AD7E18"/>
    <w:rsid w:val="00AF33B2"/>
    <w:rsid w:val="00AF43F8"/>
    <w:rsid w:val="00AF5AD9"/>
    <w:rsid w:val="00B000EB"/>
    <w:rsid w:val="00B00916"/>
    <w:rsid w:val="00B04010"/>
    <w:rsid w:val="00B05C7B"/>
    <w:rsid w:val="00B07BAB"/>
    <w:rsid w:val="00B10D1D"/>
    <w:rsid w:val="00B1452C"/>
    <w:rsid w:val="00B15484"/>
    <w:rsid w:val="00B245EE"/>
    <w:rsid w:val="00B24BD6"/>
    <w:rsid w:val="00B2681B"/>
    <w:rsid w:val="00B323C8"/>
    <w:rsid w:val="00B32A08"/>
    <w:rsid w:val="00B34BC5"/>
    <w:rsid w:val="00B35CF7"/>
    <w:rsid w:val="00B41FD6"/>
    <w:rsid w:val="00B45ECF"/>
    <w:rsid w:val="00B52A2D"/>
    <w:rsid w:val="00B548B7"/>
    <w:rsid w:val="00B60060"/>
    <w:rsid w:val="00B62B74"/>
    <w:rsid w:val="00B647F5"/>
    <w:rsid w:val="00B65DDC"/>
    <w:rsid w:val="00B66594"/>
    <w:rsid w:val="00B71215"/>
    <w:rsid w:val="00B75A97"/>
    <w:rsid w:val="00B75DCE"/>
    <w:rsid w:val="00B82971"/>
    <w:rsid w:val="00B83064"/>
    <w:rsid w:val="00B83E9E"/>
    <w:rsid w:val="00B86350"/>
    <w:rsid w:val="00B9686B"/>
    <w:rsid w:val="00BA2E4A"/>
    <w:rsid w:val="00BA374C"/>
    <w:rsid w:val="00BB0133"/>
    <w:rsid w:val="00BB3A5F"/>
    <w:rsid w:val="00BB4FFB"/>
    <w:rsid w:val="00BB580D"/>
    <w:rsid w:val="00BB721D"/>
    <w:rsid w:val="00BB7443"/>
    <w:rsid w:val="00BB7799"/>
    <w:rsid w:val="00BC0016"/>
    <w:rsid w:val="00BC54F5"/>
    <w:rsid w:val="00BC6370"/>
    <w:rsid w:val="00BD237A"/>
    <w:rsid w:val="00BD6504"/>
    <w:rsid w:val="00BF0A10"/>
    <w:rsid w:val="00BF20D7"/>
    <w:rsid w:val="00BF4EE1"/>
    <w:rsid w:val="00C00F43"/>
    <w:rsid w:val="00C01BC3"/>
    <w:rsid w:val="00C12F76"/>
    <w:rsid w:val="00C16807"/>
    <w:rsid w:val="00C20F90"/>
    <w:rsid w:val="00C241AD"/>
    <w:rsid w:val="00C241DB"/>
    <w:rsid w:val="00C2473E"/>
    <w:rsid w:val="00C2788F"/>
    <w:rsid w:val="00C312F0"/>
    <w:rsid w:val="00C32411"/>
    <w:rsid w:val="00C353C9"/>
    <w:rsid w:val="00C35B32"/>
    <w:rsid w:val="00C3611D"/>
    <w:rsid w:val="00C37B4E"/>
    <w:rsid w:val="00C42852"/>
    <w:rsid w:val="00C47E34"/>
    <w:rsid w:val="00C57593"/>
    <w:rsid w:val="00C644D3"/>
    <w:rsid w:val="00C65532"/>
    <w:rsid w:val="00C666F1"/>
    <w:rsid w:val="00C6738B"/>
    <w:rsid w:val="00C729E2"/>
    <w:rsid w:val="00C738C3"/>
    <w:rsid w:val="00C76B7D"/>
    <w:rsid w:val="00C80FDA"/>
    <w:rsid w:val="00C84C37"/>
    <w:rsid w:val="00C93BBB"/>
    <w:rsid w:val="00C942C5"/>
    <w:rsid w:val="00C975AF"/>
    <w:rsid w:val="00CA0C85"/>
    <w:rsid w:val="00CA6429"/>
    <w:rsid w:val="00CB2664"/>
    <w:rsid w:val="00CB6C23"/>
    <w:rsid w:val="00CC0466"/>
    <w:rsid w:val="00CC2E0C"/>
    <w:rsid w:val="00CD1C0E"/>
    <w:rsid w:val="00CD260A"/>
    <w:rsid w:val="00CD5068"/>
    <w:rsid w:val="00CE0F41"/>
    <w:rsid w:val="00CE5833"/>
    <w:rsid w:val="00CE7D4A"/>
    <w:rsid w:val="00CF0938"/>
    <w:rsid w:val="00CF0A21"/>
    <w:rsid w:val="00CF6758"/>
    <w:rsid w:val="00D0478D"/>
    <w:rsid w:val="00D07B5B"/>
    <w:rsid w:val="00D12D31"/>
    <w:rsid w:val="00D141A7"/>
    <w:rsid w:val="00D2045A"/>
    <w:rsid w:val="00D235C0"/>
    <w:rsid w:val="00D26096"/>
    <w:rsid w:val="00D26EEE"/>
    <w:rsid w:val="00D27A00"/>
    <w:rsid w:val="00D27EE5"/>
    <w:rsid w:val="00D322BC"/>
    <w:rsid w:val="00D408D0"/>
    <w:rsid w:val="00D42407"/>
    <w:rsid w:val="00D4481B"/>
    <w:rsid w:val="00D44C2D"/>
    <w:rsid w:val="00D50E05"/>
    <w:rsid w:val="00D52C86"/>
    <w:rsid w:val="00D53646"/>
    <w:rsid w:val="00D53CAF"/>
    <w:rsid w:val="00D53D9D"/>
    <w:rsid w:val="00D5658F"/>
    <w:rsid w:val="00D62C7A"/>
    <w:rsid w:val="00D635B8"/>
    <w:rsid w:val="00D6585E"/>
    <w:rsid w:val="00D752E3"/>
    <w:rsid w:val="00D7721F"/>
    <w:rsid w:val="00D8163A"/>
    <w:rsid w:val="00D81F40"/>
    <w:rsid w:val="00D86135"/>
    <w:rsid w:val="00D87089"/>
    <w:rsid w:val="00D90FC5"/>
    <w:rsid w:val="00D90FD5"/>
    <w:rsid w:val="00DA1563"/>
    <w:rsid w:val="00DA284E"/>
    <w:rsid w:val="00DA288D"/>
    <w:rsid w:val="00DA6F77"/>
    <w:rsid w:val="00DB0553"/>
    <w:rsid w:val="00DB4094"/>
    <w:rsid w:val="00DB4832"/>
    <w:rsid w:val="00DC0355"/>
    <w:rsid w:val="00DC26BA"/>
    <w:rsid w:val="00DC67A0"/>
    <w:rsid w:val="00DD087C"/>
    <w:rsid w:val="00DD7DE4"/>
    <w:rsid w:val="00DE3CAE"/>
    <w:rsid w:val="00DE4400"/>
    <w:rsid w:val="00DE4431"/>
    <w:rsid w:val="00DF15C0"/>
    <w:rsid w:val="00DF477A"/>
    <w:rsid w:val="00DF6261"/>
    <w:rsid w:val="00E036AF"/>
    <w:rsid w:val="00E1120F"/>
    <w:rsid w:val="00E1372E"/>
    <w:rsid w:val="00E16DDC"/>
    <w:rsid w:val="00E17A90"/>
    <w:rsid w:val="00E2408B"/>
    <w:rsid w:val="00E26BD5"/>
    <w:rsid w:val="00E30772"/>
    <w:rsid w:val="00E309B5"/>
    <w:rsid w:val="00E35978"/>
    <w:rsid w:val="00E37BD8"/>
    <w:rsid w:val="00E400FB"/>
    <w:rsid w:val="00E41E74"/>
    <w:rsid w:val="00E43FA9"/>
    <w:rsid w:val="00E52427"/>
    <w:rsid w:val="00E529BF"/>
    <w:rsid w:val="00E71CB6"/>
    <w:rsid w:val="00E7471D"/>
    <w:rsid w:val="00E767A2"/>
    <w:rsid w:val="00E76EA0"/>
    <w:rsid w:val="00E81015"/>
    <w:rsid w:val="00E82610"/>
    <w:rsid w:val="00E85CBE"/>
    <w:rsid w:val="00E866FB"/>
    <w:rsid w:val="00E90924"/>
    <w:rsid w:val="00E91015"/>
    <w:rsid w:val="00E94BDF"/>
    <w:rsid w:val="00EA20DA"/>
    <w:rsid w:val="00EA38C5"/>
    <w:rsid w:val="00EB324C"/>
    <w:rsid w:val="00EC40AC"/>
    <w:rsid w:val="00EC51F5"/>
    <w:rsid w:val="00EC5BF9"/>
    <w:rsid w:val="00ED1226"/>
    <w:rsid w:val="00EE0002"/>
    <w:rsid w:val="00EE51FF"/>
    <w:rsid w:val="00EF0E65"/>
    <w:rsid w:val="00EF1B2A"/>
    <w:rsid w:val="00EF472F"/>
    <w:rsid w:val="00EF5091"/>
    <w:rsid w:val="00EF5C1A"/>
    <w:rsid w:val="00EF7F0C"/>
    <w:rsid w:val="00F14AF5"/>
    <w:rsid w:val="00F1718B"/>
    <w:rsid w:val="00F2125A"/>
    <w:rsid w:val="00F2258F"/>
    <w:rsid w:val="00F226BB"/>
    <w:rsid w:val="00F23ECE"/>
    <w:rsid w:val="00F278CB"/>
    <w:rsid w:val="00F30277"/>
    <w:rsid w:val="00F31134"/>
    <w:rsid w:val="00F371D8"/>
    <w:rsid w:val="00F4183C"/>
    <w:rsid w:val="00F507C4"/>
    <w:rsid w:val="00F82BA3"/>
    <w:rsid w:val="00F8355F"/>
    <w:rsid w:val="00F9282D"/>
    <w:rsid w:val="00F92851"/>
    <w:rsid w:val="00F94373"/>
    <w:rsid w:val="00F9514D"/>
    <w:rsid w:val="00F953F2"/>
    <w:rsid w:val="00FA1A99"/>
    <w:rsid w:val="00FB33CD"/>
    <w:rsid w:val="00FB38BB"/>
    <w:rsid w:val="00FB7208"/>
    <w:rsid w:val="00FD162E"/>
    <w:rsid w:val="00FD6554"/>
    <w:rsid w:val="00FD7E4E"/>
    <w:rsid w:val="00FE3776"/>
    <w:rsid w:val="00FE4D73"/>
    <w:rsid w:val="00FE6601"/>
    <w:rsid w:val="00FE6A87"/>
    <w:rsid w:val="00FE6B8B"/>
    <w:rsid w:val="00FE71A6"/>
    <w:rsid w:val="00FF28CD"/>
    <w:rsid w:val="00FF5171"/>
    <w:rsid w:val="053E26DA"/>
    <w:rsid w:val="07FB307F"/>
    <w:rsid w:val="0ADF0A36"/>
    <w:rsid w:val="0FAF15A3"/>
    <w:rsid w:val="1DEA5293"/>
    <w:rsid w:val="1F8B2AE2"/>
    <w:rsid w:val="28A70F8F"/>
    <w:rsid w:val="2EE144CD"/>
    <w:rsid w:val="31E5776A"/>
    <w:rsid w:val="34781430"/>
    <w:rsid w:val="381A01B8"/>
    <w:rsid w:val="39F03406"/>
    <w:rsid w:val="40297A82"/>
    <w:rsid w:val="425734F6"/>
    <w:rsid w:val="498C741A"/>
    <w:rsid w:val="4C870899"/>
    <w:rsid w:val="4DB90697"/>
    <w:rsid w:val="4ED331E9"/>
    <w:rsid w:val="5422729E"/>
    <w:rsid w:val="587A4EC7"/>
    <w:rsid w:val="5B762550"/>
    <w:rsid w:val="5B933E3E"/>
    <w:rsid w:val="5F1249B2"/>
    <w:rsid w:val="648824BA"/>
    <w:rsid w:val="6A503CD9"/>
    <w:rsid w:val="6E4753F3"/>
    <w:rsid w:val="6F0532E4"/>
    <w:rsid w:val="735A7977"/>
    <w:rsid w:val="787F7ABC"/>
    <w:rsid w:val="7DBD6E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AE0D2"/>
  <w15:docId w15:val="{F85C7D9B-7AA6-437A-AB92-B583ABCB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autoRedefine/>
    <w:qFormat/>
    <w:pPr>
      <w:keepNext/>
      <w:keepLines/>
      <w:spacing w:before="340" w:after="330" w:line="578" w:lineRule="auto"/>
      <w:jc w:val="center"/>
      <w:outlineLvl w:val="0"/>
    </w:pPr>
    <w:rPr>
      <w:b/>
      <w:kern w:val="44"/>
      <w:sz w:val="44"/>
    </w:rPr>
  </w:style>
  <w:style w:type="paragraph" w:styleId="2">
    <w:name w:val="heading 2"/>
    <w:basedOn w:val="a"/>
    <w:next w:val="a"/>
    <w:uiPriority w:val="9"/>
    <w:qFormat/>
    <w:pPr>
      <w:keepNext/>
      <w:keepLines/>
      <w:numPr>
        <w:ilvl w:val="1"/>
        <w:numId w:val="1"/>
      </w:numPr>
      <w:spacing w:before="260" w:after="260" w:line="416" w:lineRule="auto"/>
      <w:outlineLvl w:val="1"/>
    </w:pPr>
    <w:rPr>
      <w:rFonts w:ascii="Calibri Light" w:hAnsi="Calibri Light"/>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6">
    <w:name w:val="heading 6"/>
    <w:basedOn w:val="a"/>
    <w:next w:val="a"/>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te Heading"/>
    <w:basedOn w:val="a"/>
    <w:next w:val="a"/>
    <w:link w:val="a4"/>
    <w:uiPriority w:val="99"/>
    <w:qFormat/>
    <w:pPr>
      <w:widowControl/>
      <w:kinsoku w:val="0"/>
      <w:autoSpaceDE w:val="0"/>
      <w:autoSpaceDN w:val="0"/>
      <w:adjustRightInd w:val="0"/>
      <w:snapToGrid w:val="0"/>
      <w:jc w:val="left"/>
      <w:textAlignment w:val="baseline"/>
    </w:pPr>
    <w:rPr>
      <w:rFonts w:ascii="Arial" w:hAnsi="Arial" w:cs="Arial"/>
      <w:snapToGrid w:val="0"/>
      <w:color w:val="000000"/>
      <w:kern w:val="0"/>
      <w:szCs w:val="21"/>
    </w:rPr>
  </w:style>
  <w:style w:type="paragraph" w:styleId="a5">
    <w:name w:val="Normal Indent"/>
    <w:basedOn w:val="a"/>
    <w:link w:val="a6"/>
    <w:qFormat/>
    <w:pPr>
      <w:autoSpaceDE w:val="0"/>
      <w:autoSpaceDN w:val="0"/>
      <w:adjustRightInd w:val="0"/>
      <w:ind w:firstLine="420"/>
      <w:jc w:val="left"/>
    </w:pPr>
    <w:rPr>
      <w:rFonts w:ascii="宋体" w:eastAsia="宋体" w:hAnsi="Times New Roman" w:cs="Times New Roman"/>
      <w:kern w:val="0"/>
      <w:sz w:val="24"/>
      <w:szCs w:val="20"/>
    </w:rPr>
  </w:style>
  <w:style w:type="paragraph" w:styleId="a7">
    <w:name w:val="annotation text"/>
    <w:basedOn w:val="a"/>
    <w:link w:val="a8"/>
    <w:uiPriority w:val="99"/>
    <w:unhideWhenUsed/>
    <w:qFormat/>
    <w:pPr>
      <w:jc w:val="left"/>
    </w:pPr>
  </w:style>
  <w:style w:type="paragraph" w:styleId="a9">
    <w:name w:val="Body Text"/>
    <w:basedOn w:val="a"/>
    <w:link w:val="aa"/>
    <w:uiPriority w:val="99"/>
    <w:semiHidden/>
    <w:unhideWhenUsed/>
    <w:qFormat/>
    <w:pPr>
      <w:spacing w:after="120"/>
    </w:pPr>
  </w:style>
  <w:style w:type="paragraph" w:styleId="ab">
    <w:name w:val="Body Text Indent"/>
    <w:basedOn w:val="a"/>
    <w:link w:val="ac"/>
    <w:qFormat/>
    <w:pPr>
      <w:spacing w:line="360" w:lineRule="auto"/>
      <w:ind w:firstLineChars="230" w:firstLine="552"/>
    </w:pPr>
    <w:rPr>
      <w:rFonts w:ascii="Arial" w:eastAsia="宋体" w:hAnsi="Arial" w:cs="Times New Roman"/>
      <w:sz w:val="24"/>
      <w:szCs w:val="20"/>
    </w:rPr>
  </w:style>
  <w:style w:type="paragraph" w:styleId="TOC3">
    <w:name w:val="toc 3"/>
    <w:basedOn w:val="a"/>
    <w:next w:val="a"/>
    <w:autoRedefine/>
    <w:uiPriority w:val="39"/>
    <w:unhideWhenUsed/>
    <w:qFormat/>
    <w:pPr>
      <w:ind w:leftChars="400" w:left="840"/>
    </w:pPr>
  </w:style>
  <w:style w:type="paragraph" w:styleId="ad">
    <w:name w:val="Plain Text"/>
    <w:basedOn w:val="a"/>
    <w:link w:val="ae"/>
    <w:uiPriority w:val="99"/>
    <w:semiHidden/>
    <w:unhideWhenUsed/>
    <w:qFormat/>
    <w:rPr>
      <w:rFonts w:asciiTheme="minorEastAsia" w:hAnsi="Courier New" w:cs="Courier New"/>
    </w:rPr>
  </w:style>
  <w:style w:type="paragraph" w:styleId="af">
    <w:name w:val="Date"/>
    <w:basedOn w:val="a"/>
    <w:next w:val="a"/>
    <w:link w:val="af0"/>
    <w:uiPriority w:val="99"/>
    <w:semiHidden/>
    <w:unhideWhenUsed/>
    <w:qFormat/>
    <w:pPr>
      <w:ind w:leftChars="2500" w:left="100"/>
    </w:pPr>
  </w:style>
  <w:style w:type="paragraph" w:styleId="af1">
    <w:name w:val="Balloon Text"/>
    <w:basedOn w:val="a"/>
    <w:link w:val="10"/>
    <w:qFormat/>
    <w:rPr>
      <w:sz w:val="18"/>
      <w:szCs w:val="18"/>
    </w:rPr>
  </w:style>
  <w:style w:type="paragraph" w:styleId="af2">
    <w:name w:val="footer"/>
    <w:basedOn w:val="a"/>
    <w:link w:val="af3"/>
    <w:uiPriority w:val="99"/>
    <w:unhideWhenUsed/>
    <w:qFormat/>
    <w:pPr>
      <w:tabs>
        <w:tab w:val="center" w:pos="4153"/>
        <w:tab w:val="right" w:pos="8306"/>
      </w:tabs>
      <w:snapToGrid w:val="0"/>
      <w:jc w:val="left"/>
    </w:pPr>
    <w:rPr>
      <w:sz w:val="18"/>
      <w:szCs w:val="18"/>
    </w:rPr>
  </w:style>
  <w:style w:type="paragraph" w:styleId="af4">
    <w:name w:val="header"/>
    <w:basedOn w:val="a"/>
    <w:link w:val="11"/>
    <w:uiPriority w:val="99"/>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paragraph" w:styleId="af5">
    <w:name w:val="Subtitle"/>
    <w:basedOn w:val="a"/>
    <w:next w:val="a"/>
    <w:link w:val="af6"/>
    <w:uiPriority w:val="11"/>
    <w:qFormat/>
    <w:pPr>
      <w:spacing w:before="240" w:after="60" w:line="312" w:lineRule="auto"/>
      <w:jc w:val="center"/>
      <w:outlineLvl w:val="1"/>
    </w:pPr>
    <w:rPr>
      <w:b/>
      <w:bCs/>
      <w:kern w:val="28"/>
      <w:sz w:val="32"/>
      <w:szCs w:val="32"/>
    </w:rPr>
  </w:style>
  <w:style w:type="paragraph" w:styleId="af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8">
    <w:name w:val="annotation subject"/>
    <w:basedOn w:val="a7"/>
    <w:next w:val="a7"/>
    <w:link w:val="af9"/>
    <w:uiPriority w:val="99"/>
    <w:semiHidden/>
    <w:unhideWhenUsed/>
    <w:qFormat/>
    <w:rPr>
      <w:b/>
      <w:bCs/>
    </w:rPr>
  </w:style>
  <w:style w:type="table" w:styleId="afa">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basedOn w:val="a1"/>
    <w:qFormat/>
  </w:style>
  <w:style w:type="character" w:styleId="afc">
    <w:name w:val="Hyperlink"/>
    <w:basedOn w:val="a1"/>
    <w:uiPriority w:val="99"/>
    <w:unhideWhenUsed/>
    <w:qFormat/>
    <w:rPr>
      <w:color w:val="0563C1" w:themeColor="hyperlink"/>
      <w:u w:val="single"/>
    </w:rPr>
  </w:style>
  <w:style w:type="character" w:styleId="afd">
    <w:name w:val="annotation reference"/>
    <w:basedOn w:val="a1"/>
    <w:uiPriority w:val="99"/>
    <w:semiHidden/>
    <w:unhideWhenUsed/>
    <w:qFormat/>
    <w:rPr>
      <w:sz w:val="21"/>
      <w:szCs w:val="21"/>
    </w:rPr>
  </w:style>
  <w:style w:type="character" w:customStyle="1" w:styleId="afe">
    <w:name w:val="页眉 字符"/>
    <w:basedOn w:val="a1"/>
    <w:uiPriority w:val="99"/>
    <w:qFormat/>
    <w:rPr>
      <w:sz w:val="18"/>
      <w:szCs w:val="18"/>
    </w:rPr>
  </w:style>
  <w:style w:type="character" w:customStyle="1" w:styleId="11">
    <w:name w:val="页眉 字符1"/>
    <w:link w:val="af4"/>
    <w:uiPriority w:val="99"/>
    <w:qFormat/>
    <w:rPr>
      <w:rFonts w:ascii="Times New Roman" w:eastAsia="宋体" w:hAnsi="Times New Roman" w:cs="Times New Roman"/>
      <w:sz w:val="18"/>
      <w:szCs w:val="20"/>
    </w:rPr>
  </w:style>
  <w:style w:type="character" w:customStyle="1" w:styleId="a8">
    <w:name w:val="批注文字 字符"/>
    <w:basedOn w:val="a1"/>
    <w:link w:val="a7"/>
    <w:uiPriority w:val="99"/>
    <w:qFormat/>
  </w:style>
  <w:style w:type="character" w:customStyle="1" w:styleId="af9">
    <w:name w:val="批注主题 字符"/>
    <w:basedOn w:val="a8"/>
    <w:link w:val="af8"/>
    <w:uiPriority w:val="99"/>
    <w:semiHidden/>
    <w:qFormat/>
    <w:rPr>
      <w:b/>
      <w:bCs/>
    </w:rPr>
  </w:style>
  <w:style w:type="character" w:customStyle="1" w:styleId="ac">
    <w:name w:val="正文文本缩进 字符"/>
    <w:basedOn w:val="a1"/>
    <w:link w:val="ab"/>
    <w:qFormat/>
    <w:rPr>
      <w:rFonts w:ascii="Arial" w:eastAsia="宋体" w:hAnsi="Arial" w:cs="Times New Roman"/>
      <w:sz w:val="24"/>
      <w:szCs w:val="20"/>
    </w:rPr>
  </w:style>
  <w:style w:type="paragraph" w:customStyle="1" w:styleId="31">
    <w:name w:val="样式3"/>
    <w:basedOn w:val="ad"/>
    <w:qFormat/>
    <w:pPr>
      <w:spacing w:line="0" w:lineRule="atLeast"/>
      <w:outlineLvl w:val="0"/>
    </w:pPr>
    <w:rPr>
      <w:rFonts w:ascii="宋体" w:eastAsia="宋体" w:cs="Times New Roman"/>
      <w:sz w:val="28"/>
      <w:szCs w:val="20"/>
    </w:rPr>
  </w:style>
  <w:style w:type="character" w:customStyle="1" w:styleId="ae">
    <w:name w:val="纯文本 字符"/>
    <w:basedOn w:val="a1"/>
    <w:link w:val="ad"/>
    <w:uiPriority w:val="99"/>
    <w:semiHidden/>
    <w:qFormat/>
    <w:rPr>
      <w:rFonts w:asciiTheme="minorEastAsia" w:hAnsi="Courier New" w:cs="Courier New"/>
    </w:rPr>
  </w:style>
  <w:style w:type="character" w:customStyle="1" w:styleId="af3">
    <w:name w:val="页脚 字符"/>
    <w:basedOn w:val="a1"/>
    <w:link w:val="af2"/>
    <w:uiPriority w:val="99"/>
    <w:qFormat/>
    <w:rPr>
      <w:sz w:val="18"/>
      <w:szCs w:val="18"/>
    </w:rPr>
  </w:style>
  <w:style w:type="character" w:customStyle="1" w:styleId="10">
    <w:name w:val="批注框文本 字符1"/>
    <w:link w:val="af1"/>
    <w:qFormat/>
    <w:rPr>
      <w:sz w:val="18"/>
      <w:szCs w:val="18"/>
    </w:rPr>
  </w:style>
  <w:style w:type="character" w:customStyle="1" w:styleId="aff">
    <w:name w:val="批注框文本 字符"/>
    <w:basedOn w:val="a1"/>
    <w:autoRedefine/>
    <w:uiPriority w:val="99"/>
    <w:semiHidden/>
    <w:qFormat/>
    <w:rPr>
      <w:sz w:val="18"/>
      <w:szCs w:val="18"/>
    </w:rPr>
  </w:style>
  <w:style w:type="character" w:customStyle="1" w:styleId="af0">
    <w:name w:val="日期 字符"/>
    <w:basedOn w:val="a1"/>
    <w:link w:val="af"/>
    <w:autoRedefine/>
    <w:uiPriority w:val="99"/>
    <w:semiHidden/>
    <w:qFormat/>
  </w:style>
  <w:style w:type="table" w:customStyle="1" w:styleId="TableNormal">
    <w:name w:val="Table Normal"/>
    <w:autoRedefine/>
    <w:semiHidden/>
    <w:unhideWhenUsed/>
    <w:qFormat/>
    <w:rPr>
      <w:rFonts w:ascii="Arial" w:hAnsi="Arial" w:cs="Arial"/>
      <w:snapToGrid w:val="0"/>
      <w:color w:val="000000"/>
      <w:szCs w:val="21"/>
    </w:rPr>
    <w:tblPr>
      <w:tblCellMar>
        <w:top w:w="0" w:type="dxa"/>
        <w:left w:w="0" w:type="dxa"/>
        <w:bottom w:w="0" w:type="dxa"/>
        <w:right w:w="0" w:type="dxa"/>
      </w:tblCellMar>
    </w:tblPr>
  </w:style>
  <w:style w:type="paragraph" w:styleId="aff0">
    <w:name w:val="List Paragraph"/>
    <w:basedOn w:val="a"/>
    <w:autoRedefine/>
    <w:uiPriority w:val="34"/>
    <w:qFormat/>
    <w:pPr>
      <w:ind w:firstLineChars="200" w:firstLine="420"/>
    </w:pPr>
  </w:style>
  <w:style w:type="character" w:customStyle="1" w:styleId="12">
    <w:name w:val="未处理的提及1"/>
    <w:basedOn w:val="a1"/>
    <w:autoRedefine/>
    <w:uiPriority w:val="99"/>
    <w:semiHidden/>
    <w:unhideWhenUsed/>
    <w:qFormat/>
    <w:rPr>
      <w:color w:val="605E5C"/>
      <w:shd w:val="clear" w:color="auto" w:fill="E1DFDD"/>
    </w:rPr>
  </w:style>
  <w:style w:type="paragraph" w:customStyle="1" w:styleId="13">
    <w:name w:val="列出段落1"/>
    <w:basedOn w:val="a"/>
    <w:autoRedefine/>
    <w:uiPriority w:val="34"/>
    <w:qFormat/>
    <w:pPr>
      <w:ind w:firstLineChars="200" w:firstLine="420"/>
    </w:pPr>
  </w:style>
  <w:style w:type="paragraph" w:customStyle="1" w:styleId="msolistparagraph0">
    <w:name w:val="msolistparagraph"/>
    <w:basedOn w:val="a"/>
    <w:autoRedefine/>
    <w:qFormat/>
    <w:pPr>
      <w:ind w:firstLineChars="200" w:firstLine="420"/>
    </w:pPr>
    <w:rPr>
      <w:rFonts w:ascii="等线" w:eastAsia="等线" w:hAnsi="等线"/>
    </w:rPr>
  </w:style>
  <w:style w:type="character" w:customStyle="1" w:styleId="aa">
    <w:name w:val="正文文本 字符"/>
    <w:basedOn w:val="a1"/>
    <w:link w:val="a9"/>
    <w:uiPriority w:val="99"/>
    <w:semiHidden/>
    <w:qFormat/>
    <w:rPr>
      <w:kern w:val="2"/>
      <w:sz w:val="21"/>
      <w:szCs w:val="22"/>
    </w:rPr>
  </w:style>
  <w:style w:type="character" w:customStyle="1" w:styleId="30">
    <w:name w:val="标题 3 字符"/>
    <w:basedOn w:val="a1"/>
    <w:link w:val="3"/>
    <w:uiPriority w:val="9"/>
    <w:qFormat/>
    <w:rPr>
      <w:b/>
      <w:bCs/>
      <w:kern w:val="2"/>
      <w:sz w:val="32"/>
      <w:szCs w:val="32"/>
    </w:rPr>
  </w:style>
  <w:style w:type="character" w:customStyle="1" w:styleId="af6">
    <w:name w:val="副标题 字符"/>
    <w:basedOn w:val="a1"/>
    <w:link w:val="af5"/>
    <w:uiPriority w:val="11"/>
    <w:qFormat/>
    <w:rPr>
      <w:b/>
      <w:bCs/>
      <w:kern w:val="28"/>
      <w:sz w:val="32"/>
      <w:szCs w:val="3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character" w:customStyle="1" w:styleId="a6">
    <w:name w:val="正文缩进 字符"/>
    <w:link w:val="a5"/>
    <w:qFormat/>
    <w:rPr>
      <w:rFonts w:ascii="宋体" w:eastAsia="宋体" w:hAnsi="Times New Roman" w:cs="Times New Roman"/>
      <w:sz w:val="24"/>
    </w:rPr>
  </w:style>
  <w:style w:type="paragraph" w:customStyle="1" w:styleId="14">
    <w:name w:val="修订1"/>
    <w:hidden/>
    <w:uiPriority w:val="99"/>
    <w:unhideWhenUsed/>
    <w:qFormat/>
    <w:rPr>
      <w:rFonts w:asciiTheme="minorHAnsi" w:eastAsiaTheme="minorEastAsia" w:hAnsiTheme="minorHAnsi" w:cstheme="minorBidi"/>
      <w:kern w:val="2"/>
      <w:sz w:val="21"/>
      <w:szCs w:val="22"/>
    </w:rPr>
  </w:style>
  <w:style w:type="paragraph" w:customStyle="1" w:styleId="20">
    <w:name w:val="修订2"/>
    <w:hidden/>
    <w:uiPriority w:val="99"/>
    <w:unhideWhenUsed/>
    <w:qFormat/>
    <w:rPr>
      <w:rFonts w:asciiTheme="minorHAnsi" w:eastAsiaTheme="minorEastAsia" w:hAnsiTheme="minorHAnsi" w:cstheme="minorBidi"/>
      <w:kern w:val="2"/>
      <w:sz w:val="21"/>
      <w:szCs w:val="22"/>
    </w:rPr>
  </w:style>
  <w:style w:type="character" w:customStyle="1" w:styleId="a4">
    <w:name w:val="注释标题 字符"/>
    <w:basedOn w:val="a1"/>
    <w:link w:val="a0"/>
    <w:uiPriority w:val="99"/>
    <w:qFormat/>
    <w:rPr>
      <w:rFonts w:ascii="Arial" w:eastAsiaTheme="minorEastAsia" w:hAnsi="Arial" w:cs="Arial"/>
      <w:snapToGrid w:val="0"/>
      <w:color w:val="000000"/>
      <w:sz w:val="21"/>
      <w:szCs w:val="21"/>
    </w:rPr>
  </w:style>
  <w:style w:type="character" w:customStyle="1" w:styleId="40">
    <w:name w:val="标题 4 字符"/>
    <w:basedOn w:val="a1"/>
    <w:link w:val="4"/>
    <w:uiPriority w:val="9"/>
    <w:semiHidden/>
    <w:qFormat/>
    <w:rPr>
      <w:rFonts w:asciiTheme="majorHAnsi" w:eastAsiaTheme="majorEastAsia" w:hAnsiTheme="majorHAnsi" w:cstheme="majorBidi"/>
      <w:b/>
      <w:bCs/>
      <w:kern w:val="2"/>
      <w:sz w:val="28"/>
      <w:szCs w:val="28"/>
    </w:rPr>
  </w:style>
  <w:style w:type="character" w:customStyle="1" w:styleId="60">
    <w:name w:val="标题 6 字符"/>
    <w:basedOn w:val="a1"/>
    <w:link w:val="6"/>
    <w:uiPriority w:val="9"/>
    <w:semiHidden/>
    <w:qFormat/>
    <w:rPr>
      <w:rFonts w:asciiTheme="majorHAnsi" w:eastAsiaTheme="majorEastAsia" w:hAnsiTheme="majorHAnsi" w:cstheme="majorBidi"/>
      <w:b/>
      <w:bCs/>
      <w:kern w:val="2"/>
      <w:sz w:val="24"/>
      <w:szCs w:val="24"/>
    </w:rPr>
  </w:style>
  <w:style w:type="paragraph" w:customStyle="1" w:styleId="32">
    <w:name w:val="修订3"/>
    <w:hidden/>
    <w:uiPriority w:val="99"/>
    <w:semiHidden/>
    <w:qFormat/>
    <w:rPr>
      <w:rFonts w:asciiTheme="minorHAnsi" w:eastAsiaTheme="minorEastAsia" w:hAnsiTheme="minorHAnsi" w:cstheme="minorBidi"/>
      <w:kern w:val="2"/>
      <w:sz w:val="21"/>
      <w:szCs w:val="22"/>
    </w:rPr>
  </w:style>
  <w:style w:type="paragraph" w:styleId="aff1">
    <w:name w:val="Revision"/>
    <w:hidden/>
    <w:uiPriority w:val="99"/>
    <w:unhideWhenUsed/>
    <w:rsid w:val="00954409"/>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52B38-15D3-462F-9D31-874B6972C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51</Pages>
  <Words>6435</Words>
  <Characters>36681</Characters>
  <Application>Microsoft Office Word</Application>
  <DocSecurity>0</DocSecurity>
  <Lines>305</Lines>
  <Paragraphs>86</Paragraphs>
  <ScaleCrop>false</ScaleCrop>
  <Company>Lenovo</Company>
  <LinksUpToDate>false</LinksUpToDate>
  <CharactersWithSpaces>43030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钱 卉卉</dc:creator>
  <cp:lastModifiedBy>韩颖</cp:lastModifiedBy>
  <cp:revision>338</cp:revision>
  <cp:lastPrinted>2025-01-21T11:24:00Z</cp:lastPrinted>
  <dcterms:created xsi:type="dcterms:W3CDTF">2024-12-16T03:30:00Z</dcterms:created>
  <dcterms:modified xsi:type="dcterms:W3CDTF">2026-03-30T02:18:00Z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75B3E854CC2149258F90D230EC663542_13</vt:lpwstr>
  </property>
  <property fmtid="{D5CDD505-2E9C-101B-9397-08002B2CF9AE}" pid="4" name="KSOTemplateDocerSaveRecord">
    <vt:lpwstr>eyJoZGlkIjoiY2U2OWE0MWNlZmJlN2E3ZDA0YTY2N2ZiMWE1Y2QwNGEiLCJ1c2VySWQiOiI3MjkxNDk1ODQifQ==</vt:lpwstr>
  </property>
</Properties>
</file>