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68435" w14:textId="77777777" w:rsidR="001B151E" w:rsidRDefault="001B151E">
      <w:pPr>
        <w:jc w:val="center"/>
        <w:rPr>
          <w:rFonts w:ascii="仿宋_GB2312" w:eastAsia="仿宋_GB2312" w:hAnsi="仿宋"/>
          <w:b/>
          <w:kern w:val="0"/>
          <w:sz w:val="44"/>
          <w:szCs w:val="44"/>
        </w:rPr>
      </w:pPr>
    </w:p>
    <w:p w14:paraId="28CA9B21" w14:textId="77777777" w:rsidR="001B151E" w:rsidRDefault="001B151E">
      <w:pPr>
        <w:jc w:val="center"/>
        <w:rPr>
          <w:rFonts w:ascii="仿宋_GB2312" w:eastAsia="仿宋_GB2312" w:hAnsi="仿宋"/>
          <w:b/>
          <w:kern w:val="0"/>
          <w:sz w:val="44"/>
          <w:szCs w:val="44"/>
        </w:rPr>
      </w:pPr>
    </w:p>
    <w:p w14:paraId="7FAE0B77" w14:textId="77777777" w:rsidR="001B151E" w:rsidRDefault="001B151E">
      <w:pPr>
        <w:jc w:val="center"/>
        <w:rPr>
          <w:rFonts w:ascii="仿宋_GB2312" w:eastAsia="仿宋_GB2312" w:hAnsi="仿宋"/>
          <w:b/>
          <w:kern w:val="0"/>
          <w:sz w:val="44"/>
          <w:szCs w:val="44"/>
        </w:rPr>
      </w:pPr>
    </w:p>
    <w:p w14:paraId="4355F2E5" w14:textId="77777777" w:rsidR="001B151E" w:rsidRDefault="009B245B">
      <w:pPr>
        <w:jc w:val="center"/>
        <w:rPr>
          <w:rFonts w:ascii="仿宋_GB2312" w:eastAsia="仿宋_GB2312" w:hAnsi="仿宋"/>
          <w:b/>
          <w:kern w:val="0"/>
          <w:sz w:val="44"/>
          <w:szCs w:val="44"/>
        </w:rPr>
      </w:pPr>
      <w:r>
        <w:rPr>
          <w:rFonts w:ascii="仿宋_GB2312" w:eastAsia="仿宋_GB2312" w:hAnsi="仿宋" w:hint="eastAsia"/>
          <w:b/>
          <w:kern w:val="0"/>
          <w:sz w:val="44"/>
          <w:szCs w:val="44"/>
        </w:rPr>
        <w:t>玉渊潭公园2025年度食堂服务项目</w:t>
      </w:r>
    </w:p>
    <w:p w14:paraId="52FAC333" w14:textId="77777777" w:rsidR="001B151E" w:rsidRDefault="009B245B">
      <w:pPr>
        <w:jc w:val="center"/>
        <w:rPr>
          <w:rFonts w:ascii="仿宋_GB2312" w:eastAsia="仿宋_GB2312" w:hAnsi="仿宋"/>
          <w:b/>
          <w:kern w:val="0"/>
          <w:sz w:val="44"/>
          <w:szCs w:val="44"/>
        </w:rPr>
      </w:pPr>
      <w:r>
        <w:rPr>
          <w:rFonts w:ascii="仿宋_GB2312" w:eastAsia="仿宋_GB2312" w:hAnsi="仿宋" w:hint="eastAsia"/>
          <w:b/>
          <w:kern w:val="0"/>
          <w:sz w:val="44"/>
          <w:szCs w:val="44"/>
        </w:rPr>
        <w:t>综合评分文件</w:t>
      </w:r>
    </w:p>
    <w:p w14:paraId="791F55D0" w14:textId="77777777" w:rsidR="001B151E" w:rsidRDefault="001B151E">
      <w:pPr>
        <w:jc w:val="center"/>
        <w:rPr>
          <w:rFonts w:ascii="仿宋_GB2312" w:eastAsia="仿宋_GB2312" w:hAnsi="仿宋"/>
          <w:b/>
          <w:kern w:val="0"/>
          <w:sz w:val="44"/>
          <w:szCs w:val="44"/>
        </w:rPr>
      </w:pPr>
    </w:p>
    <w:p w14:paraId="422C080B" w14:textId="77777777" w:rsidR="001B151E" w:rsidRDefault="001B151E">
      <w:pPr>
        <w:jc w:val="center"/>
        <w:rPr>
          <w:rFonts w:ascii="仿宋_GB2312" w:eastAsia="仿宋_GB2312" w:hAnsi="仿宋"/>
          <w:b/>
          <w:kern w:val="0"/>
          <w:sz w:val="44"/>
          <w:szCs w:val="44"/>
        </w:rPr>
      </w:pPr>
    </w:p>
    <w:p w14:paraId="2E3D7506" w14:textId="77777777" w:rsidR="001B151E" w:rsidRDefault="001B151E">
      <w:pPr>
        <w:jc w:val="center"/>
        <w:rPr>
          <w:rFonts w:ascii="仿宋_GB2312" w:eastAsia="仿宋_GB2312" w:hAnsi="仿宋"/>
          <w:b/>
          <w:kern w:val="0"/>
          <w:sz w:val="44"/>
          <w:szCs w:val="44"/>
        </w:rPr>
      </w:pPr>
    </w:p>
    <w:p w14:paraId="06BF37A8" w14:textId="77777777" w:rsidR="001B151E" w:rsidRDefault="001B151E">
      <w:pPr>
        <w:jc w:val="center"/>
        <w:rPr>
          <w:rFonts w:ascii="仿宋_GB2312" w:eastAsia="仿宋_GB2312" w:hAnsi="仿宋"/>
          <w:b/>
          <w:kern w:val="0"/>
          <w:sz w:val="44"/>
          <w:szCs w:val="44"/>
        </w:rPr>
      </w:pPr>
    </w:p>
    <w:p w14:paraId="70C6DEA7" w14:textId="77777777" w:rsidR="001B151E" w:rsidRDefault="001B151E">
      <w:pPr>
        <w:jc w:val="center"/>
        <w:rPr>
          <w:rFonts w:ascii="仿宋_GB2312" w:eastAsia="仿宋_GB2312" w:hAnsi="仿宋"/>
          <w:b/>
          <w:kern w:val="0"/>
          <w:sz w:val="44"/>
          <w:szCs w:val="44"/>
        </w:rPr>
      </w:pPr>
    </w:p>
    <w:p w14:paraId="19913F5B" w14:textId="77777777" w:rsidR="001B151E" w:rsidRDefault="001B151E">
      <w:pPr>
        <w:jc w:val="center"/>
        <w:rPr>
          <w:rFonts w:ascii="仿宋_GB2312" w:eastAsia="仿宋_GB2312" w:hAnsi="仿宋"/>
          <w:b/>
          <w:kern w:val="0"/>
          <w:sz w:val="44"/>
          <w:szCs w:val="44"/>
        </w:rPr>
      </w:pPr>
    </w:p>
    <w:p w14:paraId="74383DA7" w14:textId="77777777" w:rsidR="001B151E" w:rsidRDefault="001B151E">
      <w:pPr>
        <w:jc w:val="center"/>
        <w:rPr>
          <w:rFonts w:ascii="仿宋_GB2312" w:eastAsia="仿宋_GB2312" w:hAnsi="仿宋"/>
          <w:b/>
          <w:kern w:val="0"/>
          <w:sz w:val="44"/>
          <w:szCs w:val="44"/>
        </w:rPr>
      </w:pPr>
    </w:p>
    <w:p w14:paraId="38F4B8F7" w14:textId="77777777" w:rsidR="001B151E" w:rsidRDefault="001B151E">
      <w:pPr>
        <w:jc w:val="center"/>
        <w:rPr>
          <w:rFonts w:ascii="仿宋_GB2312" w:eastAsia="仿宋_GB2312" w:hAnsi="仿宋"/>
          <w:b/>
          <w:kern w:val="0"/>
          <w:sz w:val="44"/>
          <w:szCs w:val="44"/>
        </w:rPr>
      </w:pPr>
    </w:p>
    <w:p w14:paraId="2CA22754" w14:textId="77777777" w:rsidR="001B151E" w:rsidRDefault="009B245B">
      <w:pPr>
        <w:jc w:val="center"/>
        <w:rPr>
          <w:rFonts w:ascii="仿宋_GB2312" w:eastAsia="仿宋_GB2312" w:hAnsi="仿宋"/>
          <w:b/>
          <w:kern w:val="0"/>
          <w:sz w:val="44"/>
          <w:szCs w:val="44"/>
        </w:rPr>
      </w:pPr>
      <w:r>
        <w:rPr>
          <w:rFonts w:ascii="仿宋_GB2312" w:eastAsia="仿宋_GB2312" w:hAnsi="仿宋" w:hint="eastAsia"/>
          <w:b/>
          <w:kern w:val="0"/>
          <w:sz w:val="44"/>
          <w:szCs w:val="44"/>
        </w:rPr>
        <w:t>采购人：北京市玉渊潭公园管理处</w:t>
      </w:r>
    </w:p>
    <w:p w14:paraId="78785517" w14:textId="77777777" w:rsidR="001B151E" w:rsidRDefault="009B245B">
      <w:pPr>
        <w:jc w:val="center"/>
        <w:rPr>
          <w:rFonts w:ascii="仿宋_GB2312" w:eastAsia="仿宋_GB2312" w:hAnsi="仿宋"/>
          <w:b/>
          <w:kern w:val="0"/>
          <w:sz w:val="44"/>
          <w:szCs w:val="44"/>
        </w:rPr>
      </w:pPr>
      <w:r>
        <w:rPr>
          <w:rFonts w:ascii="仿宋_GB2312" w:eastAsia="仿宋_GB2312" w:hAnsi="仿宋" w:hint="eastAsia"/>
          <w:b/>
          <w:kern w:val="0"/>
          <w:sz w:val="44"/>
          <w:szCs w:val="44"/>
        </w:rPr>
        <w:t>采购代理机构：中</w:t>
      </w:r>
      <w:proofErr w:type="gramStart"/>
      <w:r>
        <w:rPr>
          <w:rFonts w:ascii="仿宋_GB2312" w:eastAsia="仿宋_GB2312" w:hAnsi="仿宋" w:hint="eastAsia"/>
          <w:b/>
          <w:kern w:val="0"/>
          <w:sz w:val="44"/>
          <w:szCs w:val="44"/>
        </w:rPr>
        <w:t>招国际</w:t>
      </w:r>
      <w:proofErr w:type="gramEnd"/>
      <w:r>
        <w:rPr>
          <w:rFonts w:ascii="仿宋_GB2312" w:eastAsia="仿宋_GB2312" w:hAnsi="仿宋" w:hint="eastAsia"/>
          <w:b/>
          <w:kern w:val="0"/>
          <w:sz w:val="44"/>
          <w:szCs w:val="44"/>
        </w:rPr>
        <w:t>招标有限公司</w:t>
      </w:r>
    </w:p>
    <w:p w14:paraId="63CB9E80" w14:textId="77777777" w:rsidR="001B151E" w:rsidRDefault="009B245B">
      <w:pPr>
        <w:jc w:val="center"/>
        <w:rPr>
          <w:rFonts w:ascii="仿宋_GB2312" w:eastAsia="仿宋_GB2312" w:hAnsi="仿宋"/>
          <w:b/>
          <w:kern w:val="0"/>
          <w:sz w:val="44"/>
          <w:szCs w:val="44"/>
        </w:rPr>
      </w:pPr>
      <w:r>
        <w:rPr>
          <w:rFonts w:ascii="仿宋_GB2312" w:eastAsia="仿宋_GB2312" w:hAnsi="仿宋" w:hint="eastAsia"/>
          <w:b/>
          <w:kern w:val="0"/>
          <w:sz w:val="44"/>
          <w:szCs w:val="44"/>
        </w:rPr>
        <w:t>2025年</w:t>
      </w:r>
      <w:r>
        <w:rPr>
          <w:rFonts w:ascii="仿宋_GB2312" w:eastAsia="仿宋_GB2312" w:hAnsi="仿宋"/>
          <w:b/>
          <w:kern w:val="0"/>
          <w:sz w:val="44"/>
          <w:szCs w:val="44"/>
        </w:rPr>
        <w:t>3</w:t>
      </w:r>
      <w:r>
        <w:rPr>
          <w:rFonts w:ascii="仿宋_GB2312" w:eastAsia="仿宋_GB2312" w:hAnsi="仿宋" w:hint="eastAsia"/>
          <w:b/>
          <w:kern w:val="0"/>
          <w:sz w:val="44"/>
          <w:szCs w:val="44"/>
        </w:rPr>
        <w:t>月</w:t>
      </w:r>
    </w:p>
    <w:p w14:paraId="3C72BB94" w14:textId="77777777" w:rsidR="001B151E" w:rsidRDefault="009B245B">
      <w:pPr>
        <w:widowControl/>
        <w:jc w:val="left"/>
        <w:rPr>
          <w:rFonts w:ascii="仿宋_GB2312" w:eastAsia="仿宋_GB2312" w:hAnsi="仿宋"/>
          <w:b/>
          <w:kern w:val="0"/>
          <w:sz w:val="32"/>
          <w:szCs w:val="32"/>
        </w:rPr>
      </w:pPr>
      <w:r>
        <w:rPr>
          <w:rFonts w:ascii="仿宋_GB2312" w:eastAsia="仿宋_GB2312" w:hAnsi="仿宋" w:hint="eastAsia"/>
          <w:b/>
          <w:kern w:val="0"/>
          <w:sz w:val="32"/>
          <w:szCs w:val="32"/>
        </w:rPr>
        <w:br w:type="page"/>
      </w:r>
    </w:p>
    <w:sdt>
      <w:sdtPr>
        <w:rPr>
          <w:rFonts w:ascii="仿宋_GB2312" w:eastAsia="仿宋_GB2312" w:hAnsi="仿宋" w:cstheme="minorBidi" w:hint="eastAsia"/>
          <w:color w:val="auto"/>
          <w:kern w:val="2"/>
          <w:sz w:val="21"/>
          <w:szCs w:val="22"/>
          <w:lang w:val="zh-CN"/>
        </w:rPr>
        <w:id w:val="-40450576"/>
        <w:docPartObj>
          <w:docPartGallery w:val="Table of Contents"/>
          <w:docPartUnique/>
        </w:docPartObj>
      </w:sdtPr>
      <w:sdtEndPr>
        <w:rPr>
          <w:b/>
          <w:bCs/>
        </w:rPr>
      </w:sdtEndPr>
      <w:sdtContent>
        <w:p w14:paraId="3A242FF6" w14:textId="77777777" w:rsidR="001B151E" w:rsidRDefault="001B151E">
          <w:pPr>
            <w:pStyle w:val="TOC1"/>
            <w:jc w:val="center"/>
            <w:rPr>
              <w:rFonts w:ascii="仿宋_GB2312" w:eastAsia="仿宋_GB2312" w:hAnsi="仿宋"/>
              <w:color w:val="auto"/>
              <w:lang w:val="zh-CN"/>
            </w:rPr>
          </w:pPr>
        </w:p>
        <w:p w14:paraId="22EB5DFD" w14:textId="77777777" w:rsidR="001B151E" w:rsidRDefault="009B245B">
          <w:pPr>
            <w:pStyle w:val="TOC1"/>
            <w:jc w:val="center"/>
            <w:rPr>
              <w:rFonts w:ascii="仿宋_GB2312" w:eastAsia="仿宋_GB2312" w:hAnsi="仿宋"/>
              <w:b/>
              <w:bCs/>
              <w:color w:val="auto"/>
              <w:lang w:val="zh-CN"/>
            </w:rPr>
          </w:pPr>
          <w:r>
            <w:rPr>
              <w:rFonts w:ascii="仿宋_GB2312" w:eastAsia="仿宋_GB2312" w:hAnsi="仿宋" w:hint="eastAsia"/>
              <w:b/>
              <w:bCs/>
              <w:color w:val="auto"/>
              <w:lang w:val="zh-CN"/>
            </w:rPr>
            <w:t>目录</w:t>
          </w:r>
        </w:p>
        <w:p w14:paraId="16DEC61E" w14:textId="77777777" w:rsidR="001B151E" w:rsidRPr="009F1DB5" w:rsidRDefault="001B151E" w:rsidP="009F1DB5">
          <w:pPr>
            <w:pStyle w:val="31"/>
            <w:tabs>
              <w:tab w:val="right" w:leader="dot" w:pos="8296"/>
            </w:tabs>
            <w:spacing w:line="480" w:lineRule="auto"/>
            <w:ind w:leftChars="0" w:left="0"/>
            <w:rPr>
              <w:rFonts w:ascii="仿宋" w:eastAsia="仿宋" w:hAnsi="仿宋"/>
              <w:sz w:val="24"/>
              <w:szCs w:val="24"/>
            </w:rPr>
          </w:pPr>
        </w:p>
        <w:p w14:paraId="7D0A5318" w14:textId="6E3A7761" w:rsidR="009F1DB5" w:rsidRPr="007C1D89" w:rsidRDefault="009B245B" w:rsidP="009F1DB5">
          <w:pPr>
            <w:pStyle w:val="31"/>
            <w:tabs>
              <w:tab w:val="right" w:leader="dot" w:pos="9736"/>
            </w:tabs>
            <w:spacing w:line="480" w:lineRule="auto"/>
            <w:rPr>
              <w:rFonts w:ascii="仿宋" w:eastAsia="仿宋" w:hAnsi="仿宋"/>
              <w:b/>
              <w:noProof/>
              <w:sz w:val="24"/>
              <w:szCs w:val="24"/>
            </w:rPr>
          </w:pPr>
          <w:r w:rsidRPr="009F1DB5">
            <w:rPr>
              <w:rFonts w:ascii="仿宋" w:eastAsia="仿宋" w:hAnsi="仿宋" w:hint="eastAsia"/>
              <w:sz w:val="24"/>
              <w:szCs w:val="24"/>
            </w:rPr>
            <w:fldChar w:fldCharType="begin"/>
          </w:r>
          <w:r w:rsidRPr="009F1DB5">
            <w:rPr>
              <w:rFonts w:ascii="仿宋" w:eastAsia="仿宋" w:hAnsi="仿宋" w:hint="eastAsia"/>
              <w:sz w:val="24"/>
              <w:szCs w:val="24"/>
            </w:rPr>
            <w:instrText xml:space="preserve"> TOC \o "1-3" \h \z \u </w:instrText>
          </w:r>
          <w:r w:rsidRPr="009F1DB5">
            <w:rPr>
              <w:rFonts w:ascii="仿宋" w:eastAsia="仿宋" w:hAnsi="仿宋" w:hint="eastAsia"/>
              <w:sz w:val="24"/>
              <w:szCs w:val="24"/>
            </w:rPr>
            <w:fldChar w:fldCharType="separate"/>
          </w:r>
          <w:hyperlink w:anchor="_Toc193199213" w:history="1">
            <w:r w:rsidR="009F1DB5" w:rsidRPr="007C1D89">
              <w:rPr>
                <w:rStyle w:val="afc"/>
                <w:rFonts w:ascii="仿宋" w:eastAsia="仿宋" w:hAnsi="仿宋"/>
                <w:b/>
                <w:noProof/>
                <w:sz w:val="24"/>
                <w:szCs w:val="24"/>
              </w:rPr>
              <w:t>第一部分  邀请函</w:t>
            </w:r>
            <w:r w:rsidR="009F1DB5" w:rsidRPr="007C1D89">
              <w:rPr>
                <w:rFonts w:ascii="仿宋" w:eastAsia="仿宋" w:hAnsi="仿宋"/>
                <w:b/>
                <w:noProof/>
                <w:webHidden/>
                <w:sz w:val="24"/>
                <w:szCs w:val="24"/>
              </w:rPr>
              <w:tab/>
            </w:r>
            <w:r w:rsidR="009F1DB5" w:rsidRPr="007C1D89">
              <w:rPr>
                <w:rFonts w:ascii="仿宋" w:eastAsia="仿宋" w:hAnsi="仿宋"/>
                <w:b/>
                <w:noProof/>
                <w:webHidden/>
                <w:sz w:val="24"/>
                <w:szCs w:val="24"/>
              </w:rPr>
              <w:fldChar w:fldCharType="begin"/>
            </w:r>
            <w:r w:rsidR="009F1DB5" w:rsidRPr="007C1D89">
              <w:rPr>
                <w:rFonts w:ascii="仿宋" w:eastAsia="仿宋" w:hAnsi="仿宋"/>
                <w:b/>
                <w:noProof/>
                <w:webHidden/>
                <w:sz w:val="24"/>
                <w:szCs w:val="24"/>
              </w:rPr>
              <w:instrText xml:space="preserve"> PAGEREF _Toc193199213 \h </w:instrText>
            </w:r>
            <w:r w:rsidR="009F1DB5" w:rsidRPr="007C1D89">
              <w:rPr>
                <w:rFonts w:ascii="仿宋" w:eastAsia="仿宋" w:hAnsi="仿宋"/>
                <w:b/>
                <w:noProof/>
                <w:webHidden/>
                <w:sz w:val="24"/>
                <w:szCs w:val="24"/>
              </w:rPr>
            </w:r>
            <w:r w:rsidR="009F1DB5" w:rsidRPr="007C1D89">
              <w:rPr>
                <w:rFonts w:ascii="仿宋" w:eastAsia="仿宋" w:hAnsi="仿宋"/>
                <w:b/>
                <w:noProof/>
                <w:webHidden/>
                <w:sz w:val="24"/>
                <w:szCs w:val="24"/>
              </w:rPr>
              <w:fldChar w:fldCharType="separate"/>
            </w:r>
            <w:r w:rsidR="00983519">
              <w:rPr>
                <w:rFonts w:ascii="仿宋" w:eastAsia="仿宋" w:hAnsi="仿宋"/>
                <w:b/>
                <w:noProof/>
                <w:webHidden/>
                <w:sz w:val="24"/>
                <w:szCs w:val="24"/>
              </w:rPr>
              <w:t>3</w:t>
            </w:r>
            <w:r w:rsidR="009F1DB5" w:rsidRPr="007C1D89">
              <w:rPr>
                <w:rFonts w:ascii="仿宋" w:eastAsia="仿宋" w:hAnsi="仿宋"/>
                <w:b/>
                <w:noProof/>
                <w:webHidden/>
                <w:sz w:val="24"/>
                <w:szCs w:val="24"/>
              </w:rPr>
              <w:fldChar w:fldCharType="end"/>
            </w:r>
          </w:hyperlink>
        </w:p>
        <w:p w14:paraId="1022BB21" w14:textId="1ACDA9DB" w:rsidR="009F1DB5" w:rsidRPr="007C1D89" w:rsidRDefault="008E07FA" w:rsidP="009F1DB5">
          <w:pPr>
            <w:pStyle w:val="31"/>
            <w:tabs>
              <w:tab w:val="right" w:leader="dot" w:pos="9736"/>
            </w:tabs>
            <w:spacing w:line="480" w:lineRule="auto"/>
            <w:rPr>
              <w:rFonts w:ascii="仿宋" w:eastAsia="仿宋" w:hAnsi="仿宋"/>
              <w:b/>
              <w:noProof/>
              <w:sz w:val="24"/>
              <w:szCs w:val="24"/>
            </w:rPr>
          </w:pPr>
          <w:hyperlink w:anchor="_Toc193199214" w:history="1">
            <w:r w:rsidR="009F1DB5" w:rsidRPr="007C1D89">
              <w:rPr>
                <w:rStyle w:val="afc"/>
                <w:rFonts w:ascii="仿宋" w:eastAsia="仿宋" w:hAnsi="仿宋"/>
                <w:b/>
                <w:noProof/>
                <w:sz w:val="24"/>
                <w:szCs w:val="24"/>
              </w:rPr>
              <w:t>第二部分  供应商须知</w:t>
            </w:r>
            <w:r w:rsidR="009F1DB5" w:rsidRPr="007C1D89">
              <w:rPr>
                <w:rFonts w:ascii="仿宋" w:eastAsia="仿宋" w:hAnsi="仿宋"/>
                <w:b/>
                <w:noProof/>
                <w:webHidden/>
                <w:sz w:val="24"/>
                <w:szCs w:val="24"/>
              </w:rPr>
              <w:tab/>
            </w:r>
            <w:r w:rsidR="009F1DB5" w:rsidRPr="007C1D89">
              <w:rPr>
                <w:rFonts w:ascii="仿宋" w:eastAsia="仿宋" w:hAnsi="仿宋"/>
                <w:b/>
                <w:noProof/>
                <w:webHidden/>
                <w:sz w:val="24"/>
                <w:szCs w:val="24"/>
              </w:rPr>
              <w:fldChar w:fldCharType="begin"/>
            </w:r>
            <w:r w:rsidR="009F1DB5" w:rsidRPr="007C1D89">
              <w:rPr>
                <w:rFonts w:ascii="仿宋" w:eastAsia="仿宋" w:hAnsi="仿宋"/>
                <w:b/>
                <w:noProof/>
                <w:webHidden/>
                <w:sz w:val="24"/>
                <w:szCs w:val="24"/>
              </w:rPr>
              <w:instrText xml:space="preserve"> PAGEREF _Toc193199214 \h </w:instrText>
            </w:r>
            <w:r w:rsidR="009F1DB5" w:rsidRPr="007C1D89">
              <w:rPr>
                <w:rFonts w:ascii="仿宋" w:eastAsia="仿宋" w:hAnsi="仿宋"/>
                <w:b/>
                <w:noProof/>
                <w:webHidden/>
                <w:sz w:val="24"/>
                <w:szCs w:val="24"/>
              </w:rPr>
            </w:r>
            <w:r w:rsidR="009F1DB5" w:rsidRPr="007C1D89">
              <w:rPr>
                <w:rFonts w:ascii="仿宋" w:eastAsia="仿宋" w:hAnsi="仿宋"/>
                <w:b/>
                <w:noProof/>
                <w:webHidden/>
                <w:sz w:val="24"/>
                <w:szCs w:val="24"/>
              </w:rPr>
              <w:fldChar w:fldCharType="separate"/>
            </w:r>
            <w:r w:rsidR="00983519">
              <w:rPr>
                <w:rFonts w:ascii="仿宋" w:eastAsia="仿宋" w:hAnsi="仿宋"/>
                <w:b/>
                <w:noProof/>
                <w:webHidden/>
                <w:sz w:val="24"/>
                <w:szCs w:val="24"/>
              </w:rPr>
              <w:t>5</w:t>
            </w:r>
            <w:r w:rsidR="009F1DB5" w:rsidRPr="007C1D89">
              <w:rPr>
                <w:rFonts w:ascii="仿宋" w:eastAsia="仿宋" w:hAnsi="仿宋"/>
                <w:b/>
                <w:noProof/>
                <w:webHidden/>
                <w:sz w:val="24"/>
                <w:szCs w:val="24"/>
              </w:rPr>
              <w:fldChar w:fldCharType="end"/>
            </w:r>
          </w:hyperlink>
        </w:p>
        <w:p w14:paraId="1F719AC3" w14:textId="0DB66E3C" w:rsidR="009F1DB5" w:rsidRPr="007C1D89" w:rsidRDefault="008E07FA" w:rsidP="009F1DB5">
          <w:pPr>
            <w:pStyle w:val="31"/>
            <w:tabs>
              <w:tab w:val="right" w:leader="dot" w:pos="9736"/>
            </w:tabs>
            <w:spacing w:line="480" w:lineRule="auto"/>
            <w:rPr>
              <w:rFonts w:ascii="仿宋" w:eastAsia="仿宋" w:hAnsi="仿宋"/>
              <w:b/>
              <w:noProof/>
              <w:sz w:val="24"/>
              <w:szCs w:val="24"/>
            </w:rPr>
          </w:pPr>
          <w:hyperlink w:anchor="_Toc193199215" w:history="1">
            <w:r w:rsidR="009F1DB5" w:rsidRPr="007C1D89">
              <w:rPr>
                <w:rStyle w:val="afc"/>
                <w:rFonts w:ascii="仿宋" w:eastAsia="仿宋" w:hAnsi="仿宋"/>
                <w:b/>
                <w:noProof/>
                <w:sz w:val="24"/>
                <w:szCs w:val="24"/>
              </w:rPr>
              <w:t>第三部分  评审标准</w:t>
            </w:r>
            <w:r w:rsidR="009F1DB5" w:rsidRPr="007C1D89">
              <w:rPr>
                <w:rFonts w:ascii="仿宋" w:eastAsia="仿宋" w:hAnsi="仿宋"/>
                <w:b/>
                <w:noProof/>
                <w:webHidden/>
                <w:sz w:val="24"/>
                <w:szCs w:val="24"/>
              </w:rPr>
              <w:tab/>
            </w:r>
            <w:r w:rsidR="009F1DB5" w:rsidRPr="007C1D89">
              <w:rPr>
                <w:rFonts w:ascii="仿宋" w:eastAsia="仿宋" w:hAnsi="仿宋"/>
                <w:b/>
                <w:noProof/>
                <w:webHidden/>
                <w:sz w:val="24"/>
                <w:szCs w:val="24"/>
              </w:rPr>
              <w:fldChar w:fldCharType="begin"/>
            </w:r>
            <w:r w:rsidR="009F1DB5" w:rsidRPr="007C1D89">
              <w:rPr>
                <w:rFonts w:ascii="仿宋" w:eastAsia="仿宋" w:hAnsi="仿宋"/>
                <w:b/>
                <w:noProof/>
                <w:webHidden/>
                <w:sz w:val="24"/>
                <w:szCs w:val="24"/>
              </w:rPr>
              <w:instrText xml:space="preserve"> PAGEREF _Toc193199215 \h </w:instrText>
            </w:r>
            <w:r w:rsidR="009F1DB5" w:rsidRPr="007C1D89">
              <w:rPr>
                <w:rFonts w:ascii="仿宋" w:eastAsia="仿宋" w:hAnsi="仿宋"/>
                <w:b/>
                <w:noProof/>
                <w:webHidden/>
                <w:sz w:val="24"/>
                <w:szCs w:val="24"/>
              </w:rPr>
            </w:r>
            <w:r w:rsidR="009F1DB5" w:rsidRPr="007C1D89">
              <w:rPr>
                <w:rFonts w:ascii="仿宋" w:eastAsia="仿宋" w:hAnsi="仿宋"/>
                <w:b/>
                <w:noProof/>
                <w:webHidden/>
                <w:sz w:val="24"/>
                <w:szCs w:val="24"/>
              </w:rPr>
              <w:fldChar w:fldCharType="separate"/>
            </w:r>
            <w:r w:rsidR="00983519">
              <w:rPr>
                <w:rFonts w:ascii="仿宋" w:eastAsia="仿宋" w:hAnsi="仿宋"/>
                <w:b/>
                <w:noProof/>
                <w:webHidden/>
                <w:sz w:val="24"/>
                <w:szCs w:val="24"/>
              </w:rPr>
              <w:t>8</w:t>
            </w:r>
            <w:r w:rsidR="009F1DB5" w:rsidRPr="007C1D89">
              <w:rPr>
                <w:rFonts w:ascii="仿宋" w:eastAsia="仿宋" w:hAnsi="仿宋"/>
                <w:b/>
                <w:noProof/>
                <w:webHidden/>
                <w:sz w:val="24"/>
                <w:szCs w:val="24"/>
              </w:rPr>
              <w:fldChar w:fldCharType="end"/>
            </w:r>
          </w:hyperlink>
        </w:p>
        <w:p w14:paraId="644AE009" w14:textId="17FD4C32" w:rsidR="009F1DB5" w:rsidRPr="007C1D89" w:rsidRDefault="008E07FA" w:rsidP="009F1DB5">
          <w:pPr>
            <w:pStyle w:val="31"/>
            <w:tabs>
              <w:tab w:val="right" w:leader="dot" w:pos="9736"/>
            </w:tabs>
            <w:spacing w:line="480" w:lineRule="auto"/>
            <w:rPr>
              <w:rFonts w:ascii="仿宋" w:eastAsia="仿宋" w:hAnsi="仿宋"/>
              <w:b/>
              <w:noProof/>
              <w:sz w:val="24"/>
              <w:szCs w:val="24"/>
            </w:rPr>
          </w:pPr>
          <w:hyperlink w:anchor="_Toc193199216" w:history="1">
            <w:r w:rsidR="009F1DB5" w:rsidRPr="007C1D89">
              <w:rPr>
                <w:rStyle w:val="afc"/>
                <w:rFonts w:ascii="仿宋" w:eastAsia="仿宋" w:hAnsi="仿宋"/>
                <w:b/>
                <w:noProof/>
                <w:sz w:val="24"/>
                <w:szCs w:val="24"/>
              </w:rPr>
              <w:t>第四部分  采购需求</w:t>
            </w:r>
            <w:r w:rsidR="009F1DB5" w:rsidRPr="007C1D89">
              <w:rPr>
                <w:rFonts w:ascii="仿宋" w:eastAsia="仿宋" w:hAnsi="仿宋"/>
                <w:b/>
                <w:noProof/>
                <w:webHidden/>
                <w:sz w:val="24"/>
                <w:szCs w:val="24"/>
              </w:rPr>
              <w:tab/>
            </w:r>
            <w:r w:rsidR="009F1DB5" w:rsidRPr="007C1D89">
              <w:rPr>
                <w:rFonts w:ascii="仿宋" w:eastAsia="仿宋" w:hAnsi="仿宋"/>
                <w:b/>
                <w:noProof/>
                <w:webHidden/>
                <w:sz w:val="24"/>
                <w:szCs w:val="24"/>
              </w:rPr>
              <w:fldChar w:fldCharType="begin"/>
            </w:r>
            <w:r w:rsidR="009F1DB5" w:rsidRPr="007C1D89">
              <w:rPr>
                <w:rFonts w:ascii="仿宋" w:eastAsia="仿宋" w:hAnsi="仿宋"/>
                <w:b/>
                <w:noProof/>
                <w:webHidden/>
                <w:sz w:val="24"/>
                <w:szCs w:val="24"/>
              </w:rPr>
              <w:instrText xml:space="preserve"> PAGEREF _Toc193199216 \h </w:instrText>
            </w:r>
            <w:r w:rsidR="009F1DB5" w:rsidRPr="007C1D89">
              <w:rPr>
                <w:rFonts w:ascii="仿宋" w:eastAsia="仿宋" w:hAnsi="仿宋"/>
                <w:b/>
                <w:noProof/>
                <w:webHidden/>
                <w:sz w:val="24"/>
                <w:szCs w:val="24"/>
              </w:rPr>
            </w:r>
            <w:r w:rsidR="009F1DB5" w:rsidRPr="007C1D89">
              <w:rPr>
                <w:rFonts w:ascii="仿宋" w:eastAsia="仿宋" w:hAnsi="仿宋"/>
                <w:b/>
                <w:noProof/>
                <w:webHidden/>
                <w:sz w:val="24"/>
                <w:szCs w:val="24"/>
              </w:rPr>
              <w:fldChar w:fldCharType="separate"/>
            </w:r>
            <w:r w:rsidR="00983519">
              <w:rPr>
                <w:rFonts w:ascii="仿宋" w:eastAsia="仿宋" w:hAnsi="仿宋"/>
                <w:b/>
                <w:noProof/>
                <w:webHidden/>
                <w:sz w:val="24"/>
                <w:szCs w:val="24"/>
              </w:rPr>
              <w:t>13</w:t>
            </w:r>
            <w:r w:rsidR="009F1DB5" w:rsidRPr="007C1D89">
              <w:rPr>
                <w:rFonts w:ascii="仿宋" w:eastAsia="仿宋" w:hAnsi="仿宋"/>
                <w:b/>
                <w:noProof/>
                <w:webHidden/>
                <w:sz w:val="24"/>
                <w:szCs w:val="24"/>
              </w:rPr>
              <w:fldChar w:fldCharType="end"/>
            </w:r>
          </w:hyperlink>
        </w:p>
        <w:p w14:paraId="3A818748" w14:textId="7CD26A8A" w:rsidR="001B151E" w:rsidRPr="001200CB" w:rsidRDefault="008E07FA" w:rsidP="001200CB">
          <w:pPr>
            <w:pStyle w:val="31"/>
            <w:tabs>
              <w:tab w:val="right" w:leader="dot" w:pos="9736"/>
            </w:tabs>
            <w:spacing w:line="480" w:lineRule="auto"/>
            <w:rPr>
              <w:rFonts w:ascii="仿宋" w:eastAsia="仿宋" w:hAnsi="仿宋"/>
              <w:b/>
              <w:noProof/>
              <w:sz w:val="24"/>
              <w:szCs w:val="24"/>
            </w:rPr>
          </w:pPr>
          <w:hyperlink w:anchor="_Toc193199217" w:history="1">
            <w:r w:rsidR="009F1DB5" w:rsidRPr="007C1D89">
              <w:rPr>
                <w:rStyle w:val="afc"/>
                <w:rFonts w:ascii="仿宋" w:eastAsia="仿宋" w:hAnsi="仿宋"/>
                <w:b/>
                <w:noProof/>
                <w:sz w:val="24"/>
                <w:szCs w:val="24"/>
              </w:rPr>
              <w:t>第五部分  响应文件资料格式</w:t>
            </w:r>
            <w:r w:rsidR="009F1DB5" w:rsidRPr="007C1D89">
              <w:rPr>
                <w:rFonts w:ascii="仿宋" w:eastAsia="仿宋" w:hAnsi="仿宋"/>
                <w:b/>
                <w:noProof/>
                <w:webHidden/>
                <w:sz w:val="24"/>
                <w:szCs w:val="24"/>
              </w:rPr>
              <w:tab/>
            </w:r>
            <w:r w:rsidR="009F1DB5" w:rsidRPr="007C1D89">
              <w:rPr>
                <w:rFonts w:ascii="仿宋" w:eastAsia="仿宋" w:hAnsi="仿宋"/>
                <w:b/>
                <w:noProof/>
                <w:webHidden/>
                <w:sz w:val="24"/>
                <w:szCs w:val="24"/>
              </w:rPr>
              <w:fldChar w:fldCharType="begin"/>
            </w:r>
            <w:r w:rsidR="009F1DB5" w:rsidRPr="007C1D89">
              <w:rPr>
                <w:rFonts w:ascii="仿宋" w:eastAsia="仿宋" w:hAnsi="仿宋"/>
                <w:b/>
                <w:noProof/>
                <w:webHidden/>
                <w:sz w:val="24"/>
                <w:szCs w:val="24"/>
              </w:rPr>
              <w:instrText xml:space="preserve"> PAGEREF _Toc193199217 \h </w:instrText>
            </w:r>
            <w:r w:rsidR="009F1DB5" w:rsidRPr="007C1D89">
              <w:rPr>
                <w:rFonts w:ascii="仿宋" w:eastAsia="仿宋" w:hAnsi="仿宋"/>
                <w:b/>
                <w:noProof/>
                <w:webHidden/>
                <w:sz w:val="24"/>
                <w:szCs w:val="24"/>
              </w:rPr>
            </w:r>
            <w:r w:rsidR="009F1DB5" w:rsidRPr="007C1D89">
              <w:rPr>
                <w:rFonts w:ascii="仿宋" w:eastAsia="仿宋" w:hAnsi="仿宋"/>
                <w:b/>
                <w:noProof/>
                <w:webHidden/>
                <w:sz w:val="24"/>
                <w:szCs w:val="24"/>
              </w:rPr>
              <w:fldChar w:fldCharType="separate"/>
            </w:r>
            <w:r w:rsidR="00983519">
              <w:rPr>
                <w:rFonts w:ascii="仿宋" w:eastAsia="仿宋" w:hAnsi="仿宋"/>
                <w:b/>
                <w:noProof/>
                <w:webHidden/>
                <w:sz w:val="24"/>
                <w:szCs w:val="24"/>
              </w:rPr>
              <w:t>17</w:t>
            </w:r>
            <w:r w:rsidR="009F1DB5" w:rsidRPr="007C1D89">
              <w:rPr>
                <w:rFonts w:ascii="仿宋" w:eastAsia="仿宋" w:hAnsi="仿宋"/>
                <w:b/>
                <w:noProof/>
                <w:webHidden/>
                <w:sz w:val="24"/>
                <w:szCs w:val="24"/>
              </w:rPr>
              <w:fldChar w:fldCharType="end"/>
            </w:r>
          </w:hyperlink>
          <w:r w:rsidR="009B245B" w:rsidRPr="009F1DB5">
            <w:rPr>
              <w:rFonts w:ascii="仿宋" w:eastAsia="仿宋" w:hAnsi="仿宋" w:hint="eastAsia"/>
              <w:b/>
              <w:bCs/>
              <w:sz w:val="24"/>
              <w:szCs w:val="24"/>
              <w:lang w:val="zh-CN"/>
            </w:rPr>
            <w:fldChar w:fldCharType="end"/>
          </w:r>
        </w:p>
      </w:sdtContent>
    </w:sdt>
    <w:p w14:paraId="5698C62C" w14:textId="77777777" w:rsidR="001B151E" w:rsidRDefault="001B151E">
      <w:pPr>
        <w:rPr>
          <w:rFonts w:ascii="仿宋_GB2312" w:eastAsia="仿宋_GB2312" w:hAnsi="仿宋"/>
        </w:rPr>
      </w:pPr>
    </w:p>
    <w:p w14:paraId="158C7E4D" w14:textId="77777777" w:rsidR="001B151E" w:rsidRDefault="009B245B">
      <w:pPr>
        <w:widowControl/>
        <w:jc w:val="left"/>
        <w:rPr>
          <w:rFonts w:ascii="仿宋_GB2312" w:eastAsia="仿宋_GB2312" w:hAnsi="仿宋"/>
          <w:b/>
          <w:kern w:val="0"/>
          <w:sz w:val="32"/>
          <w:szCs w:val="32"/>
        </w:rPr>
      </w:pPr>
      <w:r>
        <w:rPr>
          <w:rFonts w:ascii="仿宋_GB2312" w:eastAsia="仿宋_GB2312" w:hAnsi="仿宋" w:hint="eastAsia"/>
          <w:b/>
          <w:kern w:val="0"/>
          <w:sz w:val="32"/>
          <w:szCs w:val="32"/>
        </w:rPr>
        <w:br w:type="page"/>
      </w:r>
    </w:p>
    <w:p w14:paraId="49D615BB" w14:textId="77777777" w:rsidR="001B151E" w:rsidRDefault="009B245B">
      <w:pPr>
        <w:pStyle w:val="3"/>
        <w:spacing w:before="0" w:after="0"/>
        <w:jc w:val="center"/>
        <w:rPr>
          <w:rFonts w:ascii="仿宋_GB2312" w:eastAsia="仿宋_GB2312" w:hAnsi="仿宋"/>
        </w:rPr>
      </w:pPr>
      <w:bookmarkStart w:id="0" w:name="_Toc193199213"/>
      <w:r>
        <w:rPr>
          <w:rFonts w:ascii="仿宋_GB2312" w:eastAsia="仿宋_GB2312" w:hAnsi="仿宋" w:hint="eastAsia"/>
        </w:rPr>
        <w:lastRenderedPageBreak/>
        <w:t>第一部分  邀请函</w:t>
      </w:r>
      <w:bookmarkEnd w:id="0"/>
    </w:p>
    <w:p w14:paraId="350C84E5" w14:textId="77777777" w:rsidR="001B151E" w:rsidRDefault="001B151E">
      <w:pPr>
        <w:snapToGrid w:val="0"/>
        <w:rPr>
          <w:rFonts w:ascii="仿宋_GB2312" w:eastAsia="仿宋_GB2312" w:hAnsi="仿宋" w:cs="黑体"/>
          <w:b/>
          <w:sz w:val="24"/>
          <w:szCs w:val="24"/>
          <w:u w:val="single"/>
        </w:rPr>
      </w:pPr>
    </w:p>
    <w:p w14:paraId="10B296BB" w14:textId="77777777" w:rsidR="001B151E" w:rsidRDefault="009B245B">
      <w:pPr>
        <w:snapToGrid w:val="0"/>
        <w:spacing w:line="276" w:lineRule="auto"/>
        <w:ind w:firstLineChars="200" w:firstLine="480"/>
        <w:rPr>
          <w:rFonts w:ascii="仿宋_GB2312" w:eastAsia="仿宋_GB2312" w:hAnsi="仿宋" w:cs="楷体_GB2312"/>
          <w:sz w:val="24"/>
          <w:szCs w:val="24"/>
          <w:lang w:val="zh-CN"/>
        </w:rPr>
      </w:pPr>
      <w:r>
        <w:rPr>
          <w:rFonts w:ascii="仿宋_GB2312" w:eastAsia="仿宋_GB2312" w:hAnsi="仿宋" w:cs="楷体_GB2312" w:hint="eastAsia"/>
          <w:sz w:val="24"/>
          <w:szCs w:val="24"/>
          <w:lang w:val="zh-CN"/>
        </w:rPr>
        <w:t>中</w:t>
      </w:r>
      <w:proofErr w:type="gramStart"/>
      <w:r>
        <w:rPr>
          <w:rFonts w:ascii="仿宋_GB2312" w:eastAsia="仿宋_GB2312" w:hAnsi="仿宋" w:cs="楷体_GB2312" w:hint="eastAsia"/>
          <w:sz w:val="24"/>
          <w:szCs w:val="24"/>
          <w:lang w:val="zh-CN"/>
        </w:rPr>
        <w:t>招国际</w:t>
      </w:r>
      <w:proofErr w:type="gramEnd"/>
      <w:r>
        <w:rPr>
          <w:rFonts w:ascii="仿宋_GB2312" w:eastAsia="仿宋_GB2312" w:hAnsi="仿宋" w:cs="楷体_GB2312" w:hint="eastAsia"/>
          <w:sz w:val="24"/>
          <w:szCs w:val="24"/>
          <w:lang w:val="zh-CN"/>
        </w:rPr>
        <w:t>招标有限公司受</w:t>
      </w:r>
      <w:bookmarkStart w:id="1" w:name="OLE_LINK1"/>
      <w:bookmarkStart w:id="2" w:name="OLE_LINK4"/>
      <w:r>
        <w:rPr>
          <w:rFonts w:ascii="仿宋_GB2312" w:eastAsia="仿宋_GB2312" w:hAnsi="仿宋" w:cs="楷体_GB2312" w:hint="eastAsia"/>
          <w:sz w:val="24"/>
          <w:szCs w:val="24"/>
          <w:lang w:val="zh-CN"/>
        </w:rPr>
        <w:t>北京市玉渊潭公园管理处</w:t>
      </w:r>
      <w:bookmarkEnd w:id="1"/>
      <w:bookmarkEnd w:id="2"/>
      <w:r>
        <w:rPr>
          <w:rFonts w:ascii="仿宋_GB2312" w:eastAsia="仿宋_GB2312" w:hAnsi="仿宋" w:cs="楷体_GB2312" w:hint="eastAsia"/>
          <w:sz w:val="24"/>
          <w:szCs w:val="24"/>
          <w:lang w:val="zh-CN"/>
        </w:rPr>
        <w:t>的委托，对“玉渊潭公园2025年度食堂服务项目”按照综合评分方式进行采购，特邀请国内有能力从事此项目的供应商参加。</w:t>
      </w:r>
    </w:p>
    <w:p w14:paraId="2E4D2D85" w14:textId="77777777" w:rsidR="001B151E" w:rsidRDefault="009B245B">
      <w:pPr>
        <w:snapToGrid w:val="0"/>
        <w:spacing w:line="276" w:lineRule="auto"/>
        <w:ind w:firstLineChars="200" w:firstLine="480"/>
        <w:rPr>
          <w:rFonts w:ascii="仿宋_GB2312" w:eastAsia="仿宋_GB2312" w:hAnsi="仿宋" w:cs="楷体_GB2312"/>
          <w:sz w:val="24"/>
          <w:szCs w:val="24"/>
          <w:lang w:val="zh-CN"/>
        </w:rPr>
      </w:pPr>
      <w:r>
        <w:rPr>
          <w:rFonts w:ascii="仿宋_GB2312" w:eastAsia="仿宋_GB2312" w:hAnsi="仿宋" w:cs="楷体_GB2312" w:hint="eastAsia"/>
          <w:sz w:val="24"/>
          <w:szCs w:val="24"/>
          <w:lang w:val="zh-CN"/>
        </w:rPr>
        <w:t>1.项目名称：玉渊潭公园2025年度食堂服务项目</w:t>
      </w:r>
    </w:p>
    <w:p w14:paraId="61D819E3" w14:textId="77777777" w:rsidR="001B151E" w:rsidRDefault="009B245B">
      <w:pPr>
        <w:snapToGrid w:val="0"/>
        <w:spacing w:line="276" w:lineRule="auto"/>
        <w:ind w:firstLineChars="200" w:firstLine="480"/>
        <w:rPr>
          <w:rFonts w:ascii="仿宋_GB2312" w:eastAsia="仿宋_GB2312" w:hAnsi="仿宋" w:cs="楷体_GB2312"/>
          <w:sz w:val="24"/>
          <w:szCs w:val="24"/>
          <w:lang w:val="zh-CN"/>
        </w:rPr>
      </w:pPr>
      <w:r>
        <w:rPr>
          <w:rFonts w:ascii="仿宋_GB2312" w:eastAsia="仿宋_GB2312" w:hAnsi="仿宋" w:cs="楷体_GB2312" w:hint="eastAsia"/>
          <w:sz w:val="24"/>
          <w:szCs w:val="24"/>
          <w:lang w:val="zh-CN"/>
        </w:rPr>
        <w:t>2.项目编号：TC250F05X</w:t>
      </w:r>
    </w:p>
    <w:p w14:paraId="3A65F9C0" w14:textId="77777777" w:rsidR="001B151E" w:rsidRDefault="009B245B">
      <w:pPr>
        <w:snapToGrid w:val="0"/>
        <w:spacing w:line="276" w:lineRule="auto"/>
        <w:ind w:firstLineChars="200" w:firstLine="480"/>
        <w:rPr>
          <w:rFonts w:ascii="仿宋_GB2312" w:eastAsia="仿宋_GB2312" w:hAnsi="仿宋" w:cs="楷体_GB2312"/>
          <w:sz w:val="24"/>
          <w:szCs w:val="24"/>
          <w:lang w:val="zh-CN"/>
        </w:rPr>
      </w:pPr>
      <w:r>
        <w:rPr>
          <w:rFonts w:ascii="仿宋_GB2312" w:eastAsia="仿宋_GB2312" w:hAnsi="仿宋" w:cs="楷体_GB2312" w:hint="eastAsia"/>
          <w:sz w:val="24"/>
          <w:szCs w:val="24"/>
          <w:lang w:val="zh-CN"/>
        </w:rPr>
        <w:t>3.项目预算金额（项目最高限价）：人民币</w:t>
      </w:r>
      <w:r>
        <w:rPr>
          <w:rFonts w:ascii="仿宋_GB2312" w:eastAsia="仿宋_GB2312" w:hAnsi="仿宋" w:cs="楷体_GB2312"/>
          <w:sz w:val="24"/>
          <w:szCs w:val="24"/>
          <w:lang w:val="zh-CN"/>
        </w:rPr>
        <w:t>85.2</w:t>
      </w:r>
      <w:r>
        <w:rPr>
          <w:rFonts w:ascii="仿宋_GB2312" w:eastAsia="仿宋_GB2312" w:hAnsi="仿宋" w:cs="楷体_GB2312" w:hint="eastAsia"/>
          <w:sz w:val="24"/>
          <w:szCs w:val="24"/>
          <w:lang w:val="zh-CN"/>
        </w:rPr>
        <w:t>万元</w:t>
      </w:r>
    </w:p>
    <w:p w14:paraId="0D5ABDB7" w14:textId="77777777" w:rsidR="001B151E" w:rsidRDefault="009B245B">
      <w:pPr>
        <w:snapToGrid w:val="0"/>
        <w:spacing w:line="276" w:lineRule="auto"/>
        <w:ind w:firstLineChars="200" w:firstLine="480"/>
        <w:rPr>
          <w:rFonts w:ascii="仿宋_GB2312" w:eastAsia="仿宋_GB2312" w:hAnsi="仿宋" w:cs="楷体_GB2312"/>
          <w:sz w:val="24"/>
          <w:szCs w:val="24"/>
          <w:lang w:val="zh-CN"/>
        </w:rPr>
      </w:pPr>
      <w:r>
        <w:rPr>
          <w:rFonts w:ascii="仿宋_GB2312" w:eastAsia="仿宋_GB2312" w:hAnsi="仿宋" w:cs="楷体_GB2312" w:hint="eastAsia"/>
          <w:sz w:val="24"/>
          <w:szCs w:val="24"/>
          <w:lang w:val="zh-CN"/>
        </w:rPr>
        <w:t>4.项目性质：服务</w:t>
      </w:r>
    </w:p>
    <w:p w14:paraId="11BC8BFB" w14:textId="77777777" w:rsidR="001B151E" w:rsidRDefault="009B245B">
      <w:pPr>
        <w:snapToGrid w:val="0"/>
        <w:spacing w:line="276" w:lineRule="auto"/>
        <w:ind w:firstLineChars="200" w:firstLine="480"/>
        <w:rPr>
          <w:rFonts w:ascii="仿宋_GB2312" w:eastAsia="仿宋_GB2312" w:hAnsi="仿宋" w:cs="楷体_GB2312"/>
          <w:sz w:val="24"/>
          <w:szCs w:val="24"/>
          <w:lang w:val="zh-CN"/>
        </w:rPr>
      </w:pPr>
      <w:r>
        <w:rPr>
          <w:rFonts w:ascii="仿宋_GB2312" w:eastAsia="仿宋_GB2312" w:hAnsi="仿宋" w:cs="楷体_GB2312" w:hint="eastAsia"/>
          <w:sz w:val="24"/>
          <w:szCs w:val="24"/>
          <w:lang w:val="zh-CN"/>
        </w:rPr>
        <w:t>5.服务内容：</w:t>
      </w:r>
    </w:p>
    <w:tbl>
      <w:tblPr>
        <w:tblW w:w="469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592"/>
        <w:gridCol w:w="1708"/>
        <w:gridCol w:w="3212"/>
        <w:gridCol w:w="1722"/>
        <w:gridCol w:w="531"/>
      </w:tblGrid>
      <w:tr w:rsidR="001B151E" w14:paraId="4DB1169E" w14:textId="77777777" w:rsidTr="00751C24">
        <w:trPr>
          <w:trHeight w:val="501"/>
          <w:tblHeader/>
          <w:jc w:val="center"/>
        </w:trPr>
        <w:tc>
          <w:tcPr>
            <w:tcW w:w="381" w:type="pct"/>
            <w:vAlign w:val="center"/>
          </w:tcPr>
          <w:p w14:paraId="5DBFC369"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序号</w:t>
            </w:r>
          </w:p>
        </w:tc>
        <w:tc>
          <w:tcPr>
            <w:tcW w:w="1100" w:type="pct"/>
            <w:vAlign w:val="center"/>
          </w:tcPr>
          <w:p w14:paraId="20B8772D"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服务名称</w:t>
            </w:r>
          </w:p>
        </w:tc>
        <w:tc>
          <w:tcPr>
            <w:tcW w:w="2068" w:type="pct"/>
            <w:vAlign w:val="center"/>
          </w:tcPr>
          <w:p w14:paraId="5FC0BFA1"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服务内容</w:t>
            </w:r>
          </w:p>
        </w:tc>
        <w:tc>
          <w:tcPr>
            <w:tcW w:w="1109" w:type="pct"/>
            <w:vAlign w:val="center"/>
          </w:tcPr>
          <w:p w14:paraId="00846BDE"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服务期限</w:t>
            </w:r>
          </w:p>
        </w:tc>
        <w:tc>
          <w:tcPr>
            <w:tcW w:w="343" w:type="pct"/>
            <w:vAlign w:val="center"/>
          </w:tcPr>
          <w:p w14:paraId="732AD818"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备注</w:t>
            </w:r>
          </w:p>
        </w:tc>
      </w:tr>
      <w:tr w:rsidR="001B151E" w14:paraId="4A76C683" w14:textId="77777777" w:rsidTr="00835D93">
        <w:trPr>
          <w:trHeight w:val="963"/>
          <w:tblHeader/>
          <w:jc w:val="center"/>
        </w:trPr>
        <w:tc>
          <w:tcPr>
            <w:tcW w:w="381" w:type="pct"/>
            <w:vAlign w:val="center"/>
          </w:tcPr>
          <w:p w14:paraId="1DBD8132"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1</w:t>
            </w:r>
          </w:p>
        </w:tc>
        <w:tc>
          <w:tcPr>
            <w:tcW w:w="1100" w:type="pct"/>
            <w:vAlign w:val="center"/>
          </w:tcPr>
          <w:p w14:paraId="0A120DD2"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玉渊潭公园2025年度食堂服务项目</w:t>
            </w:r>
          </w:p>
        </w:tc>
        <w:tc>
          <w:tcPr>
            <w:tcW w:w="2068" w:type="pct"/>
            <w:vAlign w:val="center"/>
          </w:tcPr>
          <w:p w14:paraId="762692D7"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hint="eastAsia"/>
                <w:kern w:val="0"/>
                <w:sz w:val="24"/>
                <w:szCs w:val="24"/>
              </w:rPr>
              <w:t>供应商为北京市玉渊潭公园管理处工作人员提供职工食堂的餐饮服务</w:t>
            </w:r>
          </w:p>
        </w:tc>
        <w:tc>
          <w:tcPr>
            <w:tcW w:w="1109" w:type="pct"/>
            <w:vAlign w:val="center"/>
          </w:tcPr>
          <w:p w14:paraId="40DC32B9" w14:textId="77777777" w:rsidR="001B151E" w:rsidRDefault="009B245B">
            <w:pPr>
              <w:snapToGrid w:val="0"/>
              <w:jc w:val="center"/>
              <w:rPr>
                <w:rFonts w:ascii="仿宋_GB2312" w:eastAsia="仿宋_GB2312" w:hAnsi="仿宋" w:cs="仿宋"/>
                <w:kern w:val="0"/>
                <w:sz w:val="24"/>
                <w:szCs w:val="24"/>
              </w:rPr>
            </w:pPr>
            <w:r>
              <w:rPr>
                <w:rFonts w:ascii="仿宋_GB2312" w:eastAsia="仿宋_GB2312" w:hAnsi="仿宋" w:cs="仿宋"/>
                <w:kern w:val="0"/>
                <w:sz w:val="24"/>
                <w:szCs w:val="24"/>
              </w:rPr>
              <w:t>2025年5月1日至2026年4月30日，共计12个月</w:t>
            </w:r>
          </w:p>
        </w:tc>
        <w:tc>
          <w:tcPr>
            <w:tcW w:w="343" w:type="pct"/>
            <w:vAlign w:val="center"/>
          </w:tcPr>
          <w:p w14:paraId="5A92BD58" w14:textId="77777777" w:rsidR="001B151E" w:rsidRDefault="001B151E">
            <w:pPr>
              <w:autoSpaceDE w:val="0"/>
              <w:autoSpaceDN w:val="0"/>
              <w:adjustRightInd w:val="0"/>
              <w:snapToGrid w:val="0"/>
              <w:jc w:val="center"/>
              <w:rPr>
                <w:rFonts w:ascii="仿宋_GB2312" w:eastAsia="仿宋_GB2312" w:hAnsi="仿宋" w:cs="仿宋"/>
                <w:kern w:val="0"/>
                <w:sz w:val="24"/>
                <w:szCs w:val="24"/>
              </w:rPr>
            </w:pPr>
          </w:p>
        </w:tc>
      </w:tr>
    </w:tbl>
    <w:p w14:paraId="4A820638" w14:textId="77777777" w:rsidR="001B151E" w:rsidRDefault="001B151E">
      <w:pPr>
        <w:snapToGrid w:val="0"/>
        <w:ind w:firstLineChars="200" w:firstLine="440"/>
        <w:rPr>
          <w:rFonts w:ascii="仿宋_GB2312" w:eastAsia="仿宋_GB2312" w:hAnsi="仿宋" w:cs="楷体_GB2312"/>
          <w:sz w:val="22"/>
          <w:lang w:val="zh-CN"/>
        </w:rPr>
      </w:pPr>
    </w:p>
    <w:p w14:paraId="143E1C4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6.供应商资格条件</w:t>
      </w:r>
    </w:p>
    <w:p w14:paraId="4616F9B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6.1具有独立承担民事责任的能力；</w:t>
      </w:r>
    </w:p>
    <w:p w14:paraId="0E1C4770"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6.2具有良好的商业信誉和健全的财务会计制度；</w:t>
      </w:r>
    </w:p>
    <w:p w14:paraId="13B40D20"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6.3具有履行合同所必需的设备和专业技术能力；</w:t>
      </w:r>
    </w:p>
    <w:p w14:paraId="7720C46E"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6.4具有依法缴纳税收和社</w:t>
      </w:r>
      <w:r w:rsidRPr="00983519">
        <w:rPr>
          <w:rFonts w:ascii="仿宋_GB2312" w:eastAsia="仿宋_GB2312" w:hAnsi="仿宋" w:hint="eastAsia"/>
          <w:sz w:val="24"/>
          <w:szCs w:val="24"/>
        </w:rPr>
        <w:t>会保障资金的良好记录；</w:t>
      </w:r>
    </w:p>
    <w:p w14:paraId="49057854" w14:textId="781FB665"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6.5参加采购活动前三年</w:t>
      </w:r>
      <w:bookmarkStart w:id="3" w:name="_GoBack"/>
      <w:bookmarkEnd w:id="3"/>
      <w:r w:rsidRPr="00983519">
        <w:rPr>
          <w:rFonts w:ascii="仿宋_GB2312" w:eastAsia="仿宋_GB2312" w:hAnsi="仿宋" w:hint="eastAsia"/>
          <w:sz w:val="24"/>
          <w:szCs w:val="24"/>
        </w:rPr>
        <w:t>内，未被列入失信被执行人、重大税收违法案件当事人名单、政府采购严重违法失信行为记录名单，</w:t>
      </w:r>
      <w:r w:rsidR="00A27C7A" w:rsidRPr="00983519">
        <w:rPr>
          <w:rFonts w:ascii="仿宋_GB2312" w:eastAsia="仿宋_GB2312" w:hAnsi="仿宋" w:hint="eastAsia"/>
          <w:sz w:val="24"/>
          <w:szCs w:val="24"/>
        </w:rPr>
        <w:t>且信用中国网站上不存在200万元以上的罚款；</w:t>
      </w:r>
    </w:p>
    <w:p w14:paraId="331DBB37"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6.6本项目不接受联合体。</w:t>
      </w:r>
    </w:p>
    <w:p w14:paraId="5A56187D"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6.7单位负责人为同一人或者存在直接控股、管理关系的不同供应商不得同时参加本次采购活动。</w:t>
      </w:r>
    </w:p>
    <w:p w14:paraId="3908FB9C"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6</w:t>
      </w:r>
      <w:r w:rsidRPr="00983519">
        <w:rPr>
          <w:rFonts w:ascii="仿宋_GB2312" w:eastAsia="仿宋_GB2312" w:hAnsi="仿宋"/>
          <w:sz w:val="24"/>
          <w:szCs w:val="24"/>
        </w:rPr>
        <w:t>.8</w:t>
      </w:r>
      <w:r w:rsidRPr="00983519">
        <w:rPr>
          <w:rFonts w:ascii="仿宋_GB2312" w:eastAsia="仿宋_GB2312" w:hAnsi="仿宋" w:hint="eastAsia"/>
          <w:sz w:val="24"/>
          <w:szCs w:val="24"/>
        </w:rPr>
        <w:t>本项目的特定资格要求：供应商具有有效的《食品经营许可证》。</w:t>
      </w:r>
    </w:p>
    <w:p w14:paraId="23963C66"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7.获取综合评分文件</w:t>
      </w:r>
    </w:p>
    <w:p w14:paraId="5597D498" w14:textId="26AD2098"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7.1时间：2025年</w:t>
      </w:r>
      <w:r w:rsidR="00235964" w:rsidRPr="00983519">
        <w:rPr>
          <w:rFonts w:ascii="仿宋_GB2312" w:eastAsia="仿宋_GB2312" w:hAnsi="仿宋"/>
          <w:sz w:val="24"/>
          <w:szCs w:val="24"/>
          <w:u w:val="single"/>
        </w:rPr>
        <w:t>3</w:t>
      </w:r>
      <w:r w:rsidRPr="00983519">
        <w:rPr>
          <w:rFonts w:ascii="仿宋_GB2312" w:eastAsia="仿宋_GB2312" w:hAnsi="仿宋" w:hint="eastAsia"/>
          <w:sz w:val="24"/>
          <w:szCs w:val="24"/>
        </w:rPr>
        <w:t>月</w:t>
      </w:r>
      <w:r w:rsidR="00235964" w:rsidRPr="00983519">
        <w:rPr>
          <w:rFonts w:ascii="仿宋_GB2312" w:eastAsia="仿宋_GB2312" w:hAnsi="仿宋"/>
          <w:sz w:val="24"/>
          <w:szCs w:val="24"/>
          <w:u w:val="single"/>
        </w:rPr>
        <w:t>31</w:t>
      </w:r>
      <w:r w:rsidRPr="00983519">
        <w:rPr>
          <w:rFonts w:ascii="仿宋_GB2312" w:eastAsia="仿宋_GB2312" w:hAnsi="仿宋" w:hint="eastAsia"/>
          <w:sz w:val="24"/>
          <w:szCs w:val="24"/>
        </w:rPr>
        <w:t>日至2025年</w:t>
      </w:r>
      <w:r w:rsidR="00235964" w:rsidRPr="00983519">
        <w:rPr>
          <w:rFonts w:ascii="仿宋_GB2312" w:eastAsia="仿宋_GB2312" w:hAnsi="仿宋"/>
          <w:sz w:val="24"/>
          <w:szCs w:val="24"/>
          <w:u w:val="single"/>
        </w:rPr>
        <w:t>4</w:t>
      </w:r>
      <w:r w:rsidRPr="00983519">
        <w:rPr>
          <w:rFonts w:ascii="仿宋_GB2312" w:eastAsia="仿宋_GB2312" w:hAnsi="仿宋" w:hint="eastAsia"/>
          <w:sz w:val="24"/>
          <w:szCs w:val="24"/>
        </w:rPr>
        <w:t>月</w:t>
      </w:r>
      <w:r w:rsidR="00235964" w:rsidRPr="00983519">
        <w:rPr>
          <w:rFonts w:ascii="仿宋_GB2312" w:eastAsia="仿宋_GB2312" w:hAnsi="仿宋"/>
          <w:sz w:val="24"/>
          <w:szCs w:val="24"/>
          <w:u w:val="single"/>
        </w:rPr>
        <w:t>3</w:t>
      </w:r>
      <w:r w:rsidRPr="00983519">
        <w:rPr>
          <w:rFonts w:ascii="仿宋_GB2312" w:eastAsia="仿宋_GB2312" w:hAnsi="仿宋" w:hint="eastAsia"/>
          <w:sz w:val="24"/>
          <w:szCs w:val="24"/>
        </w:rPr>
        <w:t>日，每天上午09：30至11：30，下午13：30至16：30（北京时间，法定节假日除外）。</w:t>
      </w:r>
    </w:p>
    <w:p w14:paraId="732613B8"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7.2获取方式：将加盖公章的“报名登记表”扫描件发送至采购代理机构邮箱（hanying</w:t>
      </w:r>
      <w:r w:rsidRPr="00983519">
        <w:rPr>
          <w:rFonts w:ascii="仿宋" w:eastAsia="仿宋" w:hAnsi="仿宋" w:hint="eastAsia"/>
          <w:sz w:val="24"/>
          <w:szCs w:val="24"/>
        </w:rPr>
        <w:t>@</w:t>
      </w:r>
      <w:r w:rsidRPr="00983519">
        <w:rPr>
          <w:rFonts w:ascii="仿宋_GB2312" w:eastAsia="仿宋_GB2312" w:hAnsi="仿宋" w:hint="eastAsia"/>
          <w:sz w:val="24"/>
          <w:szCs w:val="24"/>
        </w:rPr>
        <w:t>cntcitc.com.cn），为确保成功报名，发送邮件后请及时联系采购代理机构确认报名情况。</w:t>
      </w:r>
    </w:p>
    <w:p w14:paraId="26273357"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8.响应文件提交与开启</w:t>
      </w:r>
    </w:p>
    <w:p w14:paraId="260A0E16" w14:textId="51126413"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8.1提交响应的截止时间：2025年</w:t>
      </w:r>
      <w:r w:rsidR="00235964" w:rsidRPr="00983519">
        <w:rPr>
          <w:rFonts w:ascii="仿宋_GB2312" w:eastAsia="仿宋_GB2312" w:hAnsi="仿宋"/>
          <w:sz w:val="24"/>
          <w:szCs w:val="24"/>
          <w:u w:val="single"/>
        </w:rPr>
        <w:t>4</w:t>
      </w:r>
      <w:r w:rsidRPr="00983519">
        <w:rPr>
          <w:rFonts w:ascii="仿宋_GB2312" w:eastAsia="仿宋_GB2312" w:hAnsi="仿宋" w:hint="eastAsia"/>
          <w:sz w:val="24"/>
          <w:szCs w:val="24"/>
        </w:rPr>
        <w:t>月</w:t>
      </w:r>
      <w:r w:rsidR="00235964" w:rsidRPr="00983519">
        <w:rPr>
          <w:rFonts w:ascii="仿宋_GB2312" w:eastAsia="仿宋_GB2312" w:hAnsi="仿宋"/>
          <w:sz w:val="24"/>
          <w:szCs w:val="24"/>
          <w:u w:val="single"/>
        </w:rPr>
        <w:t>8</w:t>
      </w:r>
      <w:r w:rsidRPr="00983519">
        <w:rPr>
          <w:rFonts w:ascii="仿宋_GB2312" w:eastAsia="仿宋_GB2312" w:hAnsi="仿宋" w:hint="eastAsia"/>
          <w:sz w:val="24"/>
          <w:szCs w:val="24"/>
        </w:rPr>
        <w:t>日</w:t>
      </w:r>
      <w:r w:rsidR="00235964" w:rsidRPr="00983519">
        <w:rPr>
          <w:rFonts w:ascii="仿宋_GB2312" w:eastAsia="仿宋_GB2312" w:hAnsi="仿宋"/>
          <w:sz w:val="24"/>
          <w:szCs w:val="24"/>
        </w:rPr>
        <w:t>14</w:t>
      </w:r>
      <w:r w:rsidRPr="00983519">
        <w:rPr>
          <w:rFonts w:ascii="仿宋_GB2312" w:eastAsia="仿宋_GB2312" w:hAnsi="仿宋" w:hint="eastAsia"/>
          <w:sz w:val="24"/>
          <w:szCs w:val="24"/>
        </w:rPr>
        <w:t>点</w:t>
      </w:r>
      <w:r w:rsidR="00235964" w:rsidRPr="00983519">
        <w:rPr>
          <w:rFonts w:ascii="仿宋_GB2312" w:eastAsia="仿宋_GB2312" w:hAnsi="仿宋"/>
          <w:sz w:val="24"/>
          <w:szCs w:val="24"/>
        </w:rPr>
        <w:t>0</w:t>
      </w:r>
      <w:r w:rsidRPr="00983519">
        <w:rPr>
          <w:rFonts w:ascii="仿宋_GB2312" w:eastAsia="仿宋_GB2312" w:hAnsi="仿宋" w:hint="eastAsia"/>
          <w:sz w:val="24"/>
          <w:szCs w:val="24"/>
        </w:rPr>
        <w:t>0分（北京时间）。</w:t>
      </w:r>
    </w:p>
    <w:p w14:paraId="3AA01E78" w14:textId="77777777"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8.2提交地点：中</w:t>
      </w:r>
      <w:proofErr w:type="gramStart"/>
      <w:r w:rsidRPr="00983519">
        <w:rPr>
          <w:rFonts w:ascii="仿宋_GB2312" w:eastAsia="仿宋_GB2312" w:hAnsi="仿宋" w:hint="eastAsia"/>
          <w:sz w:val="24"/>
          <w:szCs w:val="24"/>
        </w:rPr>
        <w:t>招国际</w:t>
      </w:r>
      <w:proofErr w:type="gramEnd"/>
      <w:r w:rsidRPr="00983519">
        <w:rPr>
          <w:rFonts w:ascii="仿宋_GB2312" w:eastAsia="仿宋_GB2312" w:hAnsi="仿宋" w:hint="eastAsia"/>
          <w:sz w:val="24"/>
          <w:szCs w:val="24"/>
        </w:rPr>
        <w:t>招标有限公司六层会议室（具体会议室详见中</w:t>
      </w:r>
      <w:proofErr w:type="gramStart"/>
      <w:r w:rsidRPr="00983519">
        <w:rPr>
          <w:rFonts w:ascii="仿宋_GB2312" w:eastAsia="仿宋_GB2312" w:hAnsi="仿宋" w:hint="eastAsia"/>
          <w:sz w:val="24"/>
          <w:szCs w:val="24"/>
        </w:rPr>
        <w:t>招公司</w:t>
      </w:r>
      <w:proofErr w:type="gramEnd"/>
      <w:r w:rsidRPr="00983519">
        <w:rPr>
          <w:rFonts w:ascii="仿宋_GB2312" w:eastAsia="仿宋_GB2312" w:hAnsi="仿宋" w:hint="eastAsia"/>
          <w:sz w:val="24"/>
          <w:szCs w:val="24"/>
        </w:rPr>
        <w:t>六层大屏幕）。</w:t>
      </w:r>
    </w:p>
    <w:p w14:paraId="1BB8C26D" w14:textId="3F0C1D2D" w:rsidR="001B151E" w:rsidRPr="00983519"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lastRenderedPageBreak/>
        <w:t>8.3响应的开启时间：2025年</w:t>
      </w:r>
      <w:r w:rsidR="00235964" w:rsidRPr="00983519">
        <w:rPr>
          <w:rFonts w:ascii="仿宋_GB2312" w:eastAsia="仿宋_GB2312" w:hAnsi="仿宋"/>
          <w:sz w:val="24"/>
          <w:szCs w:val="24"/>
          <w:u w:val="single"/>
        </w:rPr>
        <w:t>4</w:t>
      </w:r>
      <w:r w:rsidRPr="00983519">
        <w:rPr>
          <w:rFonts w:ascii="仿宋_GB2312" w:eastAsia="仿宋_GB2312" w:hAnsi="仿宋" w:hint="eastAsia"/>
          <w:sz w:val="24"/>
          <w:szCs w:val="24"/>
        </w:rPr>
        <w:t>月</w:t>
      </w:r>
      <w:r w:rsidR="00235964" w:rsidRPr="00983519">
        <w:rPr>
          <w:rFonts w:ascii="仿宋_GB2312" w:eastAsia="仿宋_GB2312" w:hAnsi="仿宋"/>
          <w:sz w:val="24"/>
          <w:szCs w:val="24"/>
          <w:u w:val="single"/>
        </w:rPr>
        <w:t>8</w:t>
      </w:r>
      <w:r w:rsidRPr="00983519">
        <w:rPr>
          <w:rFonts w:ascii="仿宋_GB2312" w:eastAsia="仿宋_GB2312" w:hAnsi="仿宋" w:hint="eastAsia"/>
          <w:sz w:val="24"/>
          <w:szCs w:val="24"/>
        </w:rPr>
        <w:t>日</w:t>
      </w:r>
      <w:r w:rsidR="00235964" w:rsidRPr="00983519">
        <w:rPr>
          <w:rFonts w:ascii="仿宋_GB2312" w:eastAsia="仿宋_GB2312" w:hAnsi="仿宋"/>
          <w:sz w:val="24"/>
          <w:szCs w:val="24"/>
        </w:rPr>
        <w:t>14</w:t>
      </w:r>
      <w:r w:rsidRPr="00983519">
        <w:rPr>
          <w:rFonts w:ascii="仿宋_GB2312" w:eastAsia="仿宋_GB2312" w:hAnsi="仿宋" w:hint="eastAsia"/>
          <w:sz w:val="24"/>
          <w:szCs w:val="24"/>
        </w:rPr>
        <w:t>点</w:t>
      </w:r>
      <w:r w:rsidR="00235964" w:rsidRPr="00983519">
        <w:rPr>
          <w:rFonts w:ascii="仿宋_GB2312" w:eastAsia="仿宋_GB2312" w:hAnsi="仿宋"/>
          <w:sz w:val="24"/>
          <w:szCs w:val="24"/>
        </w:rPr>
        <w:t>00</w:t>
      </w:r>
      <w:r w:rsidRPr="00983519">
        <w:rPr>
          <w:rFonts w:ascii="仿宋_GB2312" w:eastAsia="仿宋_GB2312" w:hAnsi="仿宋" w:hint="eastAsia"/>
          <w:sz w:val="24"/>
          <w:szCs w:val="24"/>
        </w:rPr>
        <w:t>分（北京时间）。</w:t>
      </w:r>
    </w:p>
    <w:p w14:paraId="3A3778F4" w14:textId="77777777" w:rsidR="001B151E" w:rsidRDefault="009B245B">
      <w:pPr>
        <w:snapToGrid w:val="0"/>
        <w:spacing w:line="276" w:lineRule="auto"/>
        <w:ind w:right="26" w:firstLineChars="200" w:firstLine="480"/>
        <w:rPr>
          <w:rFonts w:ascii="仿宋_GB2312" w:eastAsia="仿宋_GB2312" w:hAnsi="仿宋"/>
          <w:sz w:val="24"/>
          <w:szCs w:val="24"/>
        </w:rPr>
      </w:pPr>
      <w:r w:rsidRPr="00983519">
        <w:rPr>
          <w:rFonts w:ascii="仿宋_GB2312" w:eastAsia="仿宋_GB2312" w:hAnsi="仿宋" w:hint="eastAsia"/>
          <w:sz w:val="24"/>
          <w:szCs w:val="24"/>
        </w:rPr>
        <w:t>8.4开启地点：中</w:t>
      </w:r>
      <w:proofErr w:type="gramStart"/>
      <w:r w:rsidRPr="00983519">
        <w:rPr>
          <w:rFonts w:ascii="仿宋_GB2312" w:eastAsia="仿宋_GB2312" w:hAnsi="仿宋" w:hint="eastAsia"/>
          <w:sz w:val="24"/>
          <w:szCs w:val="24"/>
        </w:rPr>
        <w:t>招国际</w:t>
      </w:r>
      <w:proofErr w:type="gramEnd"/>
      <w:r w:rsidRPr="00983519">
        <w:rPr>
          <w:rFonts w:ascii="仿宋_GB2312" w:eastAsia="仿宋_GB2312" w:hAnsi="仿宋" w:hint="eastAsia"/>
          <w:sz w:val="24"/>
          <w:szCs w:val="24"/>
        </w:rPr>
        <w:t>招标有限公司六层会议室（具体会议室</w:t>
      </w:r>
      <w:r>
        <w:rPr>
          <w:rFonts w:ascii="仿宋_GB2312" w:eastAsia="仿宋_GB2312" w:hAnsi="仿宋" w:hint="eastAsia"/>
          <w:sz w:val="24"/>
          <w:szCs w:val="24"/>
        </w:rPr>
        <w:t>详见中</w:t>
      </w:r>
      <w:proofErr w:type="gramStart"/>
      <w:r>
        <w:rPr>
          <w:rFonts w:ascii="仿宋_GB2312" w:eastAsia="仿宋_GB2312" w:hAnsi="仿宋" w:hint="eastAsia"/>
          <w:sz w:val="24"/>
          <w:szCs w:val="24"/>
        </w:rPr>
        <w:t>招公司</w:t>
      </w:r>
      <w:proofErr w:type="gramEnd"/>
      <w:r>
        <w:rPr>
          <w:rFonts w:ascii="仿宋_GB2312" w:eastAsia="仿宋_GB2312" w:hAnsi="仿宋" w:hint="eastAsia"/>
          <w:sz w:val="24"/>
          <w:szCs w:val="24"/>
        </w:rPr>
        <w:t>六层大屏幕）。</w:t>
      </w:r>
    </w:p>
    <w:p w14:paraId="4961479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9.评审方法：本项目采用综合评分法：指响应文件满足综合评分文件全部实质性要求，且分数最高者获得本项目中标资格。</w:t>
      </w:r>
    </w:p>
    <w:p w14:paraId="03B805B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10.采购意向公示的期限与媒介</w:t>
      </w:r>
    </w:p>
    <w:p w14:paraId="70C519E7" w14:textId="14A043EE" w:rsidR="001B151E" w:rsidRDefault="009B245B">
      <w:pPr>
        <w:wordWrap w:val="0"/>
        <w:snapToGrid w:val="0"/>
        <w:spacing w:line="276" w:lineRule="auto"/>
        <w:ind w:right="28" w:firstLineChars="200" w:firstLine="480"/>
        <w:rPr>
          <w:rFonts w:ascii="仿宋_GB2312" w:eastAsia="仿宋_GB2312" w:hAnsi="仿宋"/>
          <w:sz w:val="24"/>
          <w:szCs w:val="24"/>
        </w:rPr>
      </w:pPr>
      <w:r>
        <w:rPr>
          <w:rFonts w:ascii="仿宋_GB2312" w:eastAsia="仿宋_GB2312" w:hAnsi="仿宋" w:hint="eastAsia"/>
          <w:sz w:val="24"/>
          <w:szCs w:val="24"/>
        </w:rPr>
        <w:t>10.1本项目的采购意向公示在玉渊潭</w:t>
      </w:r>
      <w:r w:rsidR="00DA6F77">
        <w:rPr>
          <w:rFonts w:ascii="仿宋_GB2312" w:eastAsia="仿宋_GB2312" w:hAnsi="仿宋" w:hint="eastAsia"/>
          <w:sz w:val="24"/>
          <w:szCs w:val="24"/>
        </w:rPr>
        <w:t>公园</w:t>
      </w:r>
      <w:r>
        <w:rPr>
          <w:rFonts w:ascii="仿宋_GB2312" w:eastAsia="仿宋_GB2312" w:hAnsi="仿宋" w:hint="eastAsia"/>
          <w:sz w:val="24"/>
          <w:szCs w:val="24"/>
        </w:rPr>
        <w:t>官网（http://www.yytpark.com/index.html）、中</w:t>
      </w:r>
      <w:proofErr w:type="gramStart"/>
      <w:r>
        <w:rPr>
          <w:rFonts w:ascii="仿宋_GB2312" w:eastAsia="仿宋_GB2312" w:hAnsi="仿宋" w:hint="eastAsia"/>
          <w:sz w:val="24"/>
          <w:szCs w:val="24"/>
        </w:rPr>
        <w:t>招国际</w:t>
      </w:r>
      <w:proofErr w:type="gramEnd"/>
      <w:r>
        <w:rPr>
          <w:rFonts w:ascii="仿宋_GB2312" w:eastAsia="仿宋_GB2312" w:hAnsi="仿宋" w:hint="eastAsia"/>
          <w:sz w:val="24"/>
          <w:szCs w:val="24"/>
        </w:rPr>
        <w:t>招标有限公司（https://www.cntcitc.com.cn/）上发布。</w:t>
      </w:r>
    </w:p>
    <w:p w14:paraId="301E70B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10.2采购意向公示期限：自本公告发布之日起3个工作日。</w:t>
      </w:r>
    </w:p>
    <w:p w14:paraId="02625496"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11.对本项目提出询问，请按以下方式联系</w:t>
      </w:r>
    </w:p>
    <w:p w14:paraId="1153ABAD"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采购人信息</w:t>
      </w:r>
    </w:p>
    <w:p w14:paraId="51EDD3A1"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名称：北京市玉渊潭公园管理处</w:t>
      </w:r>
    </w:p>
    <w:p w14:paraId="2BDCB8C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地址：北京市海淀区西三环中路10号</w:t>
      </w:r>
    </w:p>
    <w:p w14:paraId="01689011"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联系方式：13520301376</w:t>
      </w:r>
    </w:p>
    <w:p w14:paraId="7EEDB39A"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联系人：刘德义</w:t>
      </w:r>
    </w:p>
    <w:p w14:paraId="001011B6"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采购代理机构信息</w:t>
      </w:r>
    </w:p>
    <w:p w14:paraId="038422DA"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名称：中</w:t>
      </w:r>
      <w:proofErr w:type="gramStart"/>
      <w:r>
        <w:rPr>
          <w:rFonts w:ascii="仿宋_GB2312" w:eastAsia="仿宋_GB2312" w:hAnsi="仿宋" w:hint="eastAsia"/>
          <w:sz w:val="24"/>
          <w:szCs w:val="24"/>
        </w:rPr>
        <w:t>招国际</w:t>
      </w:r>
      <w:proofErr w:type="gramEnd"/>
      <w:r>
        <w:rPr>
          <w:rFonts w:ascii="仿宋_GB2312" w:eastAsia="仿宋_GB2312" w:hAnsi="仿宋" w:hint="eastAsia"/>
          <w:sz w:val="24"/>
          <w:szCs w:val="24"/>
        </w:rPr>
        <w:t>招标有限公司</w:t>
      </w:r>
    </w:p>
    <w:p w14:paraId="7F39AD5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地址：北京市海淀区学院南路62号中关村资本大厦601A室</w:t>
      </w:r>
    </w:p>
    <w:p w14:paraId="1A2E6AD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项目联系人：钱卉卉、李振、刘雨婷、韩颖、杨凡</w:t>
      </w:r>
    </w:p>
    <w:p w14:paraId="2BD79D1D"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联系方式：（010）6</w:t>
      </w:r>
      <w:r>
        <w:rPr>
          <w:rFonts w:ascii="仿宋_GB2312" w:eastAsia="仿宋_GB2312" w:hAnsi="仿宋"/>
          <w:sz w:val="24"/>
          <w:szCs w:val="24"/>
        </w:rPr>
        <w:t>2108001</w:t>
      </w:r>
      <w:r>
        <w:rPr>
          <w:rFonts w:ascii="仿宋_GB2312" w:eastAsia="仿宋_GB2312" w:hAnsi="仿宋" w:hint="eastAsia"/>
          <w:sz w:val="24"/>
          <w:szCs w:val="24"/>
        </w:rPr>
        <w:t>、62108246、62108186</w:t>
      </w:r>
    </w:p>
    <w:p w14:paraId="33FF0E64" w14:textId="77777777" w:rsidR="001B151E" w:rsidRDefault="001B151E">
      <w:pPr>
        <w:snapToGrid w:val="0"/>
        <w:spacing w:line="276" w:lineRule="auto"/>
        <w:ind w:right="26" w:firstLineChars="1600" w:firstLine="3855"/>
        <w:rPr>
          <w:rFonts w:ascii="仿宋_GB2312" w:eastAsia="仿宋_GB2312" w:hAnsi="仿宋"/>
          <w:b/>
          <w:bCs/>
          <w:sz w:val="24"/>
          <w:szCs w:val="24"/>
        </w:rPr>
      </w:pPr>
    </w:p>
    <w:p w14:paraId="245BCF89" w14:textId="77777777" w:rsidR="001B151E" w:rsidRDefault="001B151E">
      <w:pPr>
        <w:snapToGrid w:val="0"/>
        <w:spacing w:line="276" w:lineRule="auto"/>
        <w:ind w:right="26" w:firstLineChars="1600" w:firstLine="3855"/>
        <w:rPr>
          <w:rFonts w:ascii="仿宋_GB2312" w:eastAsia="仿宋_GB2312" w:hAnsi="仿宋"/>
          <w:b/>
          <w:bCs/>
          <w:sz w:val="24"/>
          <w:szCs w:val="24"/>
        </w:rPr>
      </w:pPr>
    </w:p>
    <w:p w14:paraId="028A6FED" w14:textId="77777777" w:rsidR="001B151E" w:rsidRDefault="009B245B">
      <w:pPr>
        <w:widowControl/>
        <w:jc w:val="left"/>
        <w:rPr>
          <w:rFonts w:ascii="仿宋_GB2312" w:eastAsia="仿宋_GB2312" w:hAnsi="仿宋"/>
          <w:b/>
          <w:kern w:val="0"/>
          <w:sz w:val="32"/>
          <w:szCs w:val="32"/>
        </w:rPr>
      </w:pPr>
      <w:r>
        <w:rPr>
          <w:rFonts w:ascii="仿宋_GB2312" w:eastAsia="仿宋_GB2312" w:hAnsi="仿宋" w:hint="eastAsia"/>
          <w:b/>
          <w:kern w:val="0"/>
          <w:sz w:val="32"/>
          <w:szCs w:val="32"/>
        </w:rPr>
        <w:br w:type="page"/>
      </w:r>
    </w:p>
    <w:p w14:paraId="277CDD2E" w14:textId="77777777" w:rsidR="001B151E" w:rsidRDefault="009B245B">
      <w:pPr>
        <w:pStyle w:val="3"/>
        <w:spacing w:before="0" w:after="0"/>
        <w:jc w:val="center"/>
        <w:rPr>
          <w:rFonts w:ascii="仿宋_GB2312" w:eastAsia="仿宋_GB2312" w:hAnsi="仿宋"/>
        </w:rPr>
      </w:pPr>
      <w:bookmarkStart w:id="4" w:name="_Toc193199214"/>
      <w:r>
        <w:rPr>
          <w:rFonts w:ascii="仿宋_GB2312" w:eastAsia="仿宋_GB2312" w:hAnsi="仿宋" w:hint="eastAsia"/>
        </w:rPr>
        <w:lastRenderedPageBreak/>
        <w:t>第二部分  供应商须知</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556"/>
        <w:gridCol w:w="5893"/>
      </w:tblGrid>
      <w:tr w:rsidR="001B151E" w14:paraId="4D683ABC" w14:textId="77777777">
        <w:trPr>
          <w:trHeight w:val="594"/>
          <w:tblHeader/>
          <w:jc w:val="center"/>
        </w:trPr>
        <w:tc>
          <w:tcPr>
            <w:tcW w:w="510" w:type="pct"/>
            <w:tcBorders>
              <w:top w:val="single" w:sz="4" w:space="0" w:color="auto"/>
              <w:left w:val="single" w:sz="4" w:space="0" w:color="auto"/>
              <w:bottom w:val="single" w:sz="4" w:space="0" w:color="auto"/>
              <w:right w:val="single" w:sz="4" w:space="0" w:color="auto"/>
            </w:tcBorders>
            <w:vAlign w:val="center"/>
          </w:tcPr>
          <w:p w14:paraId="5A7894FF"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序号</w:t>
            </w:r>
          </w:p>
        </w:tc>
        <w:tc>
          <w:tcPr>
            <w:tcW w:w="938" w:type="pct"/>
            <w:tcBorders>
              <w:top w:val="single" w:sz="4" w:space="0" w:color="auto"/>
              <w:left w:val="single" w:sz="4" w:space="0" w:color="auto"/>
              <w:bottom w:val="single" w:sz="4" w:space="0" w:color="auto"/>
              <w:right w:val="single" w:sz="4" w:space="0" w:color="auto"/>
            </w:tcBorders>
            <w:vAlign w:val="center"/>
          </w:tcPr>
          <w:p w14:paraId="5EF8EA5A"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事项</w:t>
            </w:r>
          </w:p>
        </w:tc>
        <w:tc>
          <w:tcPr>
            <w:tcW w:w="3552" w:type="pct"/>
            <w:tcBorders>
              <w:top w:val="single" w:sz="4" w:space="0" w:color="auto"/>
              <w:left w:val="single" w:sz="4" w:space="0" w:color="auto"/>
              <w:bottom w:val="single" w:sz="4" w:space="0" w:color="auto"/>
              <w:right w:val="single" w:sz="4" w:space="0" w:color="auto"/>
            </w:tcBorders>
            <w:vAlign w:val="center"/>
          </w:tcPr>
          <w:p w14:paraId="0E43783B"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具体内容</w:t>
            </w:r>
          </w:p>
        </w:tc>
      </w:tr>
      <w:tr w:rsidR="001B151E" w14:paraId="478028F5" w14:textId="77777777">
        <w:trPr>
          <w:trHeight w:val="20"/>
          <w:jc w:val="center"/>
        </w:trPr>
        <w:tc>
          <w:tcPr>
            <w:tcW w:w="510" w:type="pct"/>
            <w:tcBorders>
              <w:top w:val="single" w:sz="4" w:space="0" w:color="auto"/>
              <w:left w:val="single" w:sz="4" w:space="0" w:color="auto"/>
              <w:bottom w:val="single" w:sz="4" w:space="0" w:color="auto"/>
              <w:right w:val="single" w:sz="4" w:space="0" w:color="auto"/>
            </w:tcBorders>
            <w:vAlign w:val="center"/>
          </w:tcPr>
          <w:p w14:paraId="32A22D31"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1</w:t>
            </w:r>
          </w:p>
        </w:tc>
        <w:tc>
          <w:tcPr>
            <w:tcW w:w="938" w:type="pct"/>
            <w:tcBorders>
              <w:top w:val="single" w:sz="4" w:space="0" w:color="auto"/>
              <w:left w:val="single" w:sz="4" w:space="0" w:color="auto"/>
              <w:bottom w:val="single" w:sz="4" w:space="0" w:color="auto"/>
              <w:right w:val="single" w:sz="4" w:space="0" w:color="auto"/>
            </w:tcBorders>
            <w:vAlign w:val="center"/>
          </w:tcPr>
          <w:p w14:paraId="12AC840D"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响应文件的数量</w:t>
            </w:r>
          </w:p>
        </w:tc>
        <w:tc>
          <w:tcPr>
            <w:tcW w:w="3552" w:type="pct"/>
            <w:tcBorders>
              <w:top w:val="single" w:sz="4" w:space="0" w:color="auto"/>
              <w:left w:val="single" w:sz="4" w:space="0" w:color="auto"/>
              <w:bottom w:val="single" w:sz="4" w:space="0" w:color="auto"/>
              <w:right w:val="single" w:sz="4" w:space="0" w:color="auto"/>
            </w:tcBorders>
            <w:vAlign w:val="center"/>
          </w:tcPr>
          <w:p w14:paraId="2B0CAC59"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1.数量：正本1份、副本2份</w:t>
            </w:r>
          </w:p>
          <w:p w14:paraId="203CA97A"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2.除上述文件外，还须单独密封递交响应文件电子文档（仅限U盘）：PDF及WORD格式各1份。其中：PDF格式应为响应文件正本加盖公章后的扫描件。</w:t>
            </w:r>
          </w:p>
          <w:p w14:paraId="0A3251FE"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3.副本可以为正本的复印件。若正本和副本不一致，以正本为准。电子文档与纸质文件不一致，以纸质正本为准。</w:t>
            </w:r>
          </w:p>
        </w:tc>
      </w:tr>
      <w:tr w:rsidR="001B151E" w14:paraId="2245BAEF" w14:textId="77777777">
        <w:trPr>
          <w:trHeight w:val="307"/>
          <w:jc w:val="center"/>
        </w:trPr>
        <w:tc>
          <w:tcPr>
            <w:tcW w:w="510" w:type="pct"/>
            <w:tcBorders>
              <w:top w:val="single" w:sz="4" w:space="0" w:color="auto"/>
              <w:left w:val="single" w:sz="4" w:space="0" w:color="auto"/>
              <w:bottom w:val="single" w:sz="4" w:space="0" w:color="auto"/>
              <w:right w:val="single" w:sz="4" w:space="0" w:color="auto"/>
            </w:tcBorders>
            <w:vAlign w:val="center"/>
          </w:tcPr>
          <w:p w14:paraId="1AB014E0"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2</w:t>
            </w:r>
          </w:p>
        </w:tc>
        <w:tc>
          <w:tcPr>
            <w:tcW w:w="938" w:type="pct"/>
            <w:tcBorders>
              <w:top w:val="single" w:sz="4" w:space="0" w:color="auto"/>
              <w:left w:val="single" w:sz="4" w:space="0" w:color="auto"/>
              <w:bottom w:val="single" w:sz="4" w:space="0" w:color="auto"/>
              <w:right w:val="single" w:sz="4" w:space="0" w:color="auto"/>
            </w:tcBorders>
            <w:vAlign w:val="center"/>
          </w:tcPr>
          <w:p w14:paraId="701D8EFE"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响应文件的装订与密封</w:t>
            </w:r>
          </w:p>
        </w:tc>
        <w:tc>
          <w:tcPr>
            <w:tcW w:w="3552" w:type="pct"/>
            <w:tcBorders>
              <w:top w:val="single" w:sz="4" w:space="0" w:color="auto"/>
              <w:left w:val="single" w:sz="4" w:space="0" w:color="auto"/>
              <w:bottom w:val="single" w:sz="4" w:space="0" w:color="auto"/>
              <w:right w:val="single" w:sz="4" w:space="0" w:color="auto"/>
            </w:tcBorders>
            <w:vAlign w:val="center"/>
          </w:tcPr>
          <w:p w14:paraId="42E37C36"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1.响应文件应当用不能被他人知悉或更换响应文件内容的方式密封。供应商应承担封装失误产生的任何后果。如果响应文件未按上述要求密封，将被拒绝接收。</w:t>
            </w:r>
          </w:p>
          <w:p w14:paraId="2BCAE87D"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2.响应文件应当胶装成册。</w:t>
            </w:r>
          </w:p>
        </w:tc>
      </w:tr>
      <w:tr w:rsidR="001B151E" w14:paraId="0789DCC2" w14:textId="77777777">
        <w:trPr>
          <w:trHeight w:val="20"/>
          <w:jc w:val="center"/>
        </w:trPr>
        <w:tc>
          <w:tcPr>
            <w:tcW w:w="510" w:type="pct"/>
            <w:tcBorders>
              <w:top w:val="single" w:sz="4" w:space="0" w:color="auto"/>
              <w:left w:val="single" w:sz="4" w:space="0" w:color="auto"/>
              <w:bottom w:val="single" w:sz="4" w:space="0" w:color="auto"/>
              <w:right w:val="single" w:sz="4" w:space="0" w:color="auto"/>
            </w:tcBorders>
            <w:vAlign w:val="center"/>
          </w:tcPr>
          <w:p w14:paraId="68212D27"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3</w:t>
            </w:r>
          </w:p>
        </w:tc>
        <w:tc>
          <w:tcPr>
            <w:tcW w:w="938" w:type="pct"/>
            <w:tcBorders>
              <w:top w:val="single" w:sz="4" w:space="0" w:color="auto"/>
              <w:left w:val="single" w:sz="4" w:space="0" w:color="auto"/>
              <w:bottom w:val="single" w:sz="4" w:space="0" w:color="auto"/>
              <w:right w:val="single" w:sz="4" w:space="0" w:color="auto"/>
            </w:tcBorders>
            <w:vAlign w:val="center"/>
          </w:tcPr>
          <w:p w14:paraId="5BCE1233"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响应有效期</w:t>
            </w:r>
          </w:p>
        </w:tc>
        <w:tc>
          <w:tcPr>
            <w:tcW w:w="3552" w:type="pct"/>
            <w:tcBorders>
              <w:top w:val="single" w:sz="4" w:space="0" w:color="auto"/>
              <w:left w:val="single" w:sz="4" w:space="0" w:color="auto"/>
              <w:bottom w:val="single" w:sz="4" w:space="0" w:color="auto"/>
              <w:right w:val="single" w:sz="4" w:space="0" w:color="auto"/>
            </w:tcBorders>
            <w:vAlign w:val="center"/>
          </w:tcPr>
          <w:p w14:paraId="0111161C"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自提交响应文件的截止之日起算90日历天。</w:t>
            </w:r>
          </w:p>
        </w:tc>
      </w:tr>
      <w:tr w:rsidR="001B151E" w14:paraId="7E24405B" w14:textId="77777777">
        <w:trPr>
          <w:trHeight w:val="335"/>
          <w:jc w:val="center"/>
        </w:trPr>
        <w:tc>
          <w:tcPr>
            <w:tcW w:w="510" w:type="pct"/>
            <w:tcBorders>
              <w:top w:val="single" w:sz="4" w:space="0" w:color="auto"/>
              <w:left w:val="single" w:sz="4" w:space="0" w:color="auto"/>
              <w:bottom w:val="single" w:sz="4" w:space="0" w:color="auto"/>
              <w:right w:val="single" w:sz="4" w:space="0" w:color="auto"/>
            </w:tcBorders>
            <w:vAlign w:val="center"/>
          </w:tcPr>
          <w:p w14:paraId="4EE6B4E0"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4</w:t>
            </w:r>
          </w:p>
        </w:tc>
        <w:tc>
          <w:tcPr>
            <w:tcW w:w="938" w:type="pct"/>
            <w:tcBorders>
              <w:top w:val="single" w:sz="4" w:space="0" w:color="auto"/>
              <w:left w:val="single" w:sz="4" w:space="0" w:color="auto"/>
              <w:bottom w:val="single" w:sz="4" w:space="0" w:color="auto"/>
              <w:right w:val="single" w:sz="4" w:space="0" w:color="auto"/>
            </w:tcBorders>
            <w:vAlign w:val="center"/>
          </w:tcPr>
          <w:p w14:paraId="03B5D5C6"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响应文件构成</w:t>
            </w:r>
          </w:p>
        </w:tc>
        <w:tc>
          <w:tcPr>
            <w:tcW w:w="3552" w:type="pct"/>
            <w:tcBorders>
              <w:top w:val="single" w:sz="4" w:space="0" w:color="auto"/>
              <w:left w:val="single" w:sz="4" w:space="0" w:color="auto"/>
              <w:bottom w:val="single" w:sz="4" w:space="0" w:color="auto"/>
              <w:right w:val="single" w:sz="4" w:space="0" w:color="auto"/>
            </w:tcBorders>
          </w:tcPr>
          <w:p w14:paraId="68F3645D"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供应商应当按照《第五部分  响应文件资料格式》的要求编制响应文件，应包含：</w:t>
            </w:r>
          </w:p>
          <w:p w14:paraId="13734224"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w:t>
            </w:r>
            <w:proofErr w:type="gramStart"/>
            <w:r>
              <w:rPr>
                <w:rFonts w:ascii="仿宋_GB2312" w:eastAsia="仿宋_GB2312" w:hAnsi="仿宋" w:cs="Times New Roman" w:hint="eastAsia"/>
                <w:sz w:val="24"/>
                <w:szCs w:val="24"/>
              </w:rPr>
              <w:t>一</w:t>
            </w:r>
            <w:proofErr w:type="gramEnd"/>
            <w:r>
              <w:rPr>
                <w:rFonts w:ascii="仿宋_GB2312" w:eastAsia="仿宋_GB2312" w:hAnsi="仿宋" w:cs="Times New Roman" w:hint="eastAsia"/>
                <w:sz w:val="24"/>
                <w:szCs w:val="24"/>
              </w:rPr>
              <w:t>：报价一览表（实质性格式）</w:t>
            </w:r>
          </w:p>
          <w:p w14:paraId="171A7C5C"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格式二：申请书（实质性格式）</w:t>
            </w:r>
          </w:p>
          <w:p w14:paraId="19457D71" w14:textId="77777777" w:rsidR="001B151E" w:rsidRDefault="009B245B">
            <w:pPr>
              <w:snapToGrid w:val="0"/>
              <w:ind w:left="960" w:hangingChars="400" w:hanging="960"/>
              <w:rPr>
                <w:rFonts w:ascii="仿宋_GB2312" w:eastAsia="仿宋_GB2312" w:hAnsi="仿宋" w:cs="Times New Roman"/>
                <w:sz w:val="24"/>
                <w:szCs w:val="24"/>
              </w:rPr>
            </w:pPr>
            <w:r>
              <w:rPr>
                <w:rFonts w:ascii="仿宋_GB2312" w:eastAsia="仿宋_GB2312" w:hAnsi="仿宋" w:cs="Times New Roman" w:hint="eastAsia"/>
                <w:sz w:val="24"/>
                <w:szCs w:val="24"/>
              </w:rPr>
              <w:t>格式三：法定代表人授权委托书或法定代表人身份证明（实质性格式）</w:t>
            </w:r>
          </w:p>
          <w:p w14:paraId="07060D2D"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格式四：营业执照（实质性格式）</w:t>
            </w:r>
          </w:p>
          <w:p w14:paraId="535F7A28"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格式五：供应商资格声明书（实质性格式）</w:t>
            </w:r>
          </w:p>
          <w:p w14:paraId="25692890"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格式六：供应商单位简介</w:t>
            </w:r>
          </w:p>
          <w:p w14:paraId="2B1577D0"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格式七：采购需求偏离表（实质性格式）</w:t>
            </w:r>
          </w:p>
          <w:p w14:paraId="5FB8507C"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格式八：服务方案</w:t>
            </w:r>
          </w:p>
          <w:p w14:paraId="68AADE6F" w14:textId="77777777" w:rsidR="001B151E" w:rsidRDefault="009B245B">
            <w:pPr>
              <w:tabs>
                <w:tab w:val="left" w:pos="1207"/>
              </w:tabs>
              <w:snapToGrid w:val="0"/>
              <w:rPr>
                <w:rFonts w:ascii="仿宋_GB2312" w:eastAsia="仿宋_GB2312" w:hAnsi="仿宋" w:cs="Times New Roman"/>
                <w:sz w:val="24"/>
                <w:szCs w:val="24"/>
              </w:rPr>
            </w:pPr>
            <w:r>
              <w:rPr>
                <w:rFonts w:ascii="仿宋_GB2312" w:eastAsia="仿宋_GB2312" w:hAnsi="仿宋" w:cs="Times New Roman" w:hint="eastAsia"/>
                <w:sz w:val="24"/>
                <w:szCs w:val="24"/>
              </w:rPr>
              <w:t>格式九：供应商认为必要的其他文件（如有）</w:t>
            </w:r>
          </w:p>
        </w:tc>
      </w:tr>
      <w:tr w:rsidR="001B151E" w14:paraId="5939D3F6" w14:textId="77777777">
        <w:trPr>
          <w:trHeight w:val="890"/>
          <w:jc w:val="center"/>
        </w:trPr>
        <w:tc>
          <w:tcPr>
            <w:tcW w:w="510" w:type="pct"/>
            <w:tcBorders>
              <w:top w:val="single" w:sz="4" w:space="0" w:color="auto"/>
              <w:left w:val="single" w:sz="4" w:space="0" w:color="auto"/>
              <w:bottom w:val="single" w:sz="4" w:space="0" w:color="auto"/>
              <w:right w:val="single" w:sz="4" w:space="0" w:color="auto"/>
            </w:tcBorders>
            <w:vAlign w:val="center"/>
          </w:tcPr>
          <w:p w14:paraId="4FC5E2D0"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5</w:t>
            </w:r>
          </w:p>
        </w:tc>
        <w:tc>
          <w:tcPr>
            <w:tcW w:w="938" w:type="pct"/>
            <w:tcBorders>
              <w:top w:val="single" w:sz="4" w:space="0" w:color="auto"/>
              <w:left w:val="single" w:sz="4" w:space="0" w:color="auto"/>
              <w:bottom w:val="single" w:sz="4" w:space="0" w:color="auto"/>
              <w:right w:val="single" w:sz="4" w:space="0" w:color="auto"/>
            </w:tcBorders>
            <w:vAlign w:val="center"/>
          </w:tcPr>
          <w:p w14:paraId="759B13DC"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报价</w:t>
            </w:r>
          </w:p>
        </w:tc>
        <w:tc>
          <w:tcPr>
            <w:tcW w:w="3552" w:type="pct"/>
            <w:tcBorders>
              <w:top w:val="single" w:sz="4" w:space="0" w:color="auto"/>
              <w:left w:val="single" w:sz="4" w:space="0" w:color="auto"/>
              <w:bottom w:val="single" w:sz="4" w:space="0" w:color="auto"/>
              <w:right w:val="single" w:sz="4" w:space="0" w:color="auto"/>
            </w:tcBorders>
            <w:vAlign w:val="center"/>
          </w:tcPr>
          <w:p w14:paraId="0CBA1164"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标人的报价应包括按照综合评分文件要求完成本项目的全部相关费用和税费，采购人将不再支付报价以外的任何费用</w:t>
            </w:r>
            <w:r>
              <w:rPr>
                <w:rFonts w:ascii="仿宋_GB2312" w:eastAsia="仿宋_GB2312" w:hAnsi="仿宋" w:cs="Times New Roman"/>
                <w:sz w:val="24"/>
                <w:szCs w:val="24"/>
              </w:rPr>
              <w:t>。所有</w:t>
            </w:r>
            <w:r>
              <w:rPr>
                <w:rFonts w:ascii="仿宋_GB2312" w:eastAsia="仿宋_GB2312" w:hAnsi="仿宋" w:cs="Times New Roman" w:hint="eastAsia"/>
                <w:sz w:val="24"/>
                <w:szCs w:val="24"/>
              </w:rPr>
              <w:t>报价</w:t>
            </w:r>
            <w:r>
              <w:rPr>
                <w:rFonts w:ascii="仿宋_GB2312" w:eastAsia="仿宋_GB2312" w:hAnsi="仿宋" w:cs="Times New Roman"/>
                <w:sz w:val="24"/>
                <w:szCs w:val="24"/>
              </w:rPr>
              <w:t>均应以人民币报价。</w:t>
            </w:r>
          </w:p>
        </w:tc>
      </w:tr>
      <w:tr w:rsidR="001B151E" w14:paraId="03052F57" w14:textId="77777777">
        <w:trPr>
          <w:trHeight w:val="98"/>
          <w:jc w:val="center"/>
        </w:trPr>
        <w:tc>
          <w:tcPr>
            <w:tcW w:w="510" w:type="pct"/>
            <w:tcBorders>
              <w:top w:val="single" w:sz="4" w:space="0" w:color="auto"/>
              <w:left w:val="single" w:sz="4" w:space="0" w:color="auto"/>
              <w:bottom w:val="single" w:sz="4" w:space="0" w:color="auto"/>
              <w:right w:val="single" w:sz="4" w:space="0" w:color="auto"/>
            </w:tcBorders>
            <w:vAlign w:val="center"/>
          </w:tcPr>
          <w:p w14:paraId="1A856BC5"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6</w:t>
            </w:r>
          </w:p>
        </w:tc>
        <w:tc>
          <w:tcPr>
            <w:tcW w:w="938" w:type="pct"/>
            <w:tcBorders>
              <w:top w:val="single" w:sz="4" w:space="0" w:color="auto"/>
              <w:left w:val="single" w:sz="4" w:space="0" w:color="auto"/>
              <w:bottom w:val="single" w:sz="4" w:space="0" w:color="auto"/>
              <w:right w:val="single" w:sz="4" w:space="0" w:color="auto"/>
            </w:tcBorders>
            <w:vAlign w:val="center"/>
          </w:tcPr>
          <w:p w14:paraId="0B843185"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综合评分流程</w:t>
            </w:r>
          </w:p>
        </w:tc>
        <w:tc>
          <w:tcPr>
            <w:tcW w:w="3552" w:type="pct"/>
            <w:tcBorders>
              <w:top w:val="single" w:sz="4" w:space="0" w:color="auto"/>
              <w:left w:val="single" w:sz="4" w:space="0" w:color="auto"/>
              <w:bottom w:val="single" w:sz="4" w:space="0" w:color="auto"/>
              <w:right w:val="single" w:sz="4" w:space="0" w:color="auto"/>
            </w:tcBorders>
            <w:vAlign w:val="center"/>
          </w:tcPr>
          <w:p w14:paraId="08101567"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（一）唱价</w:t>
            </w:r>
          </w:p>
          <w:p w14:paraId="0729BC68" w14:textId="293254C4"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1.递交响应文件的供应商＜</w:t>
            </w:r>
            <w:r w:rsidR="00CA6429">
              <w:rPr>
                <w:rFonts w:ascii="仿宋_GB2312" w:eastAsia="仿宋_GB2312" w:hAnsi="仿宋" w:cs="Times New Roman"/>
                <w:sz w:val="24"/>
                <w:szCs w:val="24"/>
              </w:rPr>
              <w:t>3</w:t>
            </w:r>
            <w:r>
              <w:rPr>
                <w:rFonts w:ascii="仿宋_GB2312" w:eastAsia="仿宋_GB2312" w:hAnsi="仿宋" w:cs="Times New Roman" w:hint="eastAsia"/>
                <w:sz w:val="24"/>
                <w:szCs w:val="24"/>
              </w:rPr>
              <w:t>家的，本项目采购活动终止。</w:t>
            </w:r>
          </w:p>
          <w:p w14:paraId="1F0BA50A" w14:textId="0AEA9E7A"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2.递交响应文件的供应商≥</w:t>
            </w:r>
            <w:r w:rsidR="00CA6429">
              <w:rPr>
                <w:rFonts w:ascii="仿宋_GB2312" w:eastAsia="仿宋_GB2312" w:hAnsi="仿宋" w:cs="Times New Roman"/>
                <w:sz w:val="24"/>
                <w:szCs w:val="24"/>
              </w:rPr>
              <w:t>3</w:t>
            </w:r>
            <w:r>
              <w:rPr>
                <w:rFonts w:ascii="仿宋_GB2312" w:eastAsia="仿宋_GB2312" w:hAnsi="仿宋" w:cs="Times New Roman" w:hint="eastAsia"/>
                <w:sz w:val="24"/>
                <w:szCs w:val="24"/>
              </w:rPr>
              <w:t>家时，采购代理机构将在提交响应截止时间的同一时间组织唱价。</w:t>
            </w:r>
          </w:p>
          <w:p w14:paraId="19E697FF"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（二）初步审查</w:t>
            </w:r>
          </w:p>
          <w:p w14:paraId="5A2E8246"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1.评选小组将对响应文件进行初步审查，初步审查内容详见本章附表。</w:t>
            </w:r>
          </w:p>
          <w:p w14:paraId="2F02C134" w14:textId="02E4B21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2.通过初步审查的供应商</w:t>
            </w:r>
            <w:r w:rsidR="00A738B6">
              <w:rPr>
                <w:rFonts w:ascii="仿宋_GB2312" w:eastAsia="仿宋_GB2312" w:hAnsi="仿宋" w:cs="Times New Roman" w:hint="eastAsia"/>
                <w:sz w:val="24"/>
                <w:szCs w:val="24"/>
              </w:rPr>
              <w:t>＜</w:t>
            </w:r>
            <w:r w:rsidR="00A738B6">
              <w:rPr>
                <w:rFonts w:ascii="仿宋_GB2312" w:eastAsia="仿宋_GB2312" w:hAnsi="仿宋" w:cs="Times New Roman"/>
                <w:sz w:val="24"/>
                <w:szCs w:val="24"/>
              </w:rPr>
              <w:t>3</w:t>
            </w:r>
            <w:r>
              <w:rPr>
                <w:rFonts w:ascii="仿宋_GB2312" w:eastAsia="仿宋_GB2312" w:hAnsi="仿宋" w:cs="Times New Roman" w:hint="eastAsia"/>
                <w:sz w:val="24"/>
                <w:szCs w:val="24"/>
              </w:rPr>
              <w:t>家的，本项目采购终止。通过初步审查的供应商≥</w:t>
            </w:r>
            <w:r w:rsidR="00A738B6">
              <w:rPr>
                <w:rFonts w:ascii="仿宋_GB2312" w:eastAsia="仿宋_GB2312" w:hAnsi="仿宋" w:cs="Times New Roman"/>
                <w:sz w:val="24"/>
                <w:szCs w:val="24"/>
              </w:rPr>
              <w:t>3</w:t>
            </w:r>
            <w:r>
              <w:rPr>
                <w:rFonts w:ascii="仿宋_GB2312" w:eastAsia="仿宋_GB2312" w:hAnsi="仿宋" w:cs="Times New Roman" w:hint="eastAsia"/>
                <w:sz w:val="24"/>
                <w:szCs w:val="24"/>
              </w:rPr>
              <w:t>家时，评选小组将继续进行综合评分。</w:t>
            </w:r>
          </w:p>
          <w:p w14:paraId="0FE3207E"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（三）综合评分</w:t>
            </w:r>
          </w:p>
          <w:p w14:paraId="696C83B2"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评选小组将按照《第三部分评审标准》，对通过初步审</w:t>
            </w:r>
            <w:r>
              <w:rPr>
                <w:rFonts w:ascii="仿宋_GB2312" w:eastAsia="仿宋_GB2312" w:hAnsi="仿宋" w:cs="Times New Roman" w:hint="eastAsia"/>
                <w:sz w:val="24"/>
                <w:szCs w:val="24"/>
              </w:rPr>
              <w:lastRenderedPageBreak/>
              <w:t>查的响应文件进行综合比较与评价，未通过初步审查的响应文件不得进入综合比较与评价。</w:t>
            </w:r>
          </w:p>
        </w:tc>
      </w:tr>
      <w:tr w:rsidR="001B151E" w14:paraId="211F8CDB" w14:textId="77777777">
        <w:trPr>
          <w:trHeight w:val="20"/>
          <w:jc w:val="center"/>
        </w:trPr>
        <w:tc>
          <w:tcPr>
            <w:tcW w:w="510" w:type="pct"/>
            <w:tcBorders>
              <w:top w:val="single" w:sz="4" w:space="0" w:color="auto"/>
              <w:left w:val="single" w:sz="4" w:space="0" w:color="auto"/>
              <w:bottom w:val="single" w:sz="4" w:space="0" w:color="auto"/>
              <w:right w:val="single" w:sz="4" w:space="0" w:color="auto"/>
            </w:tcBorders>
            <w:vAlign w:val="center"/>
          </w:tcPr>
          <w:p w14:paraId="78F5D0C1"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lastRenderedPageBreak/>
              <w:t>7</w:t>
            </w:r>
          </w:p>
        </w:tc>
        <w:tc>
          <w:tcPr>
            <w:tcW w:w="938" w:type="pct"/>
            <w:tcBorders>
              <w:top w:val="single" w:sz="4" w:space="0" w:color="auto"/>
              <w:left w:val="single" w:sz="4" w:space="0" w:color="auto"/>
              <w:bottom w:val="single" w:sz="4" w:space="0" w:color="auto"/>
              <w:right w:val="single" w:sz="4" w:space="0" w:color="auto"/>
            </w:tcBorders>
            <w:vAlign w:val="center"/>
          </w:tcPr>
          <w:p w14:paraId="09566625"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评审方法</w:t>
            </w:r>
          </w:p>
        </w:tc>
        <w:tc>
          <w:tcPr>
            <w:tcW w:w="3552" w:type="pct"/>
            <w:tcBorders>
              <w:top w:val="single" w:sz="4" w:space="0" w:color="auto"/>
              <w:left w:val="single" w:sz="4" w:space="0" w:color="auto"/>
              <w:bottom w:val="single" w:sz="4" w:space="0" w:color="auto"/>
              <w:right w:val="single" w:sz="4" w:space="0" w:color="auto"/>
            </w:tcBorders>
            <w:vAlign w:val="center"/>
          </w:tcPr>
          <w:p w14:paraId="74FDB6E0"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1.本项目采用综合评分法，即响应文件满足综合评分文件全部实质性要求，且分数最高者获得本项成交资格。</w:t>
            </w:r>
          </w:p>
          <w:p w14:paraId="6B77B2A0"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2.评选小组各成员独立对每个通过初步审查的响应文件进行评价、打分，然后汇总每个供应商的得分，计算得分平均值，以平均值高低进行排序。评分分值计算保留小数点后两位，第三位四舍五入。</w:t>
            </w:r>
          </w:p>
          <w:p w14:paraId="46F43199" w14:textId="77777777" w:rsidR="001B151E" w:rsidRDefault="009B245B">
            <w:pPr>
              <w:snapToGrid w:val="0"/>
              <w:rPr>
                <w:rFonts w:ascii="仿宋_GB2312" w:eastAsia="仿宋_GB2312" w:hAnsi="仿宋" w:cs="Times New Roman"/>
                <w:sz w:val="24"/>
                <w:szCs w:val="24"/>
              </w:rPr>
            </w:pPr>
            <w:r>
              <w:rPr>
                <w:rFonts w:ascii="仿宋_GB2312" w:eastAsia="仿宋_GB2312" w:hAnsi="仿宋" w:cs="Times New Roman" w:hint="eastAsia"/>
                <w:sz w:val="24"/>
                <w:szCs w:val="24"/>
              </w:rPr>
              <w:t>3.评审结果按评审后得分由高到低顺序排列。得分相同的，按报价由低到高顺序排列。如出现评审得分且报价相同的，按照技术服务方案得分由高到低的顺序确定。</w:t>
            </w:r>
          </w:p>
        </w:tc>
      </w:tr>
      <w:tr w:rsidR="001B151E" w14:paraId="33CF83BC" w14:textId="77777777">
        <w:trPr>
          <w:trHeight w:val="20"/>
          <w:jc w:val="center"/>
        </w:trPr>
        <w:tc>
          <w:tcPr>
            <w:tcW w:w="510" w:type="pct"/>
            <w:tcBorders>
              <w:top w:val="single" w:sz="4" w:space="0" w:color="auto"/>
              <w:left w:val="single" w:sz="4" w:space="0" w:color="auto"/>
              <w:bottom w:val="single" w:sz="4" w:space="0" w:color="auto"/>
              <w:right w:val="single" w:sz="4" w:space="0" w:color="auto"/>
            </w:tcBorders>
            <w:vAlign w:val="center"/>
          </w:tcPr>
          <w:p w14:paraId="01AF507E"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8</w:t>
            </w:r>
          </w:p>
        </w:tc>
        <w:tc>
          <w:tcPr>
            <w:tcW w:w="938" w:type="pct"/>
            <w:tcBorders>
              <w:top w:val="single" w:sz="4" w:space="0" w:color="auto"/>
              <w:left w:val="single" w:sz="4" w:space="0" w:color="auto"/>
              <w:bottom w:val="single" w:sz="4" w:space="0" w:color="auto"/>
              <w:right w:val="single" w:sz="4" w:space="0" w:color="auto"/>
            </w:tcBorders>
            <w:vAlign w:val="center"/>
          </w:tcPr>
          <w:p w14:paraId="3DAF9DFB"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采购结果公示</w:t>
            </w:r>
          </w:p>
        </w:tc>
        <w:tc>
          <w:tcPr>
            <w:tcW w:w="3552" w:type="pct"/>
            <w:tcBorders>
              <w:top w:val="single" w:sz="4" w:space="0" w:color="auto"/>
              <w:left w:val="single" w:sz="4" w:space="0" w:color="auto"/>
              <w:bottom w:val="single" w:sz="4" w:space="0" w:color="auto"/>
              <w:right w:val="single" w:sz="4" w:space="0" w:color="auto"/>
            </w:tcBorders>
            <w:vAlign w:val="center"/>
          </w:tcPr>
          <w:p w14:paraId="154C8679" w14:textId="5649A0BA" w:rsidR="001B151E" w:rsidRDefault="009B245B">
            <w:pPr>
              <w:wordWrap w:val="0"/>
              <w:topLinePunct/>
              <w:snapToGrid w:val="0"/>
              <w:jc w:val="left"/>
              <w:rPr>
                <w:rFonts w:ascii="仿宋_GB2312" w:eastAsia="仿宋_GB2312" w:hAnsi="仿宋" w:cs="Times New Roman"/>
                <w:sz w:val="24"/>
                <w:szCs w:val="24"/>
              </w:rPr>
            </w:pPr>
            <w:r>
              <w:rPr>
                <w:rFonts w:ascii="仿宋_GB2312" w:eastAsia="仿宋_GB2312" w:hAnsi="仿宋" w:cs="Times New Roman" w:hint="eastAsia"/>
                <w:sz w:val="24"/>
                <w:szCs w:val="24"/>
              </w:rPr>
              <w:t>将在玉渊潭</w:t>
            </w:r>
            <w:r w:rsidR="00DA6F77">
              <w:rPr>
                <w:rFonts w:ascii="仿宋_GB2312" w:eastAsia="仿宋_GB2312" w:hAnsi="仿宋" w:cs="Times New Roman" w:hint="eastAsia"/>
                <w:sz w:val="24"/>
                <w:szCs w:val="24"/>
              </w:rPr>
              <w:t>公园</w:t>
            </w:r>
            <w:r>
              <w:rPr>
                <w:rFonts w:ascii="仿宋_GB2312" w:eastAsia="仿宋_GB2312" w:hAnsi="仿宋" w:cs="Times New Roman" w:hint="eastAsia"/>
                <w:sz w:val="24"/>
                <w:szCs w:val="24"/>
              </w:rPr>
              <w:t>官网（http://www.yytpark.com/index.html）、中招国际招标有限公司（https://www.cntcitc.com.cn/）公示采购结果，同时向中标供应商发出中标通知书，采购结果公示期限为1个工作日。</w:t>
            </w:r>
          </w:p>
        </w:tc>
      </w:tr>
      <w:tr w:rsidR="001B151E" w14:paraId="21244958" w14:textId="77777777">
        <w:trPr>
          <w:trHeight w:val="20"/>
          <w:jc w:val="center"/>
        </w:trPr>
        <w:tc>
          <w:tcPr>
            <w:tcW w:w="510" w:type="pct"/>
            <w:tcBorders>
              <w:top w:val="single" w:sz="4" w:space="0" w:color="auto"/>
              <w:left w:val="single" w:sz="4" w:space="0" w:color="auto"/>
              <w:bottom w:val="single" w:sz="4" w:space="0" w:color="auto"/>
              <w:right w:val="single" w:sz="4" w:space="0" w:color="auto"/>
            </w:tcBorders>
            <w:vAlign w:val="center"/>
          </w:tcPr>
          <w:p w14:paraId="553578C0"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9</w:t>
            </w:r>
          </w:p>
        </w:tc>
        <w:tc>
          <w:tcPr>
            <w:tcW w:w="938" w:type="pct"/>
            <w:tcBorders>
              <w:top w:val="single" w:sz="4" w:space="0" w:color="auto"/>
              <w:left w:val="single" w:sz="4" w:space="0" w:color="auto"/>
              <w:bottom w:val="single" w:sz="4" w:space="0" w:color="auto"/>
              <w:right w:val="single" w:sz="4" w:space="0" w:color="auto"/>
            </w:tcBorders>
            <w:vAlign w:val="center"/>
          </w:tcPr>
          <w:p w14:paraId="7F663D21" w14:textId="77777777" w:rsidR="001B151E" w:rsidRDefault="009B245B">
            <w:pPr>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代理服务费</w:t>
            </w:r>
          </w:p>
        </w:tc>
        <w:tc>
          <w:tcPr>
            <w:tcW w:w="3552" w:type="pct"/>
            <w:tcBorders>
              <w:top w:val="single" w:sz="4" w:space="0" w:color="auto"/>
              <w:left w:val="single" w:sz="4" w:space="0" w:color="auto"/>
              <w:bottom w:val="single" w:sz="4" w:space="0" w:color="auto"/>
              <w:right w:val="single" w:sz="4" w:space="0" w:color="auto"/>
            </w:tcBorders>
            <w:vAlign w:val="center"/>
          </w:tcPr>
          <w:p w14:paraId="6433B63B" w14:textId="77777777" w:rsidR="001B151E" w:rsidRDefault="009B245B">
            <w:pPr>
              <w:snapToGrid w:val="0"/>
              <w:ind w:left="900" w:hangingChars="375" w:hanging="900"/>
              <w:rPr>
                <w:rFonts w:ascii="仿宋" w:eastAsia="仿宋" w:hAnsi="仿宋"/>
                <w:color w:val="000000" w:themeColor="text1"/>
                <w:sz w:val="24"/>
              </w:rPr>
            </w:pPr>
            <w:r>
              <w:rPr>
                <w:rFonts w:ascii="仿宋" w:eastAsia="仿宋" w:hAnsi="仿宋" w:hint="eastAsia"/>
                <w:color w:val="000000" w:themeColor="text1"/>
                <w:sz w:val="24"/>
              </w:rPr>
              <w:t>由中标供应商</w:t>
            </w:r>
            <w:r>
              <w:rPr>
                <w:rFonts w:ascii="仿宋" w:eastAsia="仿宋" w:hAnsi="仿宋"/>
                <w:color w:val="000000" w:themeColor="text1"/>
                <w:sz w:val="24"/>
              </w:rPr>
              <w:t>缴纳</w:t>
            </w:r>
            <w:r>
              <w:rPr>
                <w:rFonts w:ascii="仿宋" w:eastAsia="仿宋" w:hAnsi="仿宋" w:hint="eastAsia"/>
                <w:color w:val="000000" w:themeColor="text1"/>
                <w:sz w:val="24"/>
              </w:rPr>
              <w:t>招标</w:t>
            </w:r>
            <w:proofErr w:type="gramStart"/>
            <w:r>
              <w:rPr>
                <w:rFonts w:ascii="仿宋" w:eastAsia="仿宋" w:hAnsi="仿宋" w:hint="eastAsia"/>
                <w:color w:val="000000" w:themeColor="text1"/>
                <w:sz w:val="24"/>
              </w:rPr>
              <w:t>代服务理</w:t>
            </w:r>
            <w:proofErr w:type="gramEnd"/>
            <w:r>
              <w:rPr>
                <w:rFonts w:ascii="仿宋" w:eastAsia="仿宋" w:hAnsi="仿宋"/>
                <w:color w:val="000000" w:themeColor="text1"/>
                <w:sz w:val="24"/>
              </w:rPr>
              <w:t>费</w:t>
            </w:r>
          </w:p>
          <w:p w14:paraId="2EE2EB39" w14:textId="77777777" w:rsidR="001B151E" w:rsidRDefault="009B245B">
            <w:pPr>
              <w:snapToGrid w:val="0"/>
              <w:ind w:left="89" w:hangingChars="37" w:hanging="89"/>
              <w:rPr>
                <w:rFonts w:ascii="仿宋" w:eastAsia="仿宋" w:hAnsi="仿宋"/>
                <w:color w:val="000000" w:themeColor="text1"/>
                <w:sz w:val="24"/>
              </w:rPr>
            </w:pPr>
            <w:r>
              <w:rPr>
                <w:rFonts w:ascii="仿宋" w:eastAsia="仿宋" w:hAnsi="仿宋" w:hint="eastAsia"/>
                <w:color w:val="000000" w:themeColor="text1"/>
                <w:sz w:val="24"/>
              </w:rPr>
              <w:t>代理服务</w:t>
            </w:r>
            <w:r>
              <w:rPr>
                <w:rFonts w:ascii="仿宋" w:eastAsia="仿宋" w:hAnsi="仿宋"/>
                <w:color w:val="000000" w:themeColor="text1"/>
                <w:sz w:val="24"/>
              </w:rPr>
              <w:t>费</w:t>
            </w:r>
            <w:r>
              <w:rPr>
                <w:rFonts w:ascii="仿宋" w:eastAsia="仿宋" w:hAnsi="仿宋" w:hint="eastAsia"/>
                <w:color w:val="000000" w:themeColor="text1"/>
                <w:sz w:val="24"/>
              </w:rPr>
              <w:t>：固定金额：</w:t>
            </w:r>
            <w:r>
              <w:rPr>
                <w:rFonts w:ascii="仿宋" w:eastAsia="仿宋" w:hAnsi="仿宋"/>
                <w:b/>
                <w:bCs/>
                <w:color w:val="000000" w:themeColor="text1"/>
                <w:sz w:val="24"/>
                <w:u w:val="single"/>
              </w:rPr>
              <w:t>1.278</w:t>
            </w:r>
            <w:r>
              <w:rPr>
                <w:rFonts w:ascii="仿宋" w:eastAsia="仿宋" w:hAnsi="仿宋"/>
                <w:b/>
                <w:bCs/>
                <w:color w:val="000000" w:themeColor="text1"/>
                <w:sz w:val="24"/>
              </w:rPr>
              <w:t>万元</w:t>
            </w:r>
          </w:p>
          <w:p w14:paraId="5266B1DD" w14:textId="77777777" w:rsidR="001B151E" w:rsidRDefault="009B245B">
            <w:pPr>
              <w:snapToGrid w:val="0"/>
              <w:ind w:left="900" w:hangingChars="375" w:hanging="900"/>
              <w:rPr>
                <w:rFonts w:ascii="仿宋" w:eastAsia="仿宋" w:hAnsi="仿宋"/>
                <w:color w:val="000000" w:themeColor="text1"/>
                <w:sz w:val="24"/>
                <w:szCs w:val="24"/>
                <w:u w:val="single"/>
              </w:rPr>
            </w:pPr>
            <w:r>
              <w:rPr>
                <w:rFonts w:ascii="仿宋" w:eastAsia="仿宋" w:hAnsi="仿宋" w:hint="eastAsia"/>
                <w:color w:val="000000" w:themeColor="text1"/>
                <w:sz w:val="24"/>
                <w:szCs w:val="24"/>
              </w:rPr>
              <w:t>支付形式：</w:t>
            </w:r>
            <w:r>
              <w:rPr>
                <w:rFonts w:ascii="仿宋" w:eastAsia="仿宋" w:hAnsi="仿宋" w:hint="eastAsia"/>
                <w:color w:val="000000" w:themeColor="text1"/>
                <w:sz w:val="24"/>
                <w:szCs w:val="24"/>
                <w:u w:val="single"/>
              </w:rPr>
              <w:t>电汇或支票</w:t>
            </w:r>
          </w:p>
          <w:p w14:paraId="104423F6" w14:textId="77777777" w:rsidR="001B151E" w:rsidRDefault="009B245B">
            <w:pPr>
              <w:wordWrap w:val="0"/>
              <w:topLinePunct/>
              <w:snapToGrid w:val="0"/>
              <w:jc w:val="left"/>
              <w:rPr>
                <w:rFonts w:ascii="仿宋_GB2312" w:eastAsia="仿宋_GB2312" w:hAnsi="仿宋" w:cs="Times New Roman"/>
                <w:sz w:val="24"/>
                <w:szCs w:val="24"/>
              </w:rPr>
            </w:pPr>
            <w:r>
              <w:rPr>
                <w:rFonts w:ascii="仿宋" w:eastAsia="仿宋" w:hAnsi="仿宋" w:hint="eastAsia"/>
                <w:color w:val="000000" w:themeColor="text1"/>
                <w:sz w:val="24"/>
                <w:szCs w:val="24"/>
              </w:rPr>
              <w:t>支付时间：</w:t>
            </w:r>
            <w:r>
              <w:rPr>
                <w:rFonts w:ascii="仿宋" w:eastAsia="仿宋" w:hAnsi="仿宋" w:hint="eastAsia"/>
                <w:color w:val="000000" w:themeColor="text1"/>
                <w:sz w:val="24"/>
                <w:szCs w:val="24"/>
                <w:u w:val="single"/>
              </w:rPr>
              <w:t>中标供应商在领取中标通知书的同时支付</w:t>
            </w:r>
          </w:p>
        </w:tc>
      </w:tr>
    </w:tbl>
    <w:p w14:paraId="68DF6E22" w14:textId="77777777" w:rsidR="001B151E" w:rsidRDefault="001B151E">
      <w:pPr>
        <w:rPr>
          <w:rFonts w:ascii="仿宋_GB2312" w:eastAsia="仿宋_GB2312" w:hAnsi="仿宋"/>
        </w:rPr>
      </w:pPr>
    </w:p>
    <w:p w14:paraId="50B950AD" w14:textId="77777777" w:rsidR="001B151E" w:rsidRDefault="009B245B">
      <w:pPr>
        <w:widowControl/>
        <w:jc w:val="left"/>
        <w:rPr>
          <w:rFonts w:ascii="仿宋_GB2312" w:eastAsia="仿宋_GB2312" w:hAnsi="仿宋"/>
        </w:rPr>
      </w:pPr>
      <w:r>
        <w:rPr>
          <w:rFonts w:ascii="仿宋_GB2312" w:eastAsia="仿宋_GB2312" w:hAnsi="仿宋" w:hint="eastAsia"/>
        </w:rPr>
        <w:br w:type="page"/>
      </w:r>
    </w:p>
    <w:p w14:paraId="1AAF956E" w14:textId="77777777" w:rsidR="001B151E" w:rsidRDefault="001B151E">
      <w:pPr>
        <w:rPr>
          <w:rFonts w:ascii="仿宋_GB2312" w:eastAsia="仿宋_GB2312" w:hAnsi="仿宋"/>
        </w:rPr>
      </w:pPr>
    </w:p>
    <w:p w14:paraId="0E4BB3CA"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附表：初步审查表</w:t>
      </w:r>
    </w:p>
    <w:tbl>
      <w:tblPr>
        <w:tblStyle w:val="afa"/>
        <w:tblW w:w="5000" w:type="pct"/>
        <w:tblLook w:val="04A0" w:firstRow="1" w:lastRow="0" w:firstColumn="1" w:lastColumn="0" w:noHBand="0" w:noVBand="1"/>
      </w:tblPr>
      <w:tblGrid>
        <w:gridCol w:w="906"/>
        <w:gridCol w:w="2389"/>
        <w:gridCol w:w="5001"/>
      </w:tblGrid>
      <w:tr w:rsidR="001B151E" w14:paraId="7A4AAAAD" w14:textId="77777777">
        <w:trPr>
          <w:trHeight w:val="312"/>
        </w:trPr>
        <w:tc>
          <w:tcPr>
            <w:tcW w:w="546" w:type="pct"/>
            <w:vMerge w:val="restart"/>
            <w:vAlign w:val="center"/>
          </w:tcPr>
          <w:p w14:paraId="0156DC77"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序号</w:t>
            </w:r>
          </w:p>
        </w:tc>
        <w:tc>
          <w:tcPr>
            <w:tcW w:w="1440" w:type="pct"/>
            <w:vMerge w:val="restart"/>
            <w:vAlign w:val="center"/>
          </w:tcPr>
          <w:p w14:paraId="7C546D0F"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审查事项</w:t>
            </w:r>
          </w:p>
        </w:tc>
        <w:tc>
          <w:tcPr>
            <w:tcW w:w="3014" w:type="pct"/>
            <w:vMerge w:val="restart"/>
            <w:vAlign w:val="center"/>
          </w:tcPr>
          <w:p w14:paraId="4DE8E29E"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审查内容</w:t>
            </w:r>
          </w:p>
        </w:tc>
      </w:tr>
      <w:tr w:rsidR="001B151E" w14:paraId="3F6B7CFE" w14:textId="77777777">
        <w:trPr>
          <w:trHeight w:val="312"/>
        </w:trPr>
        <w:tc>
          <w:tcPr>
            <w:tcW w:w="546" w:type="pct"/>
            <w:vMerge/>
            <w:vAlign w:val="center"/>
          </w:tcPr>
          <w:p w14:paraId="1D82A28A" w14:textId="77777777" w:rsidR="001B151E" w:rsidRDefault="001B151E">
            <w:pPr>
              <w:jc w:val="center"/>
              <w:rPr>
                <w:rFonts w:ascii="仿宋_GB2312" w:eastAsia="仿宋_GB2312" w:hAnsi="仿宋"/>
                <w:sz w:val="24"/>
                <w:szCs w:val="28"/>
              </w:rPr>
            </w:pPr>
          </w:p>
        </w:tc>
        <w:tc>
          <w:tcPr>
            <w:tcW w:w="1440" w:type="pct"/>
            <w:vMerge/>
            <w:vAlign w:val="center"/>
          </w:tcPr>
          <w:p w14:paraId="37A24CFE" w14:textId="77777777" w:rsidR="001B151E" w:rsidRDefault="001B151E">
            <w:pPr>
              <w:jc w:val="center"/>
              <w:rPr>
                <w:rFonts w:ascii="仿宋_GB2312" w:eastAsia="仿宋_GB2312" w:hAnsi="仿宋"/>
                <w:sz w:val="24"/>
                <w:szCs w:val="28"/>
              </w:rPr>
            </w:pPr>
          </w:p>
        </w:tc>
        <w:tc>
          <w:tcPr>
            <w:tcW w:w="3014" w:type="pct"/>
            <w:vMerge/>
            <w:vAlign w:val="center"/>
          </w:tcPr>
          <w:p w14:paraId="68708357" w14:textId="77777777" w:rsidR="001B151E" w:rsidRDefault="001B151E">
            <w:pPr>
              <w:jc w:val="center"/>
              <w:rPr>
                <w:rFonts w:ascii="仿宋_GB2312" w:eastAsia="仿宋_GB2312" w:hAnsi="仿宋"/>
                <w:sz w:val="24"/>
                <w:szCs w:val="28"/>
              </w:rPr>
            </w:pPr>
          </w:p>
        </w:tc>
      </w:tr>
      <w:tr w:rsidR="001B151E" w14:paraId="3DF3BE50" w14:textId="77777777">
        <w:trPr>
          <w:trHeight w:val="624"/>
        </w:trPr>
        <w:tc>
          <w:tcPr>
            <w:tcW w:w="546" w:type="pct"/>
            <w:vAlign w:val="center"/>
          </w:tcPr>
          <w:p w14:paraId="19A6F4B1"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1</w:t>
            </w:r>
          </w:p>
        </w:tc>
        <w:tc>
          <w:tcPr>
            <w:tcW w:w="1440" w:type="pct"/>
            <w:vAlign w:val="center"/>
          </w:tcPr>
          <w:p w14:paraId="3505EAAA"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投标报价</w:t>
            </w:r>
          </w:p>
        </w:tc>
        <w:tc>
          <w:tcPr>
            <w:tcW w:w="3014" w:type="pct"/>
            <w:vAlign w:val="center"/>
          </w:tcPr>
          <w:p w14:paraId="3F0856B9"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未超过文件中规定的项目</w:t>
            </w:r>
            <w:r>
              <w:rPr>
                <w:rFonts w:ascii="仿宋_GB2312" w:eastAsia="仿宋_GB2312" w:hAnsi="仿宋"/>
                <w:sz w:val="24"/>
                <w:szCs w:val="28"/>
              </w:rPr>
              <w:t>预算金额或者项目最高限价</w:t>
            </w:r>
          </w:p>
        </w:tc>
      </w:tr>
      <w:tr w:rsidR="001B151E" w14:paraId="1BEB7B66" w14:textId="77777777">
        <w:trPr>
          <w:trHeight w:val="624"/>
        </w:trPr>
        <w:tc>
          <w:tcPr>
            <w:tcW w:w="546" w:type="pct"/>
            <w:vAlign w:val="center"/>
          </w:tcPr>
          <w:p w14:paraId="4AD8EB5D"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2</w:t>
            </w:r>
          </w:p>
        </w:tc>
        <w:tc>
          <w:tcPr>
            <w:tcW w:w="1440" w:type="pct"/>
            <w:vAlign w:val="center"/>
          </w:tcPr>
          <w:p w14:paraId="7ECA22A0"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响应有效期</w:t>
            </w:r>
          </w:p>
        </w:tc>
        <w:tc>
          <w:tcPr>
            <w:tcW w:w="3014" w:type="pct"/>
            <w:vAlign w:val="center"/>
          </w:tcPr>
          <w:p w14:paraId="2B9F5E25"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满足综合评分文件中载明的响应有效期</w:t>
            </w:r>
          </w:p>
        </w:tc>
      </w:tr>
      <w:tr w:rsidR="001B151E" w14:paraId="0078A242" w14:textId="77777777">
        <w:trPr>
          <w:trHeight w:val="624"/>
        </w:trPr>
        <w:tc>
          <w:tcPr>
            <w:tcW w:w="546" w:type="pct"/>
            <w:vAlign w:val="center"/>
          </w:tcPr>
          <w:p w14:paraId="33E9B63F"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3</w:t>
            </w:r>
          </w:p>
        </w:tc>
        <w:tc>
          <w:tcPr>
            <w:tcW w:w="1440" w:type="pct"/>
            <w:vAlign w:val="center"/>
          </w:tcPr>
          <w:p w14:paraId="28015F96"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实质性格式</w:t>
            </w:r>
          </w:p>
        </w:tc>
        <w:tc>
          <w:tcPr>
            <w:tcW w:w="3014" w:type="pct"/>
            <w:vAlign w:val="center"/>
          </w:tcPr>
          <w:p w14:paraId="57BCC905"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标记为“实质性格式”的文件均按综合评分文件要求提供且签署、盖章</w:t>
            </w:r>
          </w:p>
        </w:tc>
      </w:tr>
      <w:tr w:rsidR="001B151E" w14:paraId="33850BB7" w14:textId="77777777">
        <w:trPr>
          <w:trHeight w:val="624"/>
        </w:trPr>
        <w:tc>
          <w:tcPr>
            <w:tcW w:w="546" w:type="pct"/>
            <w:vAlign w:val="center"/>
          </w:tcPr>
          <w:p w14:paraId="2EF55E7F"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4</w:t>
            </w:r>
          </w:p>
        </w:tc>
        <w:tc>
          <w:tcPr>
            <w:tcW w:w="1440" w:type="pct"/>
            <w:vAlign w:val="center"/>
          </w:tcPr>
          <w:p w14:paraId="16370189"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★号条款（如有）</w:t>
            </w:r>
          </w:p>
        </w:tc>
        <w:tc>
          <w:tcPr>
            <w:tcW w:w="3014" w:type="pct"/>
            <w:vAlign w:val="center"/>
          </w:tcPr>
          <w:p w14:paraId="5742AA1D"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满足综合评分文件《第四部分  采购需求》中★号条款要求</w:t>
            </w:r>
          </w:p>
        </w:tc>
      </w:tr>
      <w:tr w:rsidR="001B151E" w14:paraId="3C8EA89E" w14:textId="77777777">
        <w:trPr>
          <w:trHeight w:val="624"/>
        </w:trPr>
        <w:tc>
          <w:tcPr>
            <w:tcW w:w="546" w:type="pct"/>
            <w:vAlign w:val="center"/>
          </w:tcPr>
          <w:p w14:paraId="121F404D"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5</w:t>
            </w:r>
          </w:p>
        </w:tc>
        <w:tc>
          <w:tcPr>
            <w:tcW w:w="1440" w:type="pct"/>
            <w:vAlign w:val="center"/>
          </w:tcPr>
          <w:p w14:paraId="53F29520"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响应文件装订</w:t>
            </w:r>
          </w:p>
        </w:tc>
        <w:tc>
          <w:tcPr>
            <w:tcW w:w="3014" w:type="pct"/>
            <w:vAlign w:val="center"/>
          </w:tcPr>
          <w:p w14:paraId="1C4FCD96"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按照综合评分文件胶装成册</w:t>
            </w:r>
          </w:p>
        </w:tc>
      </w:tr>
      <w:tr w:rsidR="001B151E" w14:paraId="5D64689D" w14:textId="77777777">
        <w:tc>
          <w:tcPr>
            <w:tcW w:w="546" w:type="pct"/>
            <w:vAlign w:val="center"/>
          </w:tcPr>
          <w:p w14:paraId="47E786EC"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6</w:t>
            </w:r>
          </w:p>
        </w:tc>
        <w:tc>
          <w:tcPr>
            <w:tcW w:w="1440" w:type="pct"/>
            <w:vAlign w:val="center"/>
          </w:tcPr>
          <w:p w14:paraId="182FD731"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供应商信用记录</w:t>
            </w:r>
          </w:p>
        </w:tc>
        <w:tc>
          <w:tcPr>
            <w:tcW w:w="3014" w:type="pct"/>
            <w:vAlign w:val="center"/>
          </w:tcPr>
          <w:p w14:paraId="7E5F22E7" w14:textId="39D9A61F" w:rsidR="001B151E" w:rsidRDefault="009B245B">
            <w:pPr>
              <w:rPr>
                <w:rFonts w:ascii="仿宋_GB2312" w:eastAsia="仿宋_GB2312" w:hAnsi="仿宋"/>
                <w:sz w:val="24"/>
                <w:szCs w:val="28"/>
              </w:rPr>
            </w:pPr>
            <w:r>
              <w:rPr>
                <w:rFonts w:ascii="仿宋_GB2312" w:eastAsia="仿宋_GB2312" w:hAnsi="仿宋" w:hint="eastAsia"/>
                <w:sz w:val="24"/>
                <w:szCs w:val="28"/>
              </w:rPr>
              <w:t>参加采购活动前三年内，未被列入失信被执行人、重大税收违法案件当事人名单、政府采购严重违法失信行为记录名单</w:t>
            </w:r>
            <w:r w:rsidR="001E087E">
              <w:rPr>
                <w:rFonts w:ascii="仿宋_GB2312" w:eastAsia="仿宋_GB2312" w:hAnsi="仿宋" w:hint="eastAsia"/>
                <w:sz w:val="24"/>
                <w:szCs w:val="28"/>
              </w:rPr>
              <w:t>，</w:t>
            </w:r>
            <w:r w:rsidR="00A27C7A" w:rsidRPr="00817C3A">
              <w:rPr>
                <w:rFonts w:ascii="仿宋_GB2312" w:eastAsia="仿宋_GB2312" w:hAnsi="仿宋" w:hint="eastAsia"/>
                <w:sz w:val="24"/>
                <w:szCs w:val="28"/>
              </w:rPr>
              <w:t>且信用中国网站上不存在200万元以上的罚款</w:t>
            </w:r>
            <w:r>
              <w:rPr>
                <w:rFonts w:ascii="仿宋_GB2312" w:eastAsia="仿宋_GB2312" w:hAnsi="仿宋" w:hint="eastAsia"/>
                <w:sz w:val="24"/>
                <w:szCs w:val="28"/>
              </w:rPr>
              <w:t>。</w:t>
            </w:r>
          </w:p>
          <w:p w14:paraId="22CAE949" w14:textId="085AD91C" w:rsidR="001B151E" w:rsidRDefault="009B245B" w:rsidP="00E30772">
            <w:pPr>
              <w:rPr>
                <w:rFonts w:ascii="仿宋_GB2312" w:eastAsia="仿宋_GB2312" w:hAnsi="仿宋"/>
                <w:sz w:val="24"/>
                <w:szCs w:val="28"/>
              </w:rPr>
            </w:pPr>
            <w:r>
              <w:rPr>
                <w:rFonts w:ascii="仿宋_GB2312" w:eastAsia="仿宋_GB2312" w:hAnsi="仿宋" w:hint="eastAsia"/>
                <w:sz w:val="24"/>
                <w:szCs w:val="28"/>
              </w:rPr>
              <w:t>【说明：以采购代理机构查询在评审现场从信用中国网站和中国政府采购网查询的结果为准，供应商无需提供证明材料】</w:t>
            </w:r>
          </w:p>
        </w:tc>
      </w:tr>
      <w:tr w:rsidR="001B151E" w14:paraId="05611400" w14:textId="77777777">
        <w:trPr>
          <w:trHeight w:val="595"/>
        </w:trPr>
        <w:tc>
          <w:tcPr>
            <w:tcW w:w="546" w:type="pct"/>
            <w:vAlign w:val="center"/>
          </w:tcPr>
          <w:p w14:paraId="354CF65D"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7</w:t>
            </w:r>
          </w:p>
        </w:tc>
        <w:tc>
          <w:tcPr>
            <w:tcW w:w="1440" w:type="pct"/>
            <w:vAlign w:val="center"/>
          </w:tcPr>
          <w:p w14:paraId="6494206E"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特定资格要求</w:t>
            </w:r>
          </w:p>
        </w:tc>
        <w:tc>
          <w:tcPr>
            <w:tcW w:w="3014" w:type="pct"/>
            <w:vAlign w:val="center"/>
          </w:tcPr>
          <w:p w14:paraId="21AD0337"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供应商具有有效的《食品经营许可证》</w:t>
            </w:r>
          </w:p>
        </w:tc>
      </w:tr>
      <w:tr w:rsidR="001B151E" w14:paraId="534B5F1A" w14:textId="77777777">
        <w:tc>
          <w:tcPr>
            <w:tcW w:w="546" w:type="pct"/>
            <w:vAlign w:val="center"/>
          </w:tcPr>
          <w:p w14:paraId="33023409" w14:textId="77777777" w:rsidR="001B151E" w:rsidRDefault="009B245B">
            <w:pPr>
              <w:jc w:val="center"/>
              <w:rPr>
                <w:rFonts w:ascii="仿宋_GB2312" w:eastAsia="仿宋_GB2312" w:hAnsi="仿宋"/>
                <w:sz w:val="24"/>
                <w:szCs w:val="28"/>
              </w:rPr>
            </w:pPr>
            <w:r>
              <w:rPr>
                <w:rFonts w:ascii="仿宋_GB2312" w:eastAsia="仿宋_GB2312" w:hAnsi="仿宋"/>
                <w:sz w:val="24"/>
                <w:szCs w:val="28"/>
              </w:rPr>
              <w:t>8</w:t>
            </w:r>
          </w:p>
        </w:tc>
        <w:tc>
          <w:tcPr>
            <w:tcW w:w="1440" w:type="pct"/>
            <w:vAlign w:val="center"/>
          </w:tcPr>
          <w:p w14:paraId="769314EF"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登记参与意向</w:t>
            </w:r>
          </w:p>
        </w:tc>
        <w:tc>
          <w:tcPr>
            <w:tcW w:w="3014" w:type="pct"/>
            <w:vAlign w:val="center"/>
          </w:tcPr>
          <w:p w14:paraId="03970299"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在规定期限内通过规定方式向采购代理机构登记参与意向</w:t>
            </w:r>
          </w:p>
        </w:tc>
      </w:tr>
      <w:tr w:rsidR="001B151E" w14:paraId="4E138ECD" w14:textId="77777777">
        <w:tc>
          <w:tcPr>
            <w:tcW w:w="546" w:type="pct"/>
            <w:vAlign w:val="center"/>
          </w:tcPr>
          <w:p w14:paraId="11C040D1"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9</w:t>
            </w:r>
          </w:p>
        </w:tc>
        <w:tc>
          <w:tcPr>
            <w:tcW w:w="1440" w:type="pct"/>
            <w:vAlign w:val="center"/>
          </w:tcPr>
          <w:p w14:paraId="178339B7" w14:textId="77777777" w:rsidR="001B151E" w:rsidRDefault="009B245B">
            <w:pPr>
              <w:jc w:val="center"/>
              <w:rPr>
                <w:rFonts w:ascii="仿宋_GB2312" w:eastAsia="仿宋_GB2312" w:hAnsi="仿宋"/>
                <w:sz w:val="24"/>
                <w:szCs w:val="28"/>
              </w:rPr>
            </w:pPr>
            <w:r>
              <w:rPr>
                <w:rFonts w:ascii="仿宋_GB2312" w:eastAsia="仿宋_GB2312" w:hAnsi="仿宋" w:hint="eastAsia"/>
                <w:sz w:val="24"/>
                <w:szCs w:val="28"/>
              </w:rPr>
              <w:t>关联关系</w:t>
            </w:r>
          </w:p>
        </w:tc>
        <w:tc>
          <w:tcPr>
            <w:tcW w:w="3014" w:type="pct"/>
            <w:vAlign w:val="center"/>
          </w:tcPr>
          <w:p w14:paraId="2049E644" w14:textId="77777777" w:rsidR="001B151E" w:rsidRDefault="009B245B">
            <w:pPr>
              <w:rPr>
                <w:rFonts w:ascii="仿宋_GB2312" w:eastAsia="仿宋_GB2312" w:hAnsi="仿宋"/>
                <w:sz w:val="24"/>
                <w:szCs w:val="28"/>
              </w:rPr>
            </w:pPr>
            <w:r>
              <w:rPr>
                <w:rFonts w:ascii="仿宋_GB2312" w:eastAsia="仿宋_GB2312" w:hAnsi="仿宋" w:hint="eastAsia"/>
                <w:sz w:val="24"/>
                <w:szCs w:val="28"/>
              </w:rPr>
              <w:t>单位负责人为同一人或者存在直接控股、管理关系的不同供应商未同时参加本次采购活动</w:t>
            </w:r>
          </w:p>
        </w:tc>
      </w:tr>
    </w:tbl>
    <w:p w14:paraId="68EF0950" w14:textId="77777777" w:rsidR="001B151E" w:rsidRDefault="009B245B">
      <w:pPr>
        <w:widowControl/>
        <w:jc w:val="left"/>
        <w:rPr>
          <w:rFonts w:ascii="仿宋_GB2312" w:eastAsia="仿宋_GB2312" w:hAnsi="仿宋"/>
          <w:b/>
          <w:kern w:val="0"/>
          <w:sz w:val="32"/>
          <w:szCs w:val="32"/>
        </w:rPr>
      </w:pPr>
      <w:r>
        <w:rPr>
          <w:rFonts w:ascii="仿宋_GB2312" w:eastAsia="仿宋_GB2312" w:hAnsi="仿宋" w:hint="eastAsia"/>
          <w:b/>
          <w:kern w:val="0"/>
          <w:sz w:val="32"/>
          <w:szCs w:val="32"/>
        </w:rPr>
        <w:br w:type="page"/>
      </w:r>
    </w:p>
    <w:p w14:paraId="13F48DCC" w14:textId="77777777" w:rsidR="001B151E" w:rsidRDefault="009B245B">
      <w:pPr>
        <w:pStyle w:val="3"/>
        <w:spacing w:before="0" w:after="0"/>
        <w:jc w:val="center"/>
        <w:rPr>
          <w:rFonts w:ascii="仿宋_GB2312" w:eastAsia="仿宋_GB2312" w:hAnsi="仿宋"/>
        </w:rPr>
      </w:pPr>
      <w:bookmarkStart w:id="5" w:name="_Toc193199215"/>
      <w:r>
        <w:rPr>
          <w:rFonts w:ascii="仿宋_GB2312" w:eastAsia="仿宋_GB2312" w:hAnsi="仿宋" w:hint="eastAsia"/>
        </w:rPr>
        <w:lastRenderedPageBreak/>
        <w:t>第三部分  评审标准</w:t>
      </w:r>
      <w:bookmarkEnd w:id="5"/>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428"/>
        <w:gridCol w:w="995"/>
        <w:gridCol w:w="557"/>
        <w:gridCol w:w="488"/>
        <w:gridCol w:w="5433"/>
      </w:tblGrid>
      <w:tr w:rsidR="001B151E" w14:paraId="623EC4E4" w14:textId="77777777" w:rsidTr="00B83E9E">
        <w:trPr>
          <w:tblHeader/>
        </w:trPr>
        <w:tc>
          <w:tcPr>
            <w:tcW w:w="258" w:type="pct"/>
            <w:tcBorders>
              <w:top w:val="single" w:sz="4" w:space="0" w:color="auto"/>
              <w:left w:val="single" w:sz="4" w:space="0" w:color="auto"/>
              <w:bottom w:val="single" w:sz="4" w:space="0" w:color="auto"/>
              <w:right w:val="single" w:sz="4" w:space="0" w:color="auto"/>
            </w:tcBorders>
            <w:vAlign w:val="center"/>
          </w:tcPr>
          <w:p w14:paraId="27917C1A" w14:textId="77777777" w:rsidR="001B151E" w:rsidRDefault="009B245B">
            <w:pPr>
              <w:snapToGrid w:val="0"/>
              <w:ind w:firstLine="28"/>
              <w:jc w:val="center"/>
              <w:rPr>
                <w:rFonts w:ascii="仿宋_GB2312" w:eastAsia="仿宋_GB2312" w:hAnsi="宋体" w:cs="Times New Roman"/>
                <w:b/>
                <w:sz w:val="22"/>
              </w:rPr>
            </w:pPr>
            <w:r>
              <w:rPr>
                <w:rFonts w:ascii="仿宋_GB2312" w:eastAsia="仿宋_GB2312" w:hAnsi="宋体" w:cs="Times New Roman" w:hint="eastAsia"/>
                <w:b/>
                <w:sz w:val="22"/>
              </w:rPr>
              <w:t>序号</w:t>
            </w:r>
          </w:p>
        </w:tc>
        <w:tc>
          <w:tcPr>
            <w:tcW w:w="854" w:type="pct"/>
            <w:gridSpan w:val="2"/>
            <w:tcBorders>
              <w:top w:val="single" w:sz="4" w:space="0" w:color="auto"/>
              <w:left w:val="single" w:sz="4" w:space="0" w:color="auto"/>
              <w:bottom w:val="single" w:sz="4" w:space="0" w:color="auto"/>
              <w:right w:val="single" w:sz="4" w:space="0" w:color="auto"/>
            </w:tcBorders>
            <w:vAlign w:val="center"/>
          </w:tcPr>
          <w:p w14:paraId="1352BCD4" w14:textId="77777777" w:rsidR="001B151E" w:rsidRDefault="009B245B">
            <w:pPr>
              <w:snapToGrid w:val="0"/>
              <w:ind w:firstLine="28"/>
              <w:jc w:val="center"/>
              <w:rPr>
                <w:rFonts w:ascii="仿宋_GB2312" w:eastAsia="仿宋_GB2312" w:hAnsi="宋体" w:cs="Times New Roman"/>
                <w:b/>
                <w:sz w:val="22"/>
              </w:rPr>
            </w:pPr>
            <w:r>
              <w:rPr>
                <w:rFonts w:ascii="仿宋_GB2312" w:eastAsia="仿宋_GB2312" w:hAnsi="宋体" w:cs="Times New Roman" w:hint="eastAsia"/>
                <w:b/>
                <w:sz w:val="22"/>
              </w:rPr>
              <w:t>评分因素</w:t>
            </w:r>
          </w:p>
        </w:tc>
        <w:tc>
          <w:tcPr>
            <w:tcW w:w="627" w:type="pct"/>
            <w:gridSpan w:val="2"/>
            <w:tcBorders>
              <w:top w:val="single" w:sz="4" w:space="0" w:color="auto"/>
              <w:left w:val="single" w:sz="4" w:space="0" w:color="auto"/>
              <w:bottom w:val="single" w:sz="4" w:space="0" w:color="auto"/>
              <w:right w:val="single" w:sz="4" w:space="0" w:color="auto"/>
            </w:tcBorders>
            <w:vAlign w:val="center"/>
          </w:tcPr>
          <w:p w14:paraId="6822BA26" w14:textId="77777777" w:rsidR="001B151E" w:rsidRDefault="009B245B">
            <w:pPr>
              <w:snapToGrid w:val="0"/>
              <w:ind w:firstLine="28"/>
              <w:jc w:val="center"/>
              <w:rPr>
                <w:rFonts w:ascii="仿宋_GB2312" w:eastAsia="仿宋_GB2312" w:hAnsi="宋体" w:cs="Times New Roman"/>
                <w:b/>
                <w:sz w:val="22"/>
              </w:rPr>
            </w:pPr>
            <w:r>
              <w:rPr>
                <w:rFonts w:ascii="仿宋_GB2312" w:eastAsia="仿宋_GB2312" w:hAnsi="宋体" w:cs="Times New Roman" w:hint="eastAsia"/>
                <w:b/>
                <w:sz w:val="22"/>
              </w:rPr>
              <w:t>分值</w:t>
            </w:r>
          </w:p>
        </w:tc>
        <w:tc>
          <w:tcPr>
            <w:tcW w:w="3262" w:type="pct"/>
            <w:tcBorders>
              <w:top w:val="single" w:sz="4" w:space="0" w:color="auto"/>
              <w:left w:val="single" w:sz="4" w:space="0" w:color="auto"/>
              <w:bottom w:val="single" w:sz="4" w:space="0" w:color="auto"/>
              <w:right w:val="single" w:sz="4" w:space="0" w:color="auto"/>
            </w:tcBorders>
            <w:vAlign w:val="center"/>
          </w:tcPr>
          <w:p w14:paraId="174C394C" w14:textId="77777777" w:rsidR="001B151E" w:rsidRDefault="009B245B">
            <w:pPr>
              <w:snapToGrid w:val="0"/>
              <w:ind w:firstLine="28"/>
              <w:jc w:val="center"/>
              <w:rPr>
                <w:rFonts w:ascii="仿宋_GB2312" w:eastAsia="仿宋_GB2312" w:hAnsi="宋体" w:cs="Times New Roman"/>
                <w:b/>
                <w:sz w:val="22"/>
              </w:rPr>
            </w:pPr>
            <w:r>
              <w:rPr>
                <w:rFonts w:ascii="仿宋_GB2312" w:eastAsia="仿宋_GB2312" w:hAnsi="宋体" w:cs="Times New Roman" w:hint="eastAsia"/>
                <w:b/>
                <w:sz w:val="22"/>
              </w:rPr>
              <w:t>评分标准</w:t>
            </w:r>
          </w:p>
        </w:tc>
      </w:tr>
      <w:tr w:rsidR="001B151E" w14:paraId="3530DC98" w14:textId="77777777" w:rsidTr="00B83E9E">
        <w:tc>
          <w:tcPr>
            <w:tcW w:w="258" w:type="pct"/>
            <w:tcBorders>
              <w:top w:val="single" w:sz="4" w:space="0" w:color="auto"/>
              <w:left w:val="single" w:sz="4" w:space="0" w:color="auto"/>
              <w:bottom w:val="single" w:sz="4" w:space="0" w:color="auto"/>
              <w:right w:val="single" w:sz="4" w:space="0" w:color="auto"/>
            </w:tcBorders>
            <w:vAlign w:val="center"/>
          </w:tcPr>
          <w:p w14:paraId="1D144615"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1</w:t>
            </w:r>
          </w:p>
        </w:tc>
        <w:tc>
          <w:tcPr>
            <w:tcW w:w="854" w:type="pct"/>
            <w:gridSpan w:val="2"/>
            <w:tcBorders>
              <w:top w:val="single" w:sz="4" w:space="0" w:color="auto"/>
              <w:left w:val="single" w:sz="4" w:space="0" w:color="auto"/>
              <w:bottom w:val="single" w:sz="4" w:space="0" w:color="auto"/>
              <w:right w:val="single" w:sz="4" w:space="0" w:color="auto"/>
            </w:tcBorders>
            <w:vAlign w:val="center"/>
          </w:tcPr>
          <w:p w14:paraId="2DD152A5"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报价</w:t>
            </w:r>
          </w:p>
        </w:tc>
        <w:tc>
          <w:tcPr>
            <w:tcW w:w="627" w:type="pct"/>
            <w:gridSpan w:val="2"/>
            <w:tcBorders>
              <w:top w:val="single" w:sz="4" w:space="0" w:color="auto"/>
              <w:left w:val="single" w:sz="4" w:space="0" w:color="auto"/>
              <w:bottom w:val="single" w:sz="4" w:space="0" w:color="auto"/>
              <w:right w:val="single" w:sz="4" w:space="0" w:color="auto"/>
            </w:tcBorders>
            <w:vAlign w:val="center"/>
          </w:tcPr>
          <w:p w14:paraId="525C5490"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1</w:t>
            </w:r>
            <w:r>
              <w:rPr>
                <w:rFonts w:ascii="仿宋_GB2312" w:eastAsia="仿宋_GB2312" w:hAnsi="宋体" w:cs="Times New Roman"/>
                <w:sz w:val="22"/>
              </w:rPr>
              <w:t>0</w:t>
            </w:r>
          </w:p>
        </w:tc>
        <w:tc>
          <w:tcPr>
            <w:tcW w:w="3262" w:type="pct"/>
            <w:tcBorders>
              <w:top w:val="single" w:sz="4" w:space="0" w:color="auto"/>
              <w:left w:val="single" w:sz="4" w:space="0" w:color="auto"/>
              <w:bottom w:val="single" w:sz="4" w:space="0" w:color="auto"/>
              <w:right w:val="single" w:sz="4" w:space="0" w:color="auto"/>
            </w:tcBorders>
            <w:vAlign w:val="center"/>
          </w:tcPr>
          <w:p w14:paraId="3B25033C" w14:textId="77777777" w:rsidR="001B151E" w:rsidRDefault="009B245B">
            <w:pPr>
              <w:adjustRightInd w:val="0"/>
              <w:snapToGrid w:val="0"/>
              <w:jc w:val="left"/>
              <w:rPr>
                <w:rFonts w:ascii="仿宋_GB2312" w:eastAsia="仿宋_GB2312" w:hAnsi="宋体" w:cs="Times New Roman"/>
                <w:sz w:val="22"/>
              </w:rPr>
            </w:pPr>
            <w:r>
              <w:rPr>
                <w:rFonts w:ascii="仿宋_GB2312" w:eastAsia="仿宋_GB2312" w:hAnsi="宋体" w:cs="Times New Roman" w:hint="eastAsia"/>
                <w:sz w:val="22"/>
              </w:rPr>
              <w:t>根据供应商报价，按如下公式计算得出各供应商的报价得分：</w:t>
            </w:r>
          </w:p>
          <w:p w14:paraId="15F9F65B" w14:textId="77777777" w:rsidR="001B151E" w:rsidRDefault="009B245B">
            <w:pPr>
              <w:adjustRightInd w:val="0"/>
              <w:snapToGrid w:val="0"/>
              <w:jc w:val="left"/>
              <w:rPr>
                <w:rFonts w:ascii="仿宋_GB2312" w:eastAsia="仿宋_GB2312" w:hAnsi="宋体" w:cs="Times New Roman"/>
                <w:sz w:val="22"/>
              </w:rPr>
            </w:pPr>
            <w:r>
              <w:rPr>
                <w:rFonts w:ascii="仿宋_GB2312" w:eastAsia="仿宋_GB2312" w:hAnsi="宋体" w:cs="Times New Roman" w:hint="eastAsia"/>
                <w:sz w:val="22"/>
              </w:rPr>
              <w:t>报价得分=（基准价/报价）×1</w:t>
            </w:r>
            <w:r>
              <w:rPr>
                <w:rFonts w:ascii="仿宋_GB2312" w:eastAsia="仿宋_GB2312" w:hAnsi="宋体" w:cs="Times New Roman"/>
                <w:sz w:val="22"/>
              </w:rPr>
              <w:t>0</w:t>
            </w:r>
            <w:r>
              <w:rPr>
                <w:rFonts w:ascii="仿宋_GB2312" w:eastAsia="仿宋_GB2312" w:hAnsi="宋体" w:cs="Times New Roman" w:hint="eastAsia"/>
                <w:sz w:val="22"/>
              </w:rPr>
              <w:t>%×100</w:t>
            </w:r>
          </w:p>
          <w:p w14:paraId="316CC791" w14:textId="77777777" w:rsidR="001B151E" w:rsidRDefault="009B245B">
            <w:pPr>
              <w:adjustRightInd w:val="0"/>
              <w:snapToGrid w:val="0"/>
              <w:jc w:val="left"/>
              <w:rPr>
                <w:rFonts w:ascii="仿宋_GB2312" w:eastAsia="仿宋_GB2312" w:hAnsi="宋体" w:cs="Times New Roman"/>
                <w:sz w:val="22"/>
              </w:rPr>
            </w:pPr>
            <w:r>
              <w:rPr>
                <w:rFonts w:ascii="仿宋_GB2312" w:eastAsia="仿宋_GB2312" w:hAnsi="宋体" w:cs="Times New Roman" w:hint="eastAsia"/>
                <w:sz w:val="22"/>
              </w:rPr>
              <w:t>注：基准价即满足综合评分文件要求且报价最低的报价。</w:t>
            </w:r>
          </w:p>
        </w:tc>
      </w:tr>
      <w:tr w:rsidR="001B151E" w14:paraId="2B66B4BD" w14:textId="77777777" w:rsidTr="00B83E9E">
        <w:tc>
          <w:tcPr>
            <w:tcW w:w="258" w:type="pct"/>
            <w:vMerge w:val="restart"/>
            <w:tcBorders>
              <w:top w:val="nil"/>
              <w:left w:val="single" w:sz="4" w:space="0" w:color="auto"/>
              <w:right w:val="single" w:sz="4" w:space="0" w:color="auto"/>
            </w:tcBorders>
            <w:vAlign w:val="center"/>
          </w:tcPr>
          <w:p w14:paraId="2E8B81AC"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2</w:t>
            </w:r>
          </w:p>
        </w:tc>
        <w:tc>
          <w:tcPr>
            <w:tcW w:w="257" w:type="pct"/>
            <w:vMerge w:val="restart"/>
            <w:tcBorders>
              <w:top w:val="nil"/>
              <w:left w:val="single" w:sz="4" w:space="0" w:color="auto"/>
              <w:right w:val="single" w:sz="4" w:space="0" w:color="auto"/>
            </w:tcBorders>
            <w:vAlign w:val="center"/>
          </w:tcPr>
          <w:p w14:paraId="38FA5DC8" w14:textId="77777777" w:rsidR="001B151E" w:rsidRDefault="009B245B">
            <w:pPr>
              <w:snapToGrid w:val="0"/>
              <w:ind w:firstLine="28"/>
              <w:rPr>
                <w:rFonts w:ascii="仿宋_GB2312" w:eastAsia="仿宋_GB2312" w:hAnsi="宋体" w:cs="Times New Roman"/>
                <w:sz w:val="22"/>
              </w:rPr>
            </w:pPr>
            <w:r>
              <w:rPr>
                <w:rFonts w:ascii="仿宋_GB2312" w:eastAsia="仿宋_GB2312" w:hAnsi="宋体" w:cs="Times New Roman" w:hint="eastAsia"/>
                <w:sz w:val="22"/>
              </w:rPr>
              <w:t>商务部分</w:t>
            </w:r>
          </w:p>
        </w:tc>
        <w:tc>
          <w:tcPr>
            <w:tcW w:w="596" w:type="pct"/>
            <w:tcBorders>
              <w:top w:val="single" w:sz="4" w:space="0" w:color="auto"/>
              <w:left w:val="single" w:sz="4" w:space="0" w:color="auto"/>
              <w:right w:val="single" w:sz="4" w:space="0" w:color="auto"/>
            </w:tcBorders>
            <w:vAlign w:val="center"/>
          </w:tcPr>
          <w:p w14:paraId="47281613"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同类项目业绩</w:t>
            </w:r>
          </w:p>
        </w:tc>
        <w:tc>
          <w:tcPr>
            <w:tcW w:w="627" w:type="pct"/>
            <w:gridSpan w:val="2"/>
            <w:tcBorders>
              <w:top w:val="single" w:sz="4" w:space="0" w:color="auto"/>
              <w:left w:val="single" w:sz="4" w:space="0" w:color="auto"/>
              <w:bottom w:val="single" w:sz="4" w:space="0" w:color="auto"/>
              <w:right w:val="single" w:sz="4" w:space="0" w:color="auto"/>
            </w:tcBorders>
            <w:vAlign w:val="center"/>
          </w:tcPr>
          <w:p w14:paraId="67E3A0DB"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1</w:t>
            </w:r>
            <w:r>
              <w:rPr>
                <w:rFonts w:ascii="仿宋_GB2312" w:eastAsia="仿宋_GB2312" w:hAnsi="宋体" w:cs="Times New Roman"/>
                <w:sz w:val="22"/>
              </w:rPr>
              <w:t>0</w:t>
            </w:r>
          </w:p>
        </w:tc>
        <w:tc>
          <w:tcPr>
            <w:tcW w:w="3262" w:type="pct"/>
            <w:tcBorders>
              <w:top w:val="single" w:sz="4" w:space="0" w:color="auto"/>
              <w:left w:val="single" w:sz="4" w:space="0" w:color="auto"/>
              <w:bottom w:val="single" w:sz="4" w:space="0" w:color="auto"/>
              <w:right w:val="single" w:sz="4" w:space="0" w:color="auto"/>
            </w:tcBorders>
            <w:vAlign w:val="center"/>
          </w:tcPr>
          <w:p w14:paraId="229ED61D"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供应商自20</w:t>
            </w:r>
            <w:r>
              <w:rPr>
                <w:rFonts w:ascii="仿宋_GB2312" w:eastAsia="仿宋_GB2312" w:hAnsi="宋体" w:cs="Times New Roman"/>
                <w:sz w:val="22"/>
              </w:rPr>
              <w:t>22</w:t>
            </w:r>
            <w:r>
              <w:rPr>
                <w:rFonts w:ascii="仿宋_GB2312" w:eastAsia="仿宋_GB2312" w:hAnsi="宋体" w:cs="Times New Roman" w:hint="eastAsia"/>
                <w:sz w:val="22"/>
              </w:rPr>
              <w:t>年1月1日起至递交响应文件截止日</w:t>
            </w:r>
            <w:proofErr w:type="gramStart"/>
            <w:r>
              <w:rPr>
                <w:rFonts w:ascii="仿宋_GB2312" w:eastAsia="仿宋_GB2312" w:hAnsi="宋体" w:cs="Times New Roman" w:hint="eastAsia"/>
                <w:sz w:val="22"/>
              </w:rPr>
              <w:t>止独立</w:t>
            </w:r>
            <w:proofErr w:type="gramEnd"/>
            <w:r>
              <w:rPr>
                <w:rFonts w:ascii="仿宋_GB2312" w:eastAsia="仿宋_GB2312" w:hAnsi="宋体" w:cs="Times New Roman" w:hint="eastAsia"/>
                <w:sz w:val="22"/>
              </w:rPr>
              <w:t>承担的同类项目，每提供1份有效的业绩资料得</w:t>
            </w:r>
            <w:r>
              <w:rPr>
                <w:rFonts w:ascii="仿宋_GB2312" w:eastAsia="仿宋_GB2312" w:hAnsi="宋体" w:cs="Times New Roman"/>
                <w:sz w:val="22"/>
              </w:rPr>
              <w:t>2</w:t>
            </w:r>
            <w:r>
              <w:rPr>
                <w:rFonts w:ascii="仿宋_GB2312" w:eastAsia="仿宋_GB2312" w:hAnsi="宋体" w:cs="Times New Roman" w:hint="eastAsia"/>
                <w:sz w:val="22"/>
              </w:rPr>
              <w:t>分，满分1</w:t>
            </w:r>
            <w:r>
              <w:rPr>
                <w:rFonts w:ascii="仿宋_GB2312" w:eastAsia="仿宋_GB2312" w:hAnsi="宋体" w:cs="Times New Roman"/>
                <w:sz w:val="22"/>
              </w:rPr>
              <w:t>0</w:t>
            </w:r>
            <w:r>
              <w:rPr>
                <w:rFonts w:ascii="仿宋_GB2312" w:eastAsia="仿宋_GB2312" w:hAnsi="宋体" w:cs="Times New Roman" w:hint="eastAsia"/>
                <w:sz w:val="22"/>
              </w:rPr>
              <w:t>分。</w:t>
            </w:r>
          </w:p>
          <w:p w14:paraId="4288E73C"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注：</w:t>
            </w:r>
          </w:p>
          <w:p w14:paraId="191BB454"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1.有效证明材料：业绩合同关键页（含：首页、服务内容信息页、合同金额页、签字盖章页）。复印件加盖公章，时间以合同签订日期为准。合同签订方必须是供应商自身，存在控股、管理关系供应商之间签订的合同无效，不符合上述要求或未按要求提供有效证明文件的业绩在评审时将不予承认。</w:t>
            </w:r>
          </w:p>
          <w:p w14:paraId="56E1B196"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2</w:t>
            </w:r>
            <w:r>
              <w:rPr>
                <w:rFonts w:ascii="仿宋_GB2312" w:eastAsia="仿宋_GB2312" w:hAnsi="宋体" w:cs="Times New Roman"/>
                <w:sz w:val="22"/>
              </w:rPr>
              <w:t>.</w:t>
            </w:r>
            <w:r>
              <w:rPr>
                <w:rFonts w:ascii="仿宋_GB2312" w:eastAsia="仿宋_GB2312" w:hAnsi="宋体" w:cs="Times New Roman" w:hint="eastAsia"/>
                <w:sz w:val="22"/>
              </w:rPr>
              <w:t>项目业绩以合同为准，同一项目不同年限不重复计算。</w:t>
            </w:r>
          </w:p>
        </w:tc>
      </w:tr>
      <w:tr w:rsidR="001B151E" w14:paraId="787828CE" w14:textId="77777777" w:rsidTr="00B83E9E">
        <w:tc>
          <w:tcPr>
            <w:tcW w:w="258" w:type="pct"/>
            <w:vMerge/>
            <w:tcBorders>
              <w:left w:val="single" w:sz="4" w:space="0" w:color="auto"/>
              <w:right w:val="single" w:sz="4" w:space="0" w:color="auto"/>
            </w:tcBorders>
            <w:vAlign w:val="center"/>
          </w:tcPr>
          <w:p w14:paraId="1E308A0F" w14:textId="77777777" w:rsidR="001B151E" w:rsidRDefault="001B151E">
            <w:pPr>
              <w:widowControl/>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472D1B4B" w14:textId="77777777" w:rsidR="001B151E" w:rsidRDefault="001B151E">
            <w:pPr>
              <w:widowControl/>
              <w:jc w:val="left"/>
              <w:rPr>
                <w:rFonts w:ascii="仿宋_GB2312" w:eastAsia="仿宋_GB2312" w:hAnsi="宋体" w:cs="Times New Roman"/>
                <w:sz w:val="22"/>
              </w:rPr>
            </w:pPr>
          </w:p>
        </w:tc>
        <w:tc>
          <w:tcPr>
            <w:tcW w:w="596" w:type="pct"/>
            <w:tcBorders>
              <w:top w:val="single" w:sz="4" w:space="0" w:color="auto"/>
              <w:left w:val="single" w:sz="4" w:space="0" w:color="auto"/>
              <w:right w:val="single" w:sz="4" w:space="0" w:color="auto"/>
            </w:tcBorders>
            <w:vAlign w:val="center"/>
          </w:tcPr>
          <w:p w14:paraId="287CEEC7"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企业认证体系</w:t>
            </w:r>
          </w:p>
        </w:tc>
        <w:tc>
          <w:tcPr>
            <w:tcW w:w="627" w:type="pct"/>
            <w:gridSpan w:val="2"/>
            <w:tcBorders>
              <w:top w:val="single" w:sz="4" w:space="0" w:color="auto"/>
              <w:left w:val="single" w:sz="4" w:space="0" w:color="auto"/>
              <w:right w:val="single" w:sz="4" w:space="0" w:color="auto"/>
            </w:tcBorders>
            <w:vAlign w:val="center"/>
          </w:tcPr>
          <w:p w14:paraId="5BE11CA9"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sz w:val="22"/>
              </w:rPr>
              <w:t>10</w:t>
            </w:r>
          </w:p>
        </w:tc>
        <w:tc>
          <w:tcPr>
            <w:tcW w:w="3262" w:type="pct"/>
            <w:tcBorders>
              <w:top w:val="single" w:sz="4" w:space="0" w:color="auto"/>
              <w:left w:val="single" w:sz="4" w:space="0" w:color="auto"/>
              <w:bottom w:val="single" w:sz="4" w:space="0" w:color="auto"/>
              <w:right w:val="single" w:sz="4" w:space="0" w:color="auto"/>
            </w:tcBorders>
            <w:vAlign w:val="center"/>
          </w:tcPr>
          <w:p w14:paraId="66156D76"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sz w:val="22"/>
              </w:rPr>
              <w:t>-具有有效期内的质量管理体系认证证书，得2分，不满足或未提供有效证明材料的不得分。</w:t>
            </w:r>
          </w:p>
          <w:p w14:paraId="5F15418D"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sz w:val="22"/>
              </w:rPr>
              <w:t>-具有有效期内的环境管理体系认证证书，得2分，不满足或未提供有效证明材料的不得分。</w:t>
            </w:r>
          </w:p>
          <w:p w14:paraId="4D809776"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sz w:val="22"/>
              </w:rPr>
              <w:t>-具有有效期内的职业健康安全管理体系认证证书，得2分，不满足或未提供有效证明材料的不得分。</w:t>
            </w:r>
          </w:p>
          <w:p w14:paraId="593F7085"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sz w:val="22"/>
              </w:rPr>
              <w:t>-具有有效期内的食品安全管理体系认证证书，得2分，不满足或未提供有效证明材料的不得分。</w:t>
            </w:r>
          </w:p>
          <w:p w14:paraId="71CC724F"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-具有有效期内的危害分析与关键控制点体系认证证书，得</w:t>
            </w:r>
            <w:r>
              <w:rPr>
                <w:rFonts w:ascii="仿宋_GB2312" w:eastAsia="仿宋_GB2312" w:hAnsi="宋体" w:cs="Times New Roman"/>
                <w:sz w:val="22"/>
              </w:rPr>
              <w:t>2</w:t>
            </w:r>
            <w:r>
              <w:rPr>
                <w:rFonts w:ascii="仿宋_GB2312" w:eastAsia="仿宋_GB2312" w:hAnsi="宋体" w:cs="Times New Roman" w:hint="eastAsia"/>
                <w:sz w:val="22"/>
              </w:rPr>
              <w:t>分，不满足或未提供有效证明材料的不得分。</w:t>
            </w:r>
          </w:p>
          <w:p w14:paraId="4B4A324A"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注：须提供相关证明文件的复印件且加盖公章。</w:t>
            </w:r>
          </w:p>
        </w:tc>
      </w:tr>
      <w:tr w:rsidR="001B151E" w14:paraId="2C92AFA7" w14:textId="77777777" w:rsidTr="00B83E9E">
        <w:tc>
          <w:tcPr>
            <w:tcW w:w="258" w:type="pct"/>
            <w:vMerge w:val="restart"/>
            <w:tcBorders>
              <w:top w:val="nil"/>
              <w:left w:val="single" w:sz="4" w:space="0" w:color="auto"/>
              <w:right w:val="single" w:sz="4" w:space="0" w:color="auto"/>
            </w:tcBorders>
            <w:vAlign w:val="center"/>
          </w:tcPr>
          <w:p w14:paraId="34C26491"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3</w:t>
            </w:r>
          </w:p>
        </w:tc>
        <w:tc>
          <w:tcPr>
            <w:tcW w:w="257" w:type="pct"/>
            <w:vMerge w:val="restart"/>
            <w:tcBorders>
              <w:top w:val="nil"/>
              <w:left w:val="single" w:sz="4" w:space="0" w:color="auto"/>
              <w:right w:val="single" w:sz="4" w:space="0" w:color="auto"/>
            </w:tcBorders>
            <w:vAlign w:val="center"/>
          </w:tcPr>
          <w:p w14:paraId="23F1EF14"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技术服务部分</w:t>
            </w:r>
          </w:p>
        </w:tc>
        <w:tc>
          <w:tcPr>
            <w:tcW w:w="596" w:type="pct"/>
            <w:tcBorders>
              <w:top w:val="nil"/>
              <w:left w:val="single" w:sz="4" w:space="0" w:color="auto"/>
              <w:bottom w:val="single" w:sz="4" w:space="0" w:color="auto"/>
              <w:right w:val="single" w:sz="4" w:space="0" w:color="auto"/>
            </w:tcBorders>
            <w:vAlign w:val="center"/>
          </w:tcPr>
          <w:p w14:paraId="136D8BE3"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餐饮服务方案</w:t>
            </w:r>
          </w:p>
        </w:tc>
        <w:tc>
          <w:tcPr>
            <w:tcW w:w="627" w:type="pct"/>
            <w:gridSpan w:val="2"/>
            <w:tcBorders>
              <w:top w:val="nil"/>
              <w:left w:val="single" w:sz="4" w:space="0" w:color="auto"/>
              <w:bottom w:val="single" w:sz="4" w:space="0" w:color="auto"/>
              <w:right w:val="single" w:sz="4" w:space="0" w:color="auto"/>
            </w:tcBorders>
            <w:vAlign w:val="center"/>
          </w:tcPr>
          <w:p w14:paraId="6C9C5117" w14:textId="77777777" w:rsidR="001B151E" w:rsidRDefault="009B245B">
            <w:pPr>
              <w:adjustRightInd w:val="0"/>
              <w:snapToGrid w:val="0"/>
              <w:ind w:firstLine="28"/>
              <w:jc w:val="center"/>
              <w:rPr>
                <w:rFonts w:ascii="仿宋_GB2312" w:eastAsia="仿宋_GB2312" w:hAnsi="宋体" w:cs="Times New Roman"/>
                <w:sz w:val="22"/>
              </w:rPr>
            </w:pPr>
            <w:r>
              <w:rPr>
                <w:rFonts w:ascii="仿宋_GB2312" w:eastAsia="仿宋_GB2312" w:hAnsi="宋体" w:cs="Times New Roman"/>
                <w:sz w:val="22"/>
              </w:rPr>
              <w:t>10</w:t>
            </w:r>
          </w:p>
        </w:tc>
        <w:tc>
          <w:tcPr>
            <w:tcW w:w="3262" w:type="pct"/>
            <w:tcBorders>
              <w:top w:val="single" w:sz="4" w:space="0" w:color="auto"/>
              <w:left w:val="single" w:sz="4" w:space="0" w:color="auto"/>
              <w:right w:val="single" w:sz="4" w:space="0" w:color="auto"/>
            </w:tcBorders>
            <w:vAlign w:val="center"/>
          </w:tcPr>
          <w:p w14:paraId="43DFC017"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针对供应商提供的餐饮服务方案进行评审：</w:t>
            </w:r>
          </w:p>
          <w:p w14:paraId="79D8F902"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-供应商对项目需求理解全面具体、贴合项目实际情况，整体服务流程科学合理、针对性强，有健全的内部制度与管理体系和食品卫生安全管理制度，食堂餐饮工作标准方案全面详细、切实可行，得1</w:t>
            </w:r>
            <w:r>
              <w:rPr>
                <w:rFonts w:ascii="仿宋_GB2312" w:eastAsia="仿宋_GB2312" w:hAnsi="宋体" w:cs="Times New Roman"/>
                <w:sz w:val="22"/>
              </w:rPr>
              <w:t>0</w:t>
            </w:r>
            <w:r>
              <w:rPr>
                <w:rFonts w:ascii="仿宋_GB2312" w:eastAsia="仿宋_GB2312" w:hAnsi="宋体" w:cs="Times New Roman" w:hint="eastAsia"/>
                <w:sz w:val="22"/>
              </w:rPr>
              <w:t>分；</w:t>
            </w:r>
          </w:p>
          <w:p w14:paraId="13D5CCF2"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供应商对项目需求理解较为全面具体、贴合项目实际情况，整体服务流程较为科学合理、针对性较强，有较为健全的内部制度与管理体系和食品卫生安全管理制度，食堂餐饮工作标准方案较为全面详细、切实可行，得</w:t>
            </w:r>
            <w:r>
              <w:rPr>
                <w:rFonts w:ascii="仿宋_GB2312" w:eastAsia="仿宋_GB2312" w:hAnsi="宋体" w:cs="Times New Roman"/>
                <w:sz w:val="22"/>
              </w:rPr>
              <w:t>7</w:t>
            </w:r>
            <w:r>
              <w:rPr>
                <w:rFonts w:ascii="仿宋_GB2312" w:eastAsia="仿宋_GB2312" w:hAnsi="宋体" w:cs="Times New Roman" w:hint="eastAsia"/>
                <w:sz w:val="22"/>
              </w:rPr>
              <w:t>分；</w:t>
            </w:r>
          </w:p>
          <w:p w14:paraId="0C242646"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-供应商对项目需求理解全面性一般、基本贴合项目实际情况，整体服务流程科学合理性、针对性一般，有基本的内部制度与管理体系和食品卫生安全管理制度，食堂餐饮工作标准方案的全面性一般，得</w:t>
            </w:r>
            <w:r>
              <w:rPr>
                <w:rFonts w:ascii="仿宋_GB2312" w:eastAsia="仿宋_GB2312" w:hAnsi="宋体" w:cs="Times New Roman"/>
                <w:sz w:val="22"/>
              </w:rPr>
              <w:t>4</w:t>
            </w:r>
            <w:r>
              <w:rPr>
                <w:rFonts w:ascii="仿宋_GB2312" w:eastAsia="仿宋_GB2312" w:hAnsi="宋体" w:cs="Times New Roman" w:hint="eastAsia"/>
                <w:sz w:val="22"/>
              </w:rPr>
              <w:t>分；</w:t>
            </w:r>
          </w:p>
          <w:p w14:paraId="61DD1468"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lastRenderedPageBreak/>
              <w:t>-供应商对项目需求理解全面性较差，整体服务流程科学合理性、针对性较差，内部制度与管理体系、食品卫生安全管理制度、食堂餐饮工作标准方案内容较差，得</w:t>
            </w:r>
            <w:r>
              <w:rPr>
                <w:rFonts w:ascii="仿宋_GB2312" w:eastAsia="仿宋_GB2312" w:hAnsi="宋体" w:cs="Times New Roman"/>
                <w:sz w:val="22"/>
              </w:rPr>
              <w:t>1</w:t>
            </w:r>
            <w:r>
              <w:rPr>
                <w:rFonts w:ascii="仿宋_GB2312" w:eastAsia="仿宋_GB2312" w:hAnsi="宋体" w:cs="Times New Roman" w:hint="eastAsia"/>
                <w:sz w:val="22"/>
              </w:rPr>
              <w:t>分；</w:t>
            </w:r>
          </w:p>
          <w:p w14:paraId="7964D6D5" w14:textId="77777777" w:rsidR="001B151E" w:rsidRDefault="009B245B">
            <w:pPr>
              <w:adjustRightInd w:val="0"/>
              <w:snapToGrid w:val="0"/>
              <w:ind w:firstLine="28"/>
              <w:rPr>
                <w:rFonts w:ascii="仿宋_GB2312" w:eastAsia="仿宋_GB2312" w:hAnsi="宋体" w:cs="Times New Roman"/>
                <w:sz w:val="22"/>
              </w:rPr>
            </w:pPr>
            <w:r>
              <w:rPr>
                <w:rFonts w:ascii="仿宋_GB2312" w:eastAsia="仿宋_GB2312" w:hAnsi="宋体" w:cs="Times New Roman" w:hint="eastAsia"/>
                <w:sz w:val="22"/>
              </w:rPr>
              <w:t>-未提供或对项目需求理解全面性差，服务流程科学合理性、针对性差，内部制度与管理体系、食品卫生安全管理制度、食堂餐饮工作标准方案内容有欠缺，得0分。</w:t>
            </w:r>
          </w:p>
        </w:tc>
      </w:tr>
      <w:tr w:rsidR="001B151E" w14:paraId="1D6EBC83" w14:textId="77777777" w:rsidTr="00B83E9E">
        <w:tc>
          <w:tcPr>
            <w:tcW w:w="258" w:type="pct"/>
            <w:vMerge/>
            <w:tcBorders>
              <w:left w:val="single" w:sz="4" w:space="0" w:color="auto"/>
              <w:right w:val="single" w:sz="4" w:space="0" w:color="auto"/>
            </w:tcBorders>
            <w:vAlign w:val="center"/>
          </w:tcPr>
          <w:p w14:paraId="12696054" w14:textId="77777777" w:rsidR="001B151E" w:rsidRDefault="001B151E">
            <w:pPr>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6FA13501" w14:textId="77777777" w:rsidR="001B151E" w:rsidRDefault="001B151E">
            <w:pPr>
              <w:jc w:val="center"/>
              <w:rPr>
                <w:rFonts w:ascii="仿宋_GB2312" w:eastAsia="仿宋_GB2312" w:hAnsi="宋体" w:cs="Times New Roman"/>
                <w:sz w:val="22"/>
              </w:rPr>
            </w:pPr>
          </w:p>
        </w:tc>
        <w:tc>
          <w:tcPr>
            <w:tcW w:w="596" w:type="pct"/>
            <w:tcBorders>
              <w:top w:val="nil"/>
              <w:left w:val="single" w:sz="4" w:space="0" w:color="auto"/>
              <w:bottom w:val="single" w:sz="4" w:space="0" w:color="auto"/>
              <w:right w:val="single" w:sz="4" w:space="0" w:color="auto"/>
            </w:tcBorders>
            <w:vAlign w:val="center"/>
          </w:tcPr>
          <w:p w14:paraId="167B53F0"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餐品设计方案</w:t>
            </w:r>
          </w:p>
        </w:tc>
        <w:tc>
          <w:tcPr>
            <w:tcW w:w="627" w:type="pct"/>
            <w:gridSpan w:val="2"/>
            <w:tcBorders>
              <w:top w:val="nil"/>
              <w:left w:val="single" w:sz="4" w:space="0" w:color="auto"/>
              <w:bottom w:val="single" w:sz="4" w:space="0" w:color="auto"/>
              <w:right w:val="single" w:sz="4" w:space="0" w:color="auto"/>
            </w:tcBorders>
            <w:vAlign w:val="center"/>
          </w:tcPr>
          <w:p w14:paraId="144FD94F" w14:textId="77777777" w:rsidR="001B151E" w:rsidRDefault="009B245B">
            <w:pPr>
              <w:adjustRightInd w:val="0"/>
              <w:ind w:firstLine="28"/>
              <w:jc w:val="center"/>
              <w:rPr>
                <w:rFonts w:ascii="仿宋_GB2312" w:eastAsia="仿宋_GB2312" w:hAnsi="宋体" w:cs="Times New Roman"/>
                <w:sz w:val="22"/>
              </w:rPr>
            </w:pPr>
            <w:r>
              <w:rPr>
                <w:rFonts w:ascii="仿宋_GB2312" w:eastAsia="仿宋_GB2312" w:hAnsi="宋体" w:cs="Times New Roman"/>
                <w:sz w:val="22"/>
              </w:rPr>
              <w:t>10</w:t>
            </w:r>
          </w:p>
        </w:tc>
        <w:tc>
          <w:tcPr>
            <w:tcW w:w="3262" w:type="pct"/>
            <w:tcBorders>
              <w:top w:val="single" w:sz="4" w:space="0" w:color="auto"/>
              <w:left w:val="single" w:sz="4" w:space="0" w:color="auto"/>
              <w:right w:val="single" w:sz="4" w:space="0" w:color="auto"/>
            </w:tcBorders>
            <w:vAlign w:val="center"/>
          </w:tcPr>
          <w:p w14:paraId="56506B3D"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供应商应根据项目要求合理搭配菜品，提供餐品设计方案，包括：早、午、晚餐的菜品种类对应数量以及菜品的具体名称，并配以相应菜品展示图片。</w:t>
            </w:r>
          </w:p>
          <w:p w14:paraId="662EDE32"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w:t>
            </w:r>
            <w:proofErr w:type="gramStart"/>
            <w:r>
              <w:rPr>
                <w:rFonts w:ascii="仿宋_GB2312" w:eastAsia="仿宋_GB2312" w:hAnsi="宋体" w:cs="Times New Roman" w:hint="eastAsia"/>
                <w:sz w:val="22"/>
              </w:rPr>
              <w:t>餐品种</w:t>
            </w:r>
            <w:proofErr w:type="gramEnd"/>
            <w:r>
              <w:rPr>
                <w:rFonts w:ascii="仿宋_GB2312" w:eastAsia="仿宋_GB2312" w:hAnsi="宋体" w:cs="Times New Roman" w:hint="eastAsia"/>
                <w:sz w:val="22"/>
              </w:rPr>
              <w:t>类丰富，荤素营养搭配合理，餐品和种类完全满足采购需求，完整提供一周早餐、中餐、晚餐菜单示例，得</w:t>
            </w:r>
            <w:r>
              <w:rPr>
                <w:rFonts w:ascii="仿宋_GB2312" w:eastAsia="仿宋_GB2312" w:hAnsi="宋体" w:cs="Times New Roman"/>
                <w:sz w:val="22"/>
              </w:rPr>
              <w:t>10</w:t>
            </w:r>
            <w:r>
              <w:rPr>
                <w:rFonts w:ascii="仿宋_GB2312" w:eastAsia="仿宋_GB2312" w:hAnsi="宋体" w:cs="Times New Roman" w:hint="eastAsia"/>
                <w:sz w:val="22"/>
              </w:rPr>
              <w:t>分；</w:t>
            </w:r>
          </w:p>
          <w:p w14:paraId="2F0F189B"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w:t>
            </w:r>
            <w:proofErr w:type="gramStart"/>
            <w:r>
              <w:rPr>
                <w:rFonts w:ascii="仿宋_GB2312" w:eastAsia="仿宋_GB2312" w:hAnsi="宋体" w:cs="Times New Roman" w:hint="eastAsia"/>
                <w:sz w:val="22"/>
              </w:rPr>
              <w:t>餐品种</w:t>
            </w:r>
            <w:proofErr w:type="gramEnd"/>
            <w:r>
              <w:rPr>
                <w:rFonts w:ascii="仿宋_GB2312" w:eastAsia="仿宋_GB2312" w:hAnsi="宋体" w:cs="Times New Roman" w:hint="eastAsia"/>
                <w:sz w:val="22"/>
              </w:rPr>
              <w:t>类较丰富，荤素营养搭配较合理，餐品和种类满足采购需求，完整提供一周早餐、中餐、晚餐菜单示例，得</w:t>
            </w:r>
            <w:r>
              <w:rPr>
                <w:rFonts w:ascii="仿宋_GB2312" w:eastAsia="仿宋_GB2312" w:hAnsi="宋体" w:cs="Times New Roman"/>
                <w:sz w:val="22"/>
              </w:rPr>
              <w:t>7</w:t>
            </w:r>
            <w:r>
              <w:rPr>
                <w:rFonts w:ascii="仿宋_GB2312" w:eastAsia="仿宋_GB2312" w:hAnsi="宋体" w:cs="Times New Roman" w:hint="eastAsia"/>
                <w:sz w:val="22"/>
              </w:rPr>
              <w:t>分；</w:t>
            </w:r>
          </w:p>
          <w:p w14:paraId="712FB01F"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w:t>
            </w:r>
            <w:proofErr w:type="gramStart"/>
            <w:r>
              <w:rPr>
                <w:rFonts w:ascii="仿宋_GB2312" w:eastAsia="仿宋_GB2312" w:hAnsi="宋体" w:cs="Times New Roman" w:hint="eastAsia"/>
                <w:sz w:val="22"/>
              </w:rPr>
              <w:t>餐品种</w:t>
            </w:r>
            <w:proofErr w:type="gramEnd"/>
            <w:r>
              <w:rPr>
                <w:rFonts w:ascii="仿宋_GB2312" w:eastAsia="仿宋_GB2312" w:hAnsi="宋体" w:cs="Times New Roman" w:hint="eastAsia"/>
                <w:sz w:val="22"/>
              </w:rPr>
              <w:t>类较单一，荤素营养搭配的合理性一般，餐品和种类基本满足采购需求，完整提供一周早餐、中餐、晚餐菜单示例，得</w:t>
            </w:r>
            <w:r>
              <w:rPr>
                <w:rFonts w:ascii="仿宋_GB2312" w:eastAsia="仿宋_GB2312" w:hAnsi="宋体" w:cs="Times New Roman"/>
                <w:sz w:val="22"/>
              </w:rPr>
              <w:t>4</w:t>
            </w:r>
            <w:r>
              <w:rPr>
                <w:rFonts w:ascii="仿宋_GB2312" w:eastAsia="仿宋_GB2312" w:hAnsi="宋体" w:cs="Times New Roman" w:hint="eastAsia"/>
                <w:sz w:val="22"/>
              </w:rPr>
              <w:t>分；</w:t>
            </w:r>
          </w:p>
          <w:p w14:paraId="4D848FD8"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w:t>
            </w:r>
            <w:proofErr w:type="gramStart"/>
            <w:r>
              <w:rPr>
                <w:rFonts w:ascii="仿宋_GB2312" w:eastAsia="仿宋_GB2312" w:hAnsi="宋体" w:cs="Times New Roman" w:hint="eastAsia"/>
                <w:sz w:val="22"/>
              </w:rPr>
              <w:t>餐品种</w:t>
            </w:r>
            <w:proofErr w:type="gramEnd"/>
            <w:r>
              <w:rPr>
                <w:rFonts w:ascii="仿宋_GB2312" w:eastAsia="仿宋_GB2312" w:hAnsi="宋体" w:cs="Times New Roman" w:hint="eastAsia"/>
                <w:sz w:val="22"/>
              </w:rPr>
              <w:t>类单一，荤素营养搭配的合理性差，餐品和种类基本满足采购需求，完整提供一周早餐、中餐、晚餐菜单示例，得</w:t>
            </w:r>
            <w:r>
              <w:rPr>
                <w:rFonts w:ascii="仿宋_GB2312" w:eastAsia="仿宋_GB2312" w:hAnsi="宋体" w:cs="Times New Roman"/>
                <w:sz w:val="22"/>
              </w:rPr>
              <w:t>1</w:t>
            </w:r>
            <w:r>
              <w:rPr>
                <w:rFonts w:ascii="仿宋_GB2312" w:eastAsia="仿宋_GB2312" w:hAnsi="宋体" w:cs="Times New Roman" w:hint="eastAsia"/>
                <w:sz w:val="22"/>
              </w:rPr>
              <w:t>分；</w:t>
            </w:r>
          </w:p>
          <w:p w14:paraId="718F3199"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-未提供或</w:t>
            </w:r>
            <w:proofErr w:type="gramStart"/>
            <w:r>
              <w:rPr>
                <w:rFonts w:ascii="仿宋_GB2312" w:eastAsia="仿宋_GB2312" w:hAnsi="宋体" w:cs="Times New Roman" w:hint="eastAsia"/>
                <w:sz w:val="22"/>
              </w:rPr>
              <w:t>餐品种</w:t>
            </w:r>
            <w:proofErr w:type="gramEnd"/>
            <w:r>
              <w:rPr>
                <w:rFonts w:ascii="仿宋_GB2312" w:eastAsia="仿宋_GB2312" w:hAnsi="宋体" w:cs="Times New Roman" w:hint="eastAsia"/>
                <w:sz w:val="22"/>
              </w:rPr>
              <w:t>类单一，未实现荤素营养搭配，餐品和种类不满足采购需求，未完整提供菜单示例，得0分。</w:t>
            </w:r>
          </w:p>
        </w:tc>
      </w:tr>
      <w:tr w:rsidR="001B151E" w14:paraId="36017C65" w14:textId="77777777" w:rsidTr="00B83E9E">
        <w:tc>
          <w:tcPr>
            <w:tcW w:w="258" w:type="pct"/>
            <w:vMerge/>
            <w:tcBorders>
              <w:left w:val="single" w:sz="4" w:space="0" w:color="auto"/>
              <w:right w:val="single" w:sz="4" w:space="0" w:color="auto"/>
            </w:tcBorders>
            <w:vAlign w:val="center"/>
          </w:tcPr>
          <w:p w14:paraId="3C429FDE" w14:textId="77777777" w:rsidR="001B151E" w:rsidRDefault="001B151E">
            <w:pPr>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62FBDCEA" w14:textId="77777777" w:rsidR="001B151E" w:rsidRDefault="001B151E">
            <w:pPr>
              <w:jc w:val="center"/>
              <w:rPr>
                <w:rFonts w:ascii="仿宋_GB2312" w:eastAsia="仿宋_GB2312" w:hAnsi="宋体" w:cs="Times New Roman"/>
                <w:sz w:val="22"/>
              </w:rPr>
            </w:pPr>
          </w:p>
        </w:tc>
        <w:tc>
          <w:tcPr>
            <w:tcW w:w="596" w:type="pct"/>
            <w:tcBorders>
              <w:top w:val="nil"/>
              <w:left w:val="single" w:sz="4" w:space="0" w:color="auto"/>
              <w:bottom w:val="single" w:sz="4" w:space="0" w:color="auto"/>
              <w:right w:val="single" w:sz="4" w:space="0" w:color="auto"/>
            </w:tcBorders>
            <w:vAlign w:val="center"/>
          </w:tcPr>
          <w:p w14:paraId="7356F1F8"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食品安全保障措施</w:t>
            </w:r>
          </w:p>
        </w:tc>
        <w:tc>
          <w:tcPr>
            <w:tcW w:w="627" w:type="pct"/>
            <w:gridSpan w:val="2"/>
            <w:tcBorders>
              <w:top w:val="nil"/>
              <w:left w:val="single" w:sz="4" w:space="0" w:color="auto"/>
              <w:bottom w:val="single" w:sz="4" w:space="0" w:color="auto"/>
              <w:right w:val="single" w:sz="4" w:space="0" w:color="auto"/>
            </w:tcBorders>
            <w:vAlign w:val="center"/>
          </w:tcPr>
          <w:p w14:paraId="698DA5B0" w14:textId="77777777" w:rsidR="001B151E" w:rsidRDefault="009B245B">
            <w:pPr>
              <w:ind w:firstLine="28"/>
              <w:jc w:val="center"/>
              <w:rPr>
                <w:rFonts w:ascii="仿宋_GB2312" w:eastAsia="仿宋_GB2312" w:hAnsi="宋体" w:cs="Times New Roman"/>
                <w:sz w:val="22"/>
              </w:rPr>
            </w:pPr>
            <w:r>
              <w:rPr>
                <w:rFonts w:ascii="仿宋_GB2312" w:eastAsia="仿宋_GB2312" w:hAnsi="宋体" w:cs="Times New Roman"/>
                <w:sz w:val="22"/>
              </w:rPr>
              <w:t>10</w:t>
            </w:r>
          </w:p>
        </w:tc>
        <w:tc>
          <w:tcPr>
            <w:tcW w:w="3262" w:type="pct"/>
            <w:tcBorders>
              <w:top w:val="single" w:sz="4" w:space="0" w:color="auto"/>
              <w:left w:val="single" w:sz="4" w:space="0" w:color="auto"/>
              <w:right w:val="single" w:sz="4" w:space="0" w:color="auto"/>
            </w:tcBorders>
            <w:vAlign w:val="center"/>
          </w:tcPr>
          <w:p w14:paraId="7A1A2EAB"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根据供应商制定的食品安全保障措施进行评审：</w:t>
            </w:r>
          </w:p>
          <w:p w14:paraId="597D5F3D"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-食品安全保障措施内容全面、措施有力、有针对性，对工作人员健康证有详细的管理制度、餐饮具清洗消毒流程明确具体，餐厨废弃物管理切实可行，有具体的留样记录资料，得</w:t>
            </w:r>
            <w:r>
              <w:rPr>
                <w:rFonts w:ascii="仿宋_GB2312" w:eastAsia="仿宋_GB2312" w:hAnsi="宋体" w:cs="Times New Roman"/>
                <w:sz w:val="22"/>
              </w:rPr>
              <w:t>10</w:t>
            </w:r>
            <w:r>
              <w:rPr>
                <w:rFonts w:ascii="仿宋_GB2312" w:eastAsia="仿宋_GB2312" w:hAnsi="宋体" w:cs="Times New Roman" w:hint="eastAsia"/>
                <w:sz w:val="22"/>
              </w:rPr>
              <w:t>分；</w:t>
            </w:r>
          </w:p>
          <w:p w14:paraId="39BB9096"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-食品安全保障措施内容较为全面、措施较为有力、针对性较强，对工作人员健康证有较为详细的管理制度、餐饮具清洗消毒流程较为明确具体，餐厨废弃物管理较为切实可行，有较为具体的留样记录资料，得</w:t>
            </w:r>
            <w:r>
              <w:rPr>
                <w:rFonts w:ascii="仿宋_GB2312" w:eastAsia="仿宋_GB2312" w:hAnsi="宋体" w:cs="Times New Roman"/>
                <w:sz w:val="22"/>
              </w:rPr>
              <w:t>7</w:t>
            </w:r>
            <w:r>
              <w:rPr>
                <w:rFonts w:ascii="仿宋_GB2312" w:eastAsia="仿宋_GB2312" w:hAnsi="宋体" w:cs="Times New Roman" w:hint="eastAsia"/>
                <w:sz w:val="22"/>
              </w:rPr>
              <w:t>分；</w:t>
            </w:r>
          </w:p>
          <w:p w14:paraId="6BA693C5"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-食品安全保障措施内容全面性、针对性一般，对工作人员健康证的管理制度详细程度一般、餐饮具清洗消毒流程明确具体程度一般，餐厨废弃物管理切实可行性一般，留样记录资料完整性一般，得</w:t>
            </w:r>
            <w:r>
              <w:rPr>
                <w:rFonts w:ascii="仿宋_GB2312" w:eastAsia="仿宋_GB2312" w:hAnsi="宋体" w:cs="Times New Roman"/>
                <w:sz w:val="22"/>
              </w:rPr>
              <w:t>4</w:t>
            </w:r>
            <w:r>
              <w:rPr>
                <w:rFonts w:ascii="仿宋_GB2312" w:eastAsia="仿宋_GB2312" w:hAnsi="宋体" w:cs="Times New Roman" w:hint="eastAsia"/>
                <w:sz w:val="22"/>
              </w:rPr>
              <w:t>分；</w:t>
            </w:r>
          </w:p>
          <w:p w14:paraId="707FDF21"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-食品安全保障措施内容全面性、针对性差，对工作人员健康证的管理制度详细程度差、餐饮具清洗消毒流程明确具体程度差，餐厨废弃物管理切实可行性差，留样记录资料完整性差，得</w:t>
            </w:r>
            <w:r>
              <w:rPr>
                <w:rFonts w:ascii="仿宋_GB2312" w:eastAsia="仿宋_GB2312" w:hAnsi="宋体" w:cs="Times New Roman"/>
                <w:sz w:val="22"/>
              </w:rPr>
              <w:t>1</w:t>
            </w:r>
            <w:r>
              <w:rPr>
                <w:rFonts w:ascii="仿宋_GB2312" w:eastAsia="仿宋_GB2312" w:hAnsi="宋体" w:cs="Times New Roman" w:hint="eastAsia"/>
                <w:sz w:val="22"/>
              </w:rPr>
              <w:t>分；</w:t>
            </w:r>
          </w:p>
          <w:p w14:paraId="749FEAD9"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-未制定或内容全面性差、措施差，针对性、可操作性</w:t>
            </w:r>
            <w:r>
              <w:rPr>
                <w:rFonts w:ascii="仿宋_GB2312" w:eastAsia="仿宋_GB2312" w:hAnsi="宋体" w:cs="Times New Roman" w:hint="eastAsia"/>
                <w:sz w:val="22"/>
              </w:rPr>
              <w:lastRenderedPageBreak/>
              <w:t>差，对工作人员健康证的管理制度详细程度差、餐饮具清洗消毒流程不明确，餐厨废弃物管理不可行，留样记录资料不完整，得0分。</w:t>
            </w:r>
          </w:p>
        </w:tc>
      </w:tr>
      <w:tr w:rsidR="001B151E" w14:paraId="3E9F165C" w14:textId="77777777" w:rsidTr="00B83E9E">
        <w:tc>
          <w:tcPr>
            <w:tcW w:w="258" w:type="pct"/>
            <w:vMerge/>
            <w:tcBorders>
              <w:left w:val="single" w:sz="4" w:space="0" w:color="auto"/>
              <w:right w:val="single" w:sz="4" w:space="0" w:color="auto"/>
            </w:tcBorders>
            <w:vAlign w:val="center"/>
          </w:tcPr>
          <w:p w14:paraId="720E0861" w14:textId="77777777" w:rsidR="001B151E" w:rsidRDefault="001B151E">
            <w:pPr>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1F645B57" w14:textId="77777777" w:rsidR="001B151E" w:rsidRDefault="001B151E">
            <w:pPr>
              <w:jc w:val="center"/>
              <w:rPr>
                <w:rFonts w:ascii="仿宋_GB2312" w:eastAsia="仿宋_GB2312" w:hAnsi="宋体" w:cs="Times New Roman"/>
                <w:sz w:val="22"/>
              </w:rPr>
            </w:pPr>
          </w:p>
        </w:tc>
        <w:tc>
          <w:tcPr>
            <w:tcW w:w="596" w:type="pct"/>
            <w:tcBorders>
              <w:top w:val="nil"/>
              <w:left w:val="single" w:sz="4" w:space="0" w:color="auto"/>
              <w:bottom w:val="single" w:sz="4" w:space="0" w:color="auto"/>
              <w:right w:val="single" w:sz="4" w:space="0" w:color="auto"/>
            </w:tcBorders>
            <w:vAlign w:val="center"/>
          </w:tcPr>
          <w:p w14:paraId="6810D3DF"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卫生管理方案</w:t>
            </w:r>
          </w:p>
        </w:tc>
        <w:tc>
          <w:tcPr>
            <w:tcW w:w="627" w:type="pct"/>
            <w:gridSpan w:val="2"/>
            <w:tcBorders>
              <w:top w:val="nil"/>
              <w:left w:val="single" w:sz="4" w:space="0" w:color="auto"/>
              <w:bottom w:val="single" w:sz="4" w:space="0" w:color="auto"/>
              <w:right w:val="single" w:sz="4" w:space="0" w:color="auto"/>
            </w:tcBorders>
            <w:vAlign w:val="center"/>
          </w:tcPr>
          <w:p w14:paraId="689D05D9" w14:textId="77777777" w:rsidR="001B151E" w:rsidRDefault="009B245B">
            <w:pPr>
              <w:ind w:firstLine="28"/>
              <w:jc w:val="center"/>
              <w:rPr>
                <w:rFonts w:ascii="仿宋_GB2312" w:eastAsia="仿宋_GB2312" w:hAnsi="宋体" w:cs="Times New Roman"/>
                <w:sz w:val="22"/>
              </w:rPr>
            </w:pPr>
            <w:r>
              <w:rPr>
                <w:rFonts w:ascii="仿宋_GB2312" w:eastAsia="仿宋_GB2312" w:hAnsi="宋体" w:cs="Times New Roman"/>
                <w:sz w:val="22"/>
              </w:rPr>
              <w:t>8</w:t>
            </w:r>
          </w:p>
        </w:tc>
        <w:tc>
          <w:tcPr>
            <w:tcW w:w="3262" w:type="pct"/>
            <w:tcBorders>
              <w:top w:val="single" w:sz="4" w:space="0" w:color="auto"/>
              <w:left w:val="single" w:sz="4" w:space="0" w:color="auto"/>
              <w:right w:val="single" w:sz="4" w:space="0" w:color="auto"/>
            </w:tcBorders>
            <w:vAlign w:val="center"/>
          </w:tcPr>
          <w:p w14:paraId="6AF64EFD"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-工作间卫生管理方案内容全面具体，</w:t>
            </w:r>
            <w:proofErr w:type="gramStart"/>
            <w:r>
              <w:rPr>
                <w:rFonts w:ascii="仿宋_GB2312" w:eastAsia="仿宋_GB2312" w:hAnsi="宋体" w:cs="Times New Roman" w:hint="eastAsia"/>
                <w:sz w:val="22"/>
              </w:rPr>
              <w:t>食材储存</w:t>
            </w:r>
            <w:proofErr w:type="gramEnd"/>
            <w:r>
              <w:rPr>
                <w:rFonts w:ascii="仿宋_GB2312" w:eastAsia="仿宋_GB2312" w:hAnsi="宋体" w:cs="Times New Roman" w:hint="eastAsia"/>
                <w:sz w:val="22"/>
              </w:rPr>
              <w:t>方式有针对性、切实可行，菜品制作等环节有详细的操作流程和卫生管理措施，得</w:t>
            </w:r>
            <w:r>
              <w:rPr>
                <w:rFonts w:ascii="仿宋_GB2312" w:eastAsia="仿宋_GB2312" w:hAnsi="宋体" w:cs="Times New Roman"/>
                <w:sz w:val="22"/>
              </w:rPr>
              <w:t>8</w:t>
            </w:r>
            <w:r>
              <w:rPr>
                <w:rFonts w:ascii="仿宋_GB2312" w:eastAsia="仿宋_GB2312" w:hAnsi="宋体" w:cs="Times New Roman" w:hint="eastAsia"/>
                <w:sz w:val="22"/>
              </w:rPr>
              <w:t>分；</w:t>
            </w:r>
          </w:p>
          <w:p w14:paraId="0641351A"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-工作间卫生管理方案内容较为全面具体，</w:t>
            </w:r>
            <w:proofErr w:type="gramStart"/>
            <w:r>
              <w:rPr>
                <w:rFonts w:ascii="仿宋_GB2312" w:eastAsia="仿宋_GB2312" w:hAnsi="宋体" w:cs="Times New Roman" w:hint="eastAsia"/>
                <w:sz w:val="22"/>
              </w:rPr>
              <w:t>食材储存</w:t>
            </w:r>
            <w:proofErr w:type="gramEnd"/>
            <w:r>
              <w:rPr>
                <w:rFonts w:ascii="仿宋_GB2312" w:eastAsia="仿宋_GB2312" w:hAnsi="宋体" w:cs="Times New Roman" w:hint="eastAsia"/>
                <w:sz w:val="22"/>
              </w:rPr>
              <w:t>方式较有针对性、切实可行，菜品制作等环节有较为详细的操作流程和卫生管理措施，得</w:t>
            </w:r>
            <w:r>
              <w:rPr>
                <w:rFonts w:ascii="仿宋_GB2312" w:eastAsia="仿宋_GB2312" w:hAnsi="宋体" w:cs="Times New Roman"/>
                <w:sz w:val="22"/>
              </w:rPr>
              <w:t>5</w:t>
            </w:r>
            <w:r>
              <w:rPr>
                <w:rFonts w:ascii="仿宋_GB2312" w:eastAsia="仿宋_GB2312" w:hAnsi="宋体" w:cs="Times New Roman" w:hint="eastAsia"/>
                <w:sz w:val="22"/>
              </w:rPr>
              <w:t>分；</w:t>
            </w:r>
          </w:p>
          <w:p w14:paraId="0E9EDD39"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-工作间卫生管理方案内容全面性、具体一般，</w:t>
            </w:r>
            <w:proofErr w:type="gramStart"/>
            <w:r>
              <w:rPr>
                <w:rFonts w:ascii="仿宋_GB2312" w:eastAsia="仿宋_GB2312" w:hAnsi="宋体" w:cs="Times New Roman" w:hint="eastAsia"/>
                <w:sz w:val="22"/>
              </w:rPr>
              <w:t>食材储存</w:t>
            </w:r>
            <w:proofErr w:type="gramEnd"/>
            <w:r>
              <w:rPr>
                <w:rFonts w:ascii="仿宋_GB2312" w:eastAsia="仿宋_GB2312" w:hAnsi="宋体" w:cs="Times New Roman" w:hint="eastAsia"/>
                <w:sz w:val="22"/>
              </w:rPr>
              <w:t>方式针对性、可行性一般，菜品制作等环节的操作流程和卫生管理措施详细程度一般，得2分；</w:t>
            </w:r>
          </w:p>
          <w:p w14:paraId="7F997EB6"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-未制定或内容全面性差、措施差，针对性、可操作性差，得0分。</w:t>
            </w:r>
          </w:p>
        </w:tc>
      </w:tr>
      <w:tr w:rsidR="001B151E" w14:paraId="5F7894D4" w14:textId="77777777" w:rsidTr="00B83E9E">
        <w:tc>
          <w:tcPr>
            <w:tcW w:w="258" w:type="pct"/>
            <w:vMerge/>
            <w:tcBorders>
              <w:left w:val="single" w:sz="4" w:space="0" w:color="auto"/>
              <w:right w:val="single" w:sz="4" w:space="0" w:color="auto"/>
            </w:tcBorders>
            <w:vAlign w:val="center"/>
          </w:tcPr>
          <w:p w14:paraId="7829A634" w14:textId="77777777" w:rsidR="001B151E" w:rsidRDefault="001B151E">
            <w:pPr>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70DA1079" w14:textId="77777777" w:rsidR="001B151E" w:rsidRDefault="001B151E">
            <w:pPr>
              <w:jc w:val="center"/>
              <w:rPr>
                <w:rFonts w:ascii="仿宋_GB2312" w:eastAsia="仿宋_GB2312" w:hAnsi="宋体" w:cs="Times New Roman"/>
                <w:sz w:val="22"/>
              </w:rPr>
            </w:pPr>
          </w:p>
        </w:tc>
        <w:tc>
          <w:tcPr>
            <w:tcW w:w="596" w:type="pct"/>
            <w:tcBorders>
              <w:top w:val="nil"/>
              <w:left w:val="single" w:sz="4" w:space="0" w:color="auto"/>
              <w:bottom w:val="single" w:sz="4" w:space="0" w:color="auto"/>
              <w:right w:val="single" w:sz="4" w:space="0" w:color="auto"/>
            </w:tcBorders>
            <w:vAlign w:val="center"/>
          </w:tcPr>
          <w:p w14:paraId="78B6EE43"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大型活动餐饮服务保障方案</w:t>
            </w:r>
          </w:p>
        </w:tc>
        <w:tc>
          <w:tcPr>
            <w:tcW w:w="627" w:type="pct"/>
            <w:gridSpan w:val="2"/>
            <w:tcBorders>
              <w:top w:val="nil"/>
              <w:left w:val="single" w:sz="4" w:space="0" w:color="auto"/>
              <w:bottom w:val="single" w:sz="4" w:space="0" w:color="auto"/>
              <w:right w:val="single" w:sz="4" w:space="0" w:color="auto"/>
            </w:tcBorders>
            <w:vAlign w:val="center"/>
          </w:tcPr>
          <w:p w14:paraId="1CDF675E" w14:textId="77777777" w:rsidR="001B151E" w:rsidRDefault="009B245B">
            <w:pPr>
              <w:ind w:firstLine="28"/>
              <w:jc w:val="center"/>
              <w:rPr>
                <w:rFonts w:ascii="仿宋_GB2312" w:eastAsia="仿宋_GB2312" w:hAnsi="宋体" w:cs="Times New Roman"/>
                <w:sz w:val="22"/>
              </w:rPr>
            </w:pPr>
            <w:r>
              <w:rPr>
                <w:rFonts w:ascii="仿宋_GB2312" w:eastAsia="仿宋_GB2312" w:hAnsi="宋体" w:cs="Times New Roman" w:hint="eastAsia"/>
                <w:sz w:val="22"/>
              </w:rPr>
              <w:t>6</w:t>
            </w:r>
          </w:p>
        </w:tc>
        <w:tc>
          <w:tcPr>
            <w:tcW w:w="3262" w:type="pct"/>
            <w:tcBorders>
              <w:top w:val="single" w:sz="4" w:space="0" w:color="auto"/>
              <w:left w:val="single" w:sz="4" w:space="0" w:color="auto"/>
              <w:right w:val="single" w:sz="4" w:space="0" w:color="auto"/>
            </w:tcBorders>
            <w:vAlign w:val="center"/>
          </w:tcPr>
          <w:p w14:paraId="418D51B2"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根据供应商制定的大型活动餐饮服务保障方案进行评审：</w:t>
            </w:r>
          </w:p>
          <w:p w14:paraId="6583FD9E"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-服务保障方案详细具体、有针对性，人员调配方案合理可行，对于如春花</w:t>
            </w:r>
            <w:proofErr w:type="gramStart"/>
            <w:r>
              <w:rPr>
                <w:rFonts w:ascii="仿宋_GB2312" w:eastAsia="仿宋_GB2312" w:hAnsi="宋体" w:cs="Times New Roman" w:hint="eastAsia"/>
                <w:sz w:val="22"/>
              </w:rPr>
              <w:t>观赏季等特殊</w:t>
            </w:r>
            <w:proofErr w:type="gramEnd"/>
            <w:r>
              <w:rPr>
                <w:rFonts w:ascii="仿宋_GB2312" w:eastAsia="仿宋_GB2312" w:hAnsi="宋体" w:cs="Times New Roman" w:hint="eastAsia"/>
                <w:sz w:val="22"/>
              </w:rPr>
              <w:t>用餐期间能够制定专门且详尽的应对措施，满足本项目需求，得6分；</w:t>
            </w:r>
          </w:p>
          <w:p w14:paraId="13A57C14"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-服务保障方案较为详细具体、较有针对性，人员调配方案较为合理可行，对于如春花</w:t>
            </w:r>
            <w:proofErr w:type="gramStart"/>
            <w:r>
              <w:rPr>
                <w:rFonts w:ascii="仿宋_GB2312" w:eastAsia="仿宋_GB2312" w:hAnsi="宋体" w:cs="Times New Roman" w:hint="eastAsia"/>
                <w:sz w:val="22"/>
              </w:rPr>
              <w:t>观赏季等特殊</w:t>
            </w:r>
            <w:proofErr w:type="gramEnd"/>
            <w:r>
              <w:rPr>
                <w:rFonts w:ascii="仿宋_GB2312" w:eastAsia="仿宋_GB2312" w:hAnsi="宋体" w:cs="Times New Roman" w:hint="eastAsia"/>
                <w:sz w:val="22"/>
              </w:rPr>
              <w:t>用餐期间能够制定专门且较为详尽的应对措施，满足本项目需求，得</w:t>
            </w:r>
            <w:r>
              <w:rPr>
                <w:rFonts w:ascii="仿宋_GB2312" w:eastAsia="仿宋_GB2312" w:hAnsi="宋体" w:cs="Times New Roman"/>
                <w:sz w:val="22"/>
              </w:rPr>
              <w:t>4</w:t>
            </w:r>
            <w:r>
              <w:rPr>
                <w:rFonts w:ascii="仿宋_GB2312" w:eastAsia="仿宋_GB2312" w:hAnsi="宋体" w:cs="Times New Roman" w:hint="eastAsia"/>
                <w:sz w:val="22"/>
              </w:rPr>
              <w:t>分；</w:t>
            </w:r>
          </w:p>
          <w:p w14:paraId="4E95D166"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-服务保障方案详细具体、针对性一般，人员调配方案合理可行性一般，对于如春花</w:t>
            </w:r>
            <w:proofErr w:type="gramStart"/>
            <w:r>
              <w:rPr>
                <w:rFonts w:ascii="仿宋_GB2312" w:eastAsia="仿宋_GB2312" w:hAnsi="宋体" w:cs="Times New Roman" w:hint="eastAsia"/>
                <w:sz w:val="22"/>
              </w:rPr>
              <w:t>观赏季等特殊</w:t>
            </w:r>
            <w:proofErr w:type="gramEnd"/>
            <w:r>
              <w:rPr>
                <w:rFonts w:ascii="仿宋_GB2312" w:eastAsia="仿宋_GB2312" w:hAnsi="宋体" w:cs="Times New Roman" w:hint="eastAsia"/>
                <w:sz w:val="22"/>
              </w:rPr>
              <w:t>用餐期间能够制定基本的应对措施，基本满足本项目需求，得</w:t>
            </w:r>
            <w:r>
              <w:rPr>
                <w:rFonts w:ascii="仿宋_GB2312" w:eastAsia="仿宋_GB2312" w:hAnsi="宋体" w:cs="Times New Roman"/>
                <w:sz w:val="22"/>
              </w:rPr>
              <w:t>2</w:t>
            </w:r>
            <w:r>
              <w:rPr>
                <w:rFonts w:ascii="仿宋_GB2312" w:eastAsia="仿宋_GB2312" w:hAnsi="宋体" w:cs="Times New Roman" w:hint="eastAsia"/>
                <w:sz w:val="22"/>
              </w:rPr>
              <w:t>分；</w:t>
            </w:r>
          </w:p>
          <w:p w14:paraId="648F107E"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-未提供或服务保障方案差，人员调配方案不合理，不能满足本项目需求，得</w:t>
            </w:r>
            <w:r>
              <w:rPr>
                <w:rFonts w:ascii="仿宋_GB2312" w:eastAsia="仿宋_GB2312" w:hAnsi="宋体" w:cs="Times New Roman"/>
                <w:sz w:val="22"/>
              </w:rPr>
              <w:t>0</w:t>
            </w:r>
            <w:r>
              <w:rPr>
                <w:rFonts w:ascii="仿宋_GB2312" w:eastAsia="仿宋_GB2312" w:hAnsi="宋体" w:cs="Times New Roman" w:hint="eastAsia"/>
                <w:sz w:val="22"/>
              </w:rPr>
              <w:t>分；</w:t>
            </w:r>
          </w:p>
        </w:tc>
      </w:tr>
      <w:tr w:rsidR="001B151E" w14:paraId="3A1AAE45" w14:textId="77777777" w:rsidTr="00B83E9E">
        <w:tc>
          <w:tcPr>
            <w:tcW w:w="258" w:type="pct"/>
            <w:vMerge/>
            <w:tcBorders>
              <w:left w:val="single" w:sz="4" w:space="0" w:color="auto"/>
              <w:right w:val="single" w:sz="4" w:space="0" w:color="auto"/>
            </w:tcBorders>
            <w:vAlign w:val="center"/>
          </w:tcPr>
          <w:p w14:paraId="2FF267CD" w14:textId="77777777" w:rsidR="001B151E" w:rsidRDefault="001B151E">
            <w:pPr>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0184F4B3" w14:textId="77777777" w:rsidR="001B151E" w:rsidRDefault="001B151E">
            <w:pPr>
              <w:jc w:val="center"/>
              <w:rPr>
                <w:rFonts w:ascii="仿宋_GB2312" w:eastAsia="仿宋_GB2312" w:hAnsi="宋体" w:cs="Times New Roman"/>
                <w:sz w:val="22"/>
              </w:rPr>
            </w:pPr>
          </w:p>
        </w:tc>
        <w:tc>
          <w:tcPr>
            <w:tcW w:w="596" w:type="pct"/>
            <w:tcBorders>
              <w:top w:val="nil"/>
              <w:left w:val="single" w:sz="4" w:space="0" w:color="auto"/>
              <w:bottom w:val="single" w:sz="4" w:space="0" w:color="auto"/>
              <w:right w:val="single" w:sz="4" w:space="0" w:color="auto"/>
            </w:tcBorders>
            <w:vAlign w:val="center"/>
          </w:tcPr>
          <w:p w14:paraId="64AC269B"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应急处理方案</w:t>
            </w:r>
          </w:p>
        </w:tc>
        <w:tc>
          <w:tcPr>
            <w:tcW w:w="627" w:type="pct"/>
            <w:gridSpan w:val="2"/>
            <w:tcBorders>
              <w:top w:val="nil"/>
              <w:left w:val="single" w:sz="4" w:space="0" w:color="auto"/>
              <w:bottom w:val="single" w:sz="4" w:space="0" w:color="auto"/>
              <w:right w:val="single" w:sz="4" w:space="0" w:color="auto"/>
            </w:tcBorders>
            <w:vAlign w:val="center"/>
          </w:tcPr>
          <w:p w14:paraId="3B51EF43" w14:textId="77777777" w:rsidR="001B151E" w:rsidRDefault="009B245B">
            <w:pPr>
              <w:ind w:firstLine="28"/>
              <w:jc w:val="center"/>
              <w:rPr>
                <w:rFonts w:ascii="仿宋_GB2312" w:eastAsia="仿宋_GB2312" w:hAnsi="宋体" w:cs="Times New Roman"/>
                <w:sz w:val="22"/>
              </w:rPr>
            </w:pPr>
            <w:r>
              <w:rPr>
                <w:rFonts w:ascii="仿宋_GB2312" w:eastAsia="仿宋_GB2312" w:hAnsi="宋体" w:cs="Times New Roman" w:hint="eastAsia"/>
                <w:sz w:val="22"/>
              </w:rPr>
              <w:t>6</w:t>
            </w:r>
          </w:p>
        </w:tc>
        <w:tc>
          <w:tcPr>
            <w:tcW w:w="3262" w:type="pct"/>
            <w:tcBorders>
              <w:top w:val="single" w:sz="4" w:space="0" w:color="auto"/>
              <w:left w:val="single" w:sz="4" w:space="0" w:color="auto"/>
              <w:right w:val="single" w:sz="4" w:space="0" w:color="auto"/>
            </w:tcBorders>
            <w:vAlign w:val="center"/>
          </w:tcPr>
          <w:p w14:paraId="5154B24F"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-应急处理方案内容齐全，针对性和操作性强，对于出现如食品和消防安全、生产安全、设备设施故障、人员更替等问题均能够响应迅速，</w:t>
            </w:r>
            <w:r>
              <w:rPr>
                <w:rFonts w:ascii="仿宋_GB2312" w:eastAsia="仿宋_GB2312" w:hAnsi="宋体" w:cs="Times New Roman"/>
                <w:sz w:val="22"/>
              </w:rPr>
              <w:t>投诉处理方案</w:t>
            </w:r>
            <w:r>
              <w:rPr>
                <w:rFonts w:ascii="仿宋_GB2312" w:eastAsia="仿宋_GB2312" w:hAnsi="宋体" w:cs="Times New Roman" w:hint="eastAsia"/>
                <w:sz w:val="22"/>
              </w:rPr>
              <w:t>全面具体，能够保障餐食按时、按质、按量供应，得6分；</w:t>
            </w:r>
          </w:p>
          <w:p w14:paraId="394959CA"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-应急处理方案内容较齐全，针对性和操作性较强，对于出现如食品和消防安全、生产安全、设备设施故障、人员更替等问题均能够较为迅速响应，</w:t>
            </w:r>
            <w:r>
              <w:rPr>
                <w:rFonts w:ascii="仿宋_GB2312" w:eastAsia="仿宋_GB2312" w:hAnsi="宋体" w:cs="Times New Roman"/>
                <w:sz w:val="22"/>
              </w:rPr>
              <w:t>投诉处理方案</w:t>
            </w:r>
            <w:r>
              <w:rPr>
                <w:rFonts w:ascii="仿宋_GB2312" w:eastAsia="仿宋_GB2312" w:hAnsi="宋体" w:cs="Times New Roman" w:hint="eastAsia"/>
                <w:sz w:val="22"/>
              </w:rPr>
              <w:t>较为全面具体，能够保障餐食按时、按质、按量供应，得4分；</w:t>
            </w:r>
          </w:p>
          <w:p w14:paraId="4E067319"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-应急处理方案内容齐全，针对性和操作性一般，对于出现如食品和消防安全、生产安全、设备设施故障、人员更替等问题响应速度一般，</w:t>
            </w:r>
            <w:r>
              <w:rPr>
                <w:rFonts w:ascii="仿宋_GB2312" w:eastAsia="仿宋_GB2312" w:hAnsi="宋体" w:cs="Times New Roman"/>
                <w:sz w:val="22"/>
              </w:rPr>
              <w:t>投诉处理方案</w:t>
            </w:r>
            <w:r>
              <w:rPr>
                <w:rFonts w:ascii="仿宋_GB2312" w:eastAsia="仿宋_GB2312" w:hAnsi="宋体" w:cs="Times New Roman" w:hint="eastAsia"/>
                <w:sz w:val="22"/>
              </w:rPr>
              <w:t>全面具体性一般，能够保障餐食按时、按质、按量供应，得2分；</w:t>
            </w:r>
          </w:p>
          <w:p w14:paraId="687A6251"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-未提供或方案内容差、针对性和操作性差，对于出现</w:t>
            </w:r>
            <w:r>
              <w:rPr>
                <w:rFonts w:ascii="仿宋_GB2312" w:eastAsia="仿宋_GB2312" w:hAnsi="宋体" w:cs="Times New Roman" w:hint="eastAsia"/>
                <w:sz w:val="22"/>
              </w:rPr>
              <w:lastRenderedPageBreak/>
              <w:t>如食品和消防安全、生产安全、设备设施故障、人员更替等问题响应速度差，</w:t>
            </w:r>
            <w:r>
              <w:rPr>
                <w:rFonts w:ascii="仿宋_GB2312" w:eastAsia="仿宋_GB2312" w:hAnsi="宋体" w:cs="Times New Roman"/>
                <w:sz w:val="22"/>
              </w:rPr>
              <w:t>投诉处理方案</w:t>
            </w:r>
            <w:r>
              <w:rPr>
                <w:rFonts w:ascii="仿宋_GB2312" w:eastAsia="仿宋_GB2312" w:hAnsi="宋体" w:cs="Times New Roman" w:hint="eastAsia"/>
                <w:sz w:val="22"/>
              </w:rPr>
              <w:t>不全面，不能够保障餐食按时、按质、按量供应，得0分。</w:t>
            </w:r>
          </w:p>
        </w:tc>
      </w:tr>
      <w:tr w:rsidR="001B151E" w14:paraId="6E6CC6D4" w14:textId="77777777" w:rsidTr="00B83E9E">
        <w:tc>
          <w:tcPr>
            <w:tcW w:w="258" w:type="pct"/>
            <w:vMerge/>
            <w:tcBorders>
              <w:left w:val="single" w:sz="4" w:space="0" w:color="auto"/>
              <w:right w:val="single" w:sz="4" w:space="0" w:color="auto"/>
            </w:tcBorders>
            <w:vAlign w:val="center"/>
          </w:tcPr>
          <w:p w14:paraId="2C9C55AC" w14:textId="77777777" w:rsidR="001B151E" w:rsidRDefault="001B151E">
            <w:pPr>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048F81B4" w14:textId="77777777" w:rsidR="001B151E" w:rsidRDefault="001B151E">
            <w:pPr>
              <w:jc w:val="center"/>
              <w:rPr>
                <w:rFonts w:ascii="仿宋_GB2312" w:eastAsia="仿宋_GB2312" w:hAnsi="宋体" w:cs="Times New Roman"/>
                <w:sz w:val="22"/>
              </w:rPr>
            </w:pPr>
          </w:p>
        </w:tc>
        <w:tc>
          <w:tcPr>
            <w:tcW w:w="596" w:type="pct"/>
            <w:tcBorders>
              <w:top w:val="nil"/>
              <w:left w:val="single" w:sz="4" w:space="0" w:color="auto"/>
              <w:bottom w:val="single" w:sz="4" w:space="0" w:color="auto"/>
              <w:right w:val="single" w:sz="4" w:space="0" w:color="auto"/>
            </w:tcBorders>
            <w:vAlign w:val="center"/>
          </w:tcPr>
          <w:p w14:paraId="106F7E2E"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设施设备操作规程及维护方案</w:t>
            </w:r>
          </w:p>
        </w:tc>
        <w:tc>
          <w:tcPr>
            <w:tcW w:w="627" w:type="pct"/>
            <w:gridSpan w:val="2"/>
            <w:tcBorders>
              <w:top w:val="nil"/>
              <w:left w:val="single" w:sz="4" w:space="0" w:color="auto"/>
              <w:bottom w:val="single" w:sz="4" w:space="0" w:color="auto"/>
              <w:right w:val="single" w:sz="4" w:space="0" w:color="auto"/>
            </w:tcBorders>
            <w:vAlign w:val="center"/>
          </w:tcPr>
          <w:p w14:paraId="20486F7F" w14:textId="77777777" w:rsidR="001B151E" w:rsidRDefault="009B245B">
            <w:pPr>
              <w:ind w:firstLine="28"/>
              <w:jc w:val="center"/>
              <w:rPr>
                <w:rFonts w:ascii="仿宋_GB2312" w:eastAsia="仿宋_GB2312" w:hAnsi="宋体" w:cs="Times New Roman"/>
                <w:sz w:val="22"/>
              </w:rPr>
            </w:pPr>
            <w:r>
              <w:rPr>
                <w:rFonts w:ascii="仿宋_GB2312" w:eastAsia="仿宋_GB2312" w:hAnsi="宋体" w:cs="Times New Roman" w:hint="eastAsia"/>
                <w:sz w:val="22"/>
              </w:rPr>
              <w:t>6</w:t>
            </w:r>
          </w:p>
        </w:tc>
        <w:tc>
          <w:tcPr>
            <w:tcW w:w="3262" w:type="pct"/>
            <w:tcBorders>
              <w:top w:val="single" w:sz="4" w:space="0" w:color="auto"/>
              <w:left w:val="single" w:sz="4" w:space="0" w:color="auto"/>
              <w:right w:val="single" w:sz="4" w:space="0" w:color="auto"/>
            </w:tcBorders>
            <w:vAlign w:val="center"/>
          </w:tcPr>
          <w:p w14:paraId="15EA2B3D"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-设施设备操作规程及维护方案内容全面、措施有力、有针对性、切实可行，得6分；</w:t>
            </w:r>
          </w:p>
          <w:p w14:paraId="53897D4E"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-设施设备操作规程及维护方案内容较全面、措施较有力、较有针对性、可操作性较强，得4分；</w:t>
            </w:r>
          </w:p>
          <w:p w14:paraId="5C98F160"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-设施设备操作规程及维护方案内容的全面性一般、措施一般、针对性、可操作性一般，得2分；</w:t>
            </w:r>
          </w:p>
          <w:p w14:paraId="7270DA1F" w14:textId="77777777" w:rsidR="001B151E" w:rsidRDefault="009B245B">
            <w:pPr>
              <w:rPr>
                <w:rFonts w:ascii="仿宋_GB2312" w:eastAsia="仿宋_GB2312" w:hAnsi="宋体" w:cs="Times New Roman"/>
                <w:sz w:val="22"/>
              </w:rPr>
            </w:pPr>
            <w:r>
              <w:rPr>
                <w:rFonts w:ascii="仿宋_GB2312" w:eastAsia="仿宋_GB2312" w:hAnsi="宋体" w:cs="Times New Roman" w:hint="eastAsia"/>
                <w:sz w:val="22"/>
              </w:rPr>
              <w:t>-未制定或内容全面性差、措施差，针对性、可操作性差，得0分。</w:t>
            </w:r>
          </w:p>
        </w:tc>
      </w:tr>
      <w:tr w:rsidR="001B151E" w14:paraId="4CA6DCDA" w14:textId="77777777" w:rsidTr="00B83E9E">
        <w:tc>
          <w:tcPr>
            <w:tcW w:w="258" w:type="pct"/>
            <w:vMerge/>
            <w:tcBorders>
              <w:left w:val="single" w:sz="4" w:space="0" w:color="auto"/>
              <w:right w:val="single" w:sz="4" w:space="0" w:color="auto"/>
            </w:tcBorders>
            <w:vAlign w:val="center"/>
          </w:tcPr>
          <w:p w14:paraId="5E149EB0" w14:textId="77777777" w:rsidR="001B151E" w:rsidRDefault="001B151E">
            <w:pPr>
              <w:widowControl/>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5818A086" w14:textId="77777777" w:rsidR="001B151E" w:rsidRDefault="001B151E">
            <w:pPr>
              <w:widowControl/>
              <w:jc w:val="center"/>
              <w:rPr>
                <w:rFonts w:ascii="仿宋_GB2312" w:eastAsia="仿宋_GB2312" w:hAnsi="宋体" w:cs="Times New Roman"/>
                <w:sz w:val="22"/>
              </w:rPr>
            </w:pPr>
          </w:p>
        </w:tc>
        <w:tc>
          <w:tcPr>
            <w:tcW w:w="596" w:type="pct"/>
            <w:vMerge w:val="restart"/>
            <w:tcBorders>
              <w:top w:val="nil"/>
              <w:left w:val="single" w:sz="4" w:space="0" w:color="auto"/>
              <w:right w:val="single" w:sz="4" w:space="0" w:color="auto"/>
            </w:tcBorders>
            <w:vAlign w:val="center"/>
          </w:tcPr>
          <w:p w14:paraId="43D325AC"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项目团队人员配置方案</w:t>
            </w:r>
          </w:p>
        </w:tc>
        <w:tc>
          <w:tcPr>
            <w:tcW w:w="627" w:type="pct"/>
            <w:gridSpan w:val="2"/>
            <w:tcBorders>
              <w:top w:val="nil"/>
              <w:left w:val="single" w:sz="4" w:space="0" w:color="auto"/>
              <w:bottom w:val="single" w:sz="4" w:space="0" w:color="auto"/>
              <w:right w:val="single" w:sz="4" w:space="0" w:color="auto"/>
            </w:tcBorders>
            <w:vAlign w:val="center"/>
          </w:tcPr>
          <w:p w14:paraId="16590E08"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sz w:val="22"/>
              </w:rPr>
              <w:t>5</w:t>
            </w:r>
          </w:p>
        </w:tc>
        <w:tc>
          <w:tcPr>
            <w:tcW w:w="3262" w:type="pct"/>
            <w:tcBorders>
              <w:top w:val="single" w:sz="4" w:space="0" w:color="auto"/>
              <w:left w:val="single" w:sz="4" w:space="0" w:color="auto"/>
              <w:right w:val="single" w:sz="4" w:space="0" w:color="auto"/>
            </w:tcBorders>
            <w:vAlign w:val="center"/>
          </w:tcPr>
          <w:p w14:paraId="717BF483"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-拟参与本项目的人员结构、人员安排数量充足、人员配备合理、各岗位人员的匹配度高，组织管理体系科学，人员技术背景好、专业水平高、经验丰富，满足采购需求，得</w:t>
            </w:r>
            <w:r>
              <w:rPr>
                <w:rFonts w:ascii="仿宋_GB2312" w:eastAsia="仿宋_GB2312" w:hAnsi="宋体" w:cs="Times New Roman"/>
                <w:sz w:val="22"/>
              </w:rPr>
              <w:t>5</w:t>
            </w:r>
            <w:r>
              <w:rPr>
                <w:rFonts w:ascii="仿宋_GB2312" w:eastAsia="仿宋_GB2312" w:hAnsi="宋体" w:cs="Times New Roman" w:hint="eastAsia"/>
                <w:sz w:val="22"/>
              </w:rPr>
              <w:t>分；</w:t>
            </w:r>
          </w:p>
          <w:p w14:paraId="3B603ADA"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-拟参与本项目的人员结构、人员安排数量较充足、人员配备较合理、各岗位人员的匹配度较高，组织管理体系较科学，人员技术背景较好、专业水平较高、经验较丰富，满足采购需求，得</w:t>
            </w:r>
            <w:r>
              <w:rPr>
                <w:rFonts w:ascii="仿宋_GB2312" w:eastAsia="仿宋_GB2312" w:hAnsi="宋体" w:cs="Times New Roman"/>
                <w:sz w:val="22"/>
              </w:rPr>
              <w:t>3</w:t>
            </w:r>
            <w:r>
              <w:rPr>
                <w:rFonts w:ascii="仿宋_GB2312" w:eastAsia="仿宋_GB2312" w:hAnsi="宋体" w:cs="Times New Roman" w:hint="eastAsia"/>
                <w:sz w:val="22"/>
              </w:rPr>
              <w:t>分；</w:t>
            </w:r>
          </w:p>
          <w:p w14:paraId="75BEA15F"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-拟参与本项目的人员结构、人员安排数量一般、人员配备合理性一般，各岗位人员的匹配度一般，组织管理体系的科学性一般，人员技术背景、专业水平、经验一般，基本能够满足采购需求，得</w:t>
            </w:r>
            <w:r>
              <w:rPr>
                <w:rFonts w:ascii="仿宋_GB2312" w:eastAsia="仿宋_GB2312" w:hAnsi="宋体" w:cs="Times New Roman"/>
                <w:sz w:val="22"/>
              </w:rPr>
              <w:t>1</w:t>
            </w:r>
            <w:r>
              <w:rPr>
                <w:rFonts w:ascii="仿宋_GB2312" w:eastAsia="仿宋_GB2312" w:hAnsi="宋体" w:cs="Times New Roman" w:hint="eastAsia"/>
                <w:sz w:val="22"/>
              </w:rPr>
              <w:t>分；</w:t>
            </w:r>
          </w:p>
          <w:p w14:paraId="2D41B419"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-未提供或拟参与本项目的人员结构、人员安排数量不合理、人员技术背景、专业水平、经验差，不能够满足采购需求，得0分。</w:t>
            </w:r>
          </w:p>
        </w:tc>
      </w:tr>
      <w:tr w:rsidR="001B151E" w14:paraId="52A53BAC" w14:textId="77777777" w:rsidTr="00B83E9E">
        <w:tc>
          <w:tcPr>
            <w:tcW w:w="258" w:type="pct"/>
            <w:vMerge/>
            <w:tcBorders>
              <w:left w:val="single" w:sz="4" w:space="0" w:color="auto"/>
              <w:right w:val="single" w:sz="4" w:space="0" w:color="auto"/>
            </w:tcBorders>
            <w:vAlign w:val="center"/>
          </w:tcPr>
          <w:p w14:paraId="387372C2" w14:textId="77777777" w:rsidR="001B151E" w:rsidRDefault="001B151E">
            <w:pPr>
              <w:widowControl/>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400654F8" w14:textId="77777777" w:rsidR="001B151E" w:rsidRDefault="001B151E">
            <w:pPr>
              <w:widowControl/>
              <w:jc w:val="center"/>
              <w:rPr>
                <w:rFonts w:ascii="仿宋_GB2312" w:eastAsia="仿宋_GB2312" w:hAnsi="宋体" w:cs="Times New Roman"/>
                <w:sz w:val="22"/>
              </w:rPr>
            </w:pPr>
          </w:p>
        </w:tc>
        <w:tc>
          <w:tcPr>
            <w:tcW w:w="596" w:type="pct"/>
            <w:vMerge/>
            <w:tcBorders>
              <w:left w:val="single" w:sz="4" w:space="0" w:color="auto"/>
              <w:right w:val="single" w:sz="4" w:space="0" w:color="auto"/>
            </w:tcBorders>
            <w:vAlign w:val="center"/>
          </w:tcPr>
          <w:p w14:paraId="4DF6756D" w14:textId="77777777" w:rsidR="001B151E" w:rsidRDefault="001B151E">
            <w:pPr>
              <w:snapToGrid w:val="0"/>
              <w:ind w:firstLine="28"/>
              <w:jc w:val="center"/>
              <w:rPr>
                <w:rFonts w:ascii="仿宋_GB2312" w:eastAsia="仿宋_GB2312" w:hAnsi="宋体" w:cs="Times New Roman"/>
                <w:sz w:val="22"/>
              </w:rPr>
            </w:pPr>
          </w:p>
        </w:tc>
        <w:tc>
          <w:tcPr>
            <w:tcW w:w="334" w:type="pct"/>
            <w:tcBorders>
              <w:top w:val="nil"/>
              <w:left w:val="single" w:sz="4" w:space="0" w:color="auto"/>
              <w:bottom w:val="single" w:sz="4" w:space="0" w:color="auto"/>
              <w:right w:val="single" w:sz="4" w:space="0" w:color="auto"/>
            </w:tcBorders>
            <w:vAlign w:val="center"/>
          </w:tcPr>
          <w:p w14:paraId="0303AD72" w14:textId="77777777" w:rsidR="001B151E" w:rsidRDefault="009B245B">
            <w:pPr>
              <w:snapToGrid w:val="0"/>
              <w:ind w:firstLine="28"/>
              <w:jc w:val="center"/>
              <w:rPr>
                <w:rFonts w:ascii="仿宋_GB2312" w:eastAsia="仿宋_GB2312" w:hAnsi="宋体" w:cs="Times New Roman"/>
                <w:sz w:val="22"/>
              </w:rPr>
            </w:pPr>
            <w:bookmarkStart w:id="6" w:name="OLE_LINK3"/>
            <w:bookmarkStart w:id="7" w:name="OLE_LINK2"/>
            <w:r>
              <w:rPr>
                <w:rFonts w:ascii="仿宋_GB2312" w:eastAsia="仿宋_GB2312" w:hAnsi="宋体" w:cs="Times New Roman" w:hint="eastAsia"/>
                <w:sz w:val="22"/>
              </w:rPr>
              <w:t>厨师</w:t>
            </w:r>
            <w:bookmarkEnd w:id="6"/>
            <w:bookmarkEnd w:id="7"/>
          </w:p>
        </w:tc>
        <w:tc>
          <w:tcPr>
            <w:tcW w:w="293" w:type="pct"/>
            <w:tcBorders>
              <w:top w:val="nil"/>
              <w:left w:val="single" w:sz="4" w:space="0" w:color="auto"/>
              <w:bottom w:val="single" w:sz="4" w:space="0" w:color="auto"/>
              <w:right w:val="single" w:sz="4" w:space="0" w:color="auto"/>
            </w:tcBorders>
            <w:vAlign w:val="center"/>
          </w:tcPr>
          <w:p w14:paraId="3F218F88" w14:textId="77777777" w:rsidR="001B151E" w:rsidRDefault="009B245B" w:rsidP="004C6965">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2</w:t>
            </w:r>
          </w:p>
        </w:tc>
        <w:tc>
          <w:tcPr>
            <w:tcW w:w="3262" w:type="pct"/>
            <w:tcBorders>
              <w:top w:val="single" w:sz="4" w:space="0" w:color="auto"/>
              <w:left w:val="single" w:sz="4" w:space="0" w:color="auto"/>
              <w:right w:val="single" w:sz="4" w:space="0" w:color="auto"/>
            </w:tcBorders>
            <w:vAlign w:val="center"/>
          </w:tcPr>
          <w:p w14:paraId="058C3931" w14:textId="26DEC7F6" w:rsidR="001B151E" w:rsidRDefault="009B245B">
            <w:pPr>
              <w:adjustRightInd w:val="0"/>
              <w:jc w:val="left"/>
              <w:rPr>
                <w:rFonts w:ascii="仿宋_GB2312" w:eastAsia="仿宋_GB2312" w:hAnsi="宋体" w:cs="Times New Roman"/>
                <w:sz w:val="22"/>
              </w:rPr>
            </w:pPr>
            <w:r>
              <w:rPr>
                <w:rFonts w:ascii="仿宋_GB2312" w:eastAsia="仿宋_GB2312" w:hAnsi="宋体" w:cs="Times New Roman" w:hint="eastAsia"/>
                <w:sz w:val="22"/>
              </w:rPr>
              <w:t>每有</w:t>
            </w:r>
            <w:r>
              <w:rPr>
                <w:rFonts w:ascii="仿宋_GB2312" w:eastAsia="仿宋_GB2312" w:hAnsi="宋体" w:cs="Times New Roman"/>
                <w:sz w:val="22"/>
              </w:rPr>
              <w:t>1</w:t>
            </w:r>
            <w:r>
              <w:rPr>
                <w:rFonts w:ascii="仿宋_GB2312" w:eastAsia="仿宋_GB2312" w:hAnsi="宋体" w:cs="Times New Roman" w:hint="eastAsia"/>
                <w:sz w:val="22"/>
              </w:rPr>
              <w:t>名具有相关职业技能证书的人员，加1分，本项最高得</w:t>
            </w:r>
            <w:r>
              <w:rPr>
                <w:rFonts w:ascii="仿宋_GB2312" w:eastAsia="仿宋_GB2312" w:hAnsi="宋体" w:cs="Times New Roman"/>
                <w:sz w:val="22"/>
              </w:rPr>
              <w:t>2</w:t>
            </w:r>
            <w:r>
              <w:rPr>
                <w:rFonts w:ascii="仿宋_GB2312" w:eastAsia="仿宋_GB2312" w:hAnsi="宋体" w:cs="Times New Roman" w:hint="eastAsia"/>
                <w:sz w:val="22"/>
              </w:rPr>
              <w:t>分，不满足或未提供有效证明材料的不得分。</w:t>
            </w:r>
          </w:p>
          <w:p w14:paraId="6F7ABCAD" w14:textId="77777777" w:rsidR="001B151E" w:rsidRDefault="009B245B">
            <w:pPr>
              <w:adjustRightInd w:val="0"/>
              <w:snapToGrid w:val="0"/>
              <w:rPr>
                <w:rFonts w:ascii="仿宋_GB2312" w:eastAsia="仿宋_GB2312" w:hAnsi="宋体" w:cs="Times New Roman"/>
                <w:sz w:val="22"/>
              </w:rPr>
            </w:pPr>
            <w:r>
              <w:rPr>
                <w:rFonts w:ascii="仿宋_GB2312" w:eastAsia="仿宋_GB2312" w:hAnsi="宋体" w:cs="Times New Roman" w:hint="eastAsia"/>
                <w:sz w:val="22"/>
              </w:rPr>
              <w:t>注：须提供相关证明文件的复印件且加盖公章。</w:t>
            </w:r>
          </w:p>
        </w:tc>
      </w:tr>
      <w:tr w:rsidR="001B151E" w14:paraId="72E70316" w14:textId="77777777" w:rsidTr="00B83E9E">
        <w:tc>
          <w:tcPr>
            <w:tcW w:w="258" w:type="pct"/>
            <w:vMerge/>
            <w:tcBorders>
              <w:left w:val="single" w:sz="4" w:space="0" w:color="auto"/>
              <w:right w:val="single" w:sz="4" w:space="0" w:color="auto"/>
            </w:tcBorders>
            <w:vAlign w:val="center"/>
          </w:tcPr>
          <w:p w14:paraId="27EF1505" w14:textId="77777777" w:rsidR="001B151E" w:rsidRDefault="001B151E">
            <w:pPr>
              <w:widowControl/>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1A062B00" w14:textId="77777777" w:rsidR="001B151E" w:rsidRDefault="001B151E">
            <w:pPr>
              <w:widowControl/>
              <w:jc w:val="center"/>
              <w:rPr>
                <w:rFonts w:ascii="仿宋_GB2312" w:eastAsia="仿宋_GB2312" w:hAnsi="宋体" w:cs="Times New Roman"/>
                <w:sz w:val="22"/>
              </w:rPr>
            </w:pPr>
          </w:p>
        </w:tc>
        <w:tc>
          <w:tcPr>
            <w:tcW w:w="596" w:type="pct"/>
            <w:vMerge/>
            <w:tcBorders>
              <w:left w:val="single" w:sz="4" w:space="0" w:color="auto"/>
              <w:right w:val="single" w:sz="4" w:space="0" w:color="auto"/>
            </w:tcBorders>
            <w:vAlign w:val="center"/>
          </w:tcPr>
          <w:p w14:paraId="79AC4BBB" w14:textId="77777777" w:rsidR="001B151E" w:rsidRDefault="001B151E">
            <w:pPr>
              <w:snapToGrid w:val="0"/>
              <w:ind w:firstLine="28"/>
              <w:jc w:val="center"/>
              <w:rPr>
                <w:rFonts w:ascii="仿宋_GB2312" w:eastAsia="仿宋_GB2312" w:hAnsi="宋体" w:cs="Times New Roman"/>
                <w:sz w:val="22"/>
              </w:rPr>
            </w:pPr>
          </w:p>
        </w:tc>
        <w:tc>
          <w:tcPr>
            <w:tcW w:w="334" w:type="pct"/>
            <w:tcBorders>
              <w:top w:val="nil"/>
              <w:left w:val="single" w:sz="4" w:space="0" w:color="auto"/>
              <w:bottom w:val="single" w:sz="4" w:space="0" w:color="auto"/>
              <w:right w:val="single" w:sz="4" w:space="0" w:color="auto"/>
            </w:tcBorders>
            <w:vAlign w:val="center"/>
          </w:tcPr>
          <w:p w14:paraId="61E22FA1"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面点师</w:t>
            </w:r>
          </w:p>
        </w:tc>
        <w:tc>
          <w:tcPr>
            <w:tcW w:w="293" w:type="pct"/>
            <w:tcBorders>
              <w:top w:val="nil"/>
              <w:left w:val="single" w:sz="4" w:space="0" w:color="auto"/>
              <w:bottom w:val="single" w:sz="4" w:space="0" w:color="auto"/>
              <w:right w:val="single" w:sz="4" w:space="0" w:color="auto"/>
            </w:tcBorders>
            <w:vAlign w:val="center"/>
          </w:tcPr>
          <w:p w14:paraId="3D4A2681" w14:textId="77777777" w:rsidR="001B151E" w:rsidRDefault="009B245B" w:rsidP="004C6965">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2</w:t>
            </w:r>
          </w:p>
        </w:tc>
        <w:tc>
          <w:tcPr>
            <w:tcW w:w="3262" w:type="pct"/>
            <w:tcBorders>
              <w:top w:val="single" w:sz="4" w:space="0" w:color="auto"/>
              <w:left w:val="single" w:sz="4" w:space="0" w:color="auto"/>
              <w:right w:val="single" w:sz="4" w:space="0" w:color="auto"/>
            </w:tcBorders>
            <w:vAlign w:val="center"/>
          </w:tcPr>
          <w:p w14:paraId="60B3F5BB" w14:textId="41AD6DE2" w:rsidR="001B151E" w:rsidRDefault="009B245B">
            <w:pPr>
              <w:adjustRightInd w:val="0"/>
              <w:jc w:val="left"/>
              <w:rPr>
                <w:rFonts w:ascii="仿宋_GB2312" w:eastAsia="仿宋_GB2312" w:hAnsi="宋体" w:cs="Times New Roman"/>
                <w:sz w:val="22"/>
              </w:rPr>
            </w:pPr>
            <w:r>
              <w:rPr>
                <w:rFonts w:ascii="仿宋_GB2312" w:eastAsia="仿宋_GB2312" w:hAnsi="宋体" w:cs="Times New Roman" w:hint="eastAsia"/>
                <w:sz w:val="22"/>
              </w:rPr>
              <w:t>每有</w:t>
            </w:r>
            <w:r>
              <w:rPr>
                <w:rFonts w:ascii="仿宋_GB2312" w:eastAsia="仿宋_GB2312" w:hAnsi="宋体" w:cs="Times New Roman"/>
                <w:sz w:val="22"/>
              </w:rPr>
              <w:t>1</w:t>
            </w:r>
            <w:r>
              <w:rPr>
                <w:rFonts w:ascii="仿宋_GB2312" w:eastAsia="仿宋_GB2312" w:hAnsi="宋体" w:cs="Times New Roman" w:hint="eastAsia"/>
                <w:sz w:val="22"/>
              </w:rPr>
              <w:t>名具有相关职业技能证书的人员，加1分，本项最高得</w:t>
            </w:r>
            <w:r>
              <w:rPr>
                <w:rFonts w:ascii="仿宋_GB2312" w:eastAsia="仿宋_GB2312" w:hAnsi="宋体" w:cs="Times New Roman"/>
                <w:sz w:val="22"/>
              </w:rPr>
              <w:t>2</w:t>
            </w:r>
            <w:r>
              <w:rPr>
                <w:rFonts w:ascii="仿宋_GB2312" w:eastAsia="仿宋_GB2312" w:hAnsi="宋体" w:cs="Times New Roman" w:hint="eastAsia"/>
                <w:sz w:val="22"/>
              </w:rPr>
              <w:t>分，不满足或未提供有效证明材料的不得分。</w:t>
            </w:r>
          </w:p>
        </w:tc>
      </w:tr>
      <w:tr w:rsidR="001B151E" w14:paraId="33EE505B" w14:textId="77777777" w:rsidTr="00B83E9E">
        <w:tc>
          <w:tcPr>
            <w:tcW w:w="258" w:type="pct"/>
            <w:vMerge/>
            <w:tcBorders>
              <w:left w:val="single" w:sz="4" w:space="0" w:color="auto"/>
              <w:right w:val="single" w:sz="4" w:space="0" w:color="auto"/>
            </w:tcBorders>
            <w:vAlign w:val="center"/>
          </w:tcPr>
          <w:p w14:paraId="236E625F" w14:textId="77777777" w:rsidR="001B151E" w:rsidRDefault="001B151E">
            <w:pPr>
              <w:widowControl/>
              <w:jc w:val="left"/>
              <w:rPr>
                <w:rFonts w:ascii="仿宋_GB2312" w:eastAsia="仿宋_GB2312" w:hAnsi="宋体" w:cs="Times New Roman"/>
                <w:sz w:val="22"/>
              </w:rPr>
            </w:pPr>
          </w:p>
        </w:tc>
        <w:tc>
          <w:tcPr>
            <w:tcW w:w="257" w:type="pct"/>
            <w:vMerge/>
            <w:tcBorders>
              <w:left w:val="single" w:sz="4" w:space="0" w:color="auto"/>
              <w:right w:val="single" w:sz="4" w:space="0" w:color="auto"/>
            </w:tcBorders>
            <w:vAlign w:val="center"/>
          </w:tcPr>
          <w:p w14:paraId="5CC0A842" w14:textId="77777777" w:rsidR="001B151E" w:rsidRDefault="001B151E">
            <w:pPr>
              <w:widowControl/>
              <w:jc w:val="center"/>
              <w:rPr>
                <w:rFonts w:ascii="仿宋_GB2312" w:eastAsia="仿宋_GB2312" w:hAnsi="宋体" w:cs="Times New Roman"/>
                <w:sz w:val="22"/>
              </w:rPr>
            </w:pPr>
          </w:p>
        </w:tc>
        <w:tc>
          <w:tcPr>
            <w:tcW w:w="596" w:type="pct"/>
            <w:vMerge/>
            <w:tcBorders>
              <w:left w:val="single" w:sz="4" w:space="0" w:color="auto"/>
              <w:right w:val="single" w:sz="4" w:space="0" w:color="auto"/>
            </w:tcBorders>
            <w:vAlign w:val="center"/>
          </w:tcPr>
          <w:p w14:paraId="6603CC55" w14:textId="77777777" w:rsidR="001B151E" w:rsidRDefault="001B151E">
            <w:pPr>
              <w:snapToGrid w:val="0"/>
              <w:ind w:firstLine="28"/>
              <w:jc w:val="center"/>
              <w:rPr>
                <w:rFonts w:ascii="仿宋_GB2312" w:eastAsia="仿宋_GB2312" w:hAnsi="宋体" w:cs="Times New Roman"/>
                <w:sz w:val="22"/>
              </w:rPr>
            </w:pPr>
          </w:p>
        </w:tc>
        <w:tc>
          <w:tcPr>
            <w:tcW w:w="334" w:type="pct"/>
            <w:tcBorders>
              <w:top w:val="nil"/>
              <w:left w:val="single" w:sz="4" w:space="0" w:color="auto"/>
              <w:bottom w:val="single" w:sz="4" w:space="0" w:color="auto"/>
              <w:right w:val="single" w:sz="4" w:space="0" w:color="auto"/>
            </w:tcBorders>
            <w:vAlign w:val="center"/>
          </w:tcPr>
          <w:p w14:paraId="3AC2C959"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健康证</w:t>
            </w:r>
          </w:p>
        </w:tc>
        <w:tc>
          <w:tcPr>
            <w:tcW w:w="293" w:type="pct"/>
            <w:tcBorders>
              <w:top w:val="nil"/>
              <w:left w:val="single" w:sz="4" w:space="0" w:color="auto"/>
              <w:bottom w:val="single" w:sz="4" w:space="0" w:color="auto"/>
              <w:right w:val="single" w:sz="4" w:space="0" w:color="auto"/>
            </w:tcBorders>
            <w:vAlign w:val="center"/>
          </w:tcPr>
          <w:p w14:paraId="5DB32775" w14:textId="77777777" w:rsidR="001B151E" w:rsidRDefault="009B245B" w:rsidP="004C6965">
            <w:pPr>
              <w:snapToGrid w:val="0"/>
              <w:jc w:val="center"/>
              <w:rPr>
                <w:rFonts w:ascii="仿宋_GB2312" w:eastAsia="仿宋_GB2312" w:hAnsi="宋体" w:cs="Times New Roman"/>
                <w:sz w:val="22"/>
              </w:rPr>
            </w:pPr>
            <w:r>
              <w:rPr>
                <w:rFonts w:ascii="仿宋_GB2312" w:eastAsia="仿宋_GB2312" w:hAnsi="宋体" w:cs="Times New Roman" w:hint="eastAsia"/>
                <w:sz w:val="22"/>
              </w:rPr>
              <w:t>2</w:t>
            </w:r>
          </w:p>
        </w:tc>
        <w:tc>
          <w:tcPr>
            <w:tcW w:w="3262" w:type="pct"/>
            <w:tcBorders>
              <w:top w:val="single" w:sz="4" w:space="0" w:color="auto"/>
              <w:left w:val="single" w:sz="4" w:space="0" w:color="auto"/>
              <w:right w:val="single" w:sz="4" w:space="0" w:color="auto"/>
            </w:tcBorders>
            <w:vAlign w:val="center"/>
          </w:tcPr>
          <w:p w14:paraId="3CFDA253" w14:textId="77777777" w:rsidR="001B151E" w:rsidRDefault="009B245B">
            <w:pPr>
              <w:adjustRightInd w:val="0"/>
              <w:snapToGrid w:val="0"/>
              <w:rPr>
                <w:rFonts w:ascii="仿宋" w:eastAsia="仿宋" w:hAnsi="仿宋" w:cs="仿宋"/>
                <w:kern w:val="0"/>
                <w:sz w:val="22"/>
              </w:rPr>
            </w:pPr>
            <w:r>
              <w:rPr>
                <w:rFonts w:ascii="仿宋" w:eastAsia="仿宋" w:hAnsi="仿宋" w:cs="仿宋" w:hint="eastAsia"/>
                <w:kern w:val="0"/>
                <w:sz w:val="22"/>
              </w:rPr>
              <w:t>拟配备的服务团队人员全部具有有效期内的健康证，得2分。</w:t>
            </w:r>
          </w:p>
          <w:p w14:paraId="6949166D" w14:textId="77777777" w:rsidR="001B151E" w:rsidRDefault="009B245B">
            <w:pPr>
              <w:adjustRightInd w:val="0"/>
              <w:rPr>
                <w:rFonts w:ascii="仿宋_GB2312" w:eastAsia="仿宋_GB2312" w:hAnsi="宋体" w:cs="Times New Roman"/>
                <w:sz w:val="22"/>
              </w:rPr>
            </w:pPr>
            <w:r>
              <w:rPr>
                <w:rFonts w:ascii="仿宋" w:eastAsia="仿宋" w:hAnsi="仿宋" w:cs="仿宋" w:hint="eastAsia"/>
                <w:kern w:val="0"/>
                <w:sz w:val="22"/>
              </w:rPr>
              <w:t>注：须提供证书复印件并加盖单位公章，未提供或未按要求提供的不得分。</w:t>
            </w:r>
          </w:p>
        </w:tc>
      </w:tr>
      <w:tr w:rsidR="001B151E" w14:paraId="2095A3CC" w14:textId="77777777" w:rsidTr="00B83E9E">
        <w:tc>
          <w:tcPr>
            <w:tcW w:w="258" w:type="pct"/>
            <w:vMerge/>
            <w:tcBorders>
              <w:left w:val="single" w:sz="4" w:space="0" w:color="auto"/>
              <w:bottom w:val="single" w:sz="4" w:space="0" w:color="auto"/>
              <w:right w:val="single" w:sz="4" w:space="0" w:color="auto"/>
            </w:tcBorders>
            <w:vAlign w:val="center"/>
          </w:tcPr>
          <w:p w14:paraId="588D7718" w14:textId="77777777" w:rsidR="001B151E" w:rsidRDefault="001B151E">
            <w:pPr>
              <w:widowControl/>
              <w:jc w:val="left"/>
              <w:rPr>
                <w:rFonts w:ascii="仿宋_GB2312" w:eastAsia="仿宋_GB2312" w:hAnsi="宋体" w:cs="Times New Roman"/>
                <w:sz w:val="22"/>
              </w:rPr>
            </w:pPr>
          </w:p>
        </w:tc>
        <w:tc>
          <w:tcPr>
            <w:tcW w:w="257" w:type="pct"/>
            <w:vMerge/>
            <w:tcBorders>
              <w:left w:val="single" w:sz="4" w:space="0" w:color="auto"/>
              <w:bottom w:val="single" w:sz="4" w:space="0" w:color="auto"/>
              <w:right w:val="single" w:sz="4" w:space="0" w:color="auto"/>
            </w:tcBorders>
            <w:vAlign w:val="center"/>
          </w:tcPr>
          <w:p w14:paraId="461EAADC" w14:textId="77777777" w:rsidR="001B151E" w:rsidRDefault="001B151E">
            <w:pPr>
              <w:widowControl/>
              <w:jc w:val="left"/>
              <w:rPr>
                <w:rFonts w:ascii="仿宋_GB2312" w:eastAsia="仿宋_GB2312" w:hAnsi="宋体" w:cs="Times New Roman"/>
                <w:sz w:val="22"/>
              </w:rPr>
            </w:pPr>
          </w:p>
        </w:tc>
        <w:tc>
          <w:tcPr>
            <w:tcW w:w="596" w:type="pct"/>
            <w:tcBorders>
              <w:top w:val="single" w:sz="4" w:space="0" w:color="auto"/>
              <w:left w:val="single" w:sz="4" w:space="0" w:color="auto"/>
              <w:bottom w:val="single" w:sz="4" w:space="0" w:color="auto"/>
              <w:right w:val="single" w:sz="4" w:space="0" w:color="auto"/>
            </w:tcBorders>
            <w:vAlign w:val="center"/>
          </w:tcPr>
          <w:p w14:paraId="218D9D47" w14:textId="77777777" w:rsidR="001B151E" w:rsidRDefault="009B245B">
            <w:pPr>
              <w:adjustRightInd w:val="0"/>
              <w:snapToGrid w:val="0"/>
              <w:ind w:firstLine="28"/>
              <w:jc w:val="left"/>
              <w:rPr>
                <w:rFonts w:ascii="仿宋_GB2312" w:eastAsia="仿宋_GB2312" w:hAnsi="宋体" w:cs="Times New Roman"/>
                <w:sz w:val="22"/>
              </w:rPr>
            </w:pPr>
            <w:r>
              <w:rPr>
                <w:rFonts w:ascii="仿宋_GB2312" w:eastAsia="仿宋_GB2312" w:hAnsi="宋体" w:cs="Times New Roman" w:hint="eastAsia"/>
                <w:sz w:val="22"/>
              </w:rPr>
              <w:t>人员日常培训、考核方案</w:t>
            </w:r>
          </w:p>
        </w:tc>
        <w:tc>
          <w:tcPr>
            <w:tcW w:w="627" w:type="pct"/>
            <w:gridSpan w:val="2"/>
            <w:tcBorders>
              <w:top w:val="single" w:sz="4" w:space="0" w:color="auto"/>
              <w:left w:val="single" w:sz="4" w:space="0" w:color="auto"/>
              <w:bottom w:val="single" w:sz="4" w:space="0" w:color="auto"/>
              <w:right w:val="single" w:sz="4" w:space="0" w:color="auto"/>
            </w:tcBorders>
            <w:vAlign w:val="center"/>
          </w:tcPr>
          <w:p w14:paraId="50D78116" w14:textId="77777777" w:rsidR="001B151E" w:rsidRDefault="009B245B">
            <w:pPr>
              <w:adjustRightInd w:val="0"/>
              <w:snapToGrid w:val="0"/>
              <w:ind w:firstLine="28"/>
              <w:jc w:val="center"/>
              <w:rPr>
                <w:rFonts w:ascii="仿宋_GB2312" w:eastAsia="仿宋_GB2312" w:hAnsi="宋体" w:cs="Times New Roman"/>
                <w:sz w:val="22"/>
              </w:rPr>
            </w:pPr>
            <w:r>
              <w:rPr>
                <w:rFonts w:ascii="仿宋_GB2312" w:eastAsia="仿宋_GB2312" w:hAnsi="宋体" w:cs="Times New Roman"/>
                <w:sz w:val="22"/>
              </w:rPr>
              <w:t>3</w:t>
            </w:r>
          </w:p>
        </w:tc>
        <w:tc>
          <w:tcPr>
            <w:tcW w:w="3262" w:type="pct"/>
            <w:tcBorders>
              <w:top w:val="single" w:sz="4" w:space="0" w:color="auto"/>
              <w:left w:val="single" w:sz="4" w:space="0" w:color="auto"/>
              <w:bottom w:val="single" w:sz="4" w:space="0" w:color="auto"/>
              <w:right w:val="single" w:sz="4" w:space="0" w:color="auto"/>
            </w:tcBorders>
            <w:vAlign w:val="center"/>
          </w:tcPr>
          <w:p w14:paraId="76801017"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培训方案多样化、内容详细、清晰完整、切实可行，使之人员更加专业化。对个人素质、专业能力、职业道德、工作满意度等方面进行日常考核，设置合理、有力的奖惩方案，能确保拟投入人员严格履行岗位职责，得</w:t>
            </w:r>
            <w:r>
              <w:rPr>
                <w:rFonts w:ascii="仿宋_GB2312" w:eastAsia="仿宋_GB2312" w:hAnsi="宋体" w:cs="Times New Roman"/>
                <w:sz w:val="22"/>
              </w:rPr>
              <w:t>3</w:t>
            </w:r>
            <w:r>
              <w:rPr>
                <w:rFonts w:ascii="仿宋_GB2312" w:eastAsia="仿宋_GB2312" w:hAnsi="宋体" w:cs="Times New Roman" w:hint="eastAsia"/>
                <w:sz w:val="22"/>
              </w:rPr>
              <w:t>分；</w:t>
            </w:r>
          </w:p>
          <w:p w14:paraId="29F64029"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t>-培训方案单一、内容简要、可操作性一般，日常考核及奖惩方案的合理性一般，得</w:t>
            </w:r>
            <w:r>
              <w:rPr>
                <w:rFonts w:ascii="仿宋_GB2312" w:eastAsia="仿宋_GB2312" w:hAnsi="宋体" w:cs="Times New Roman"/>
                <w:sz w:val="22"/>
              </w:rPr>
              <w:t>2</w:t>
            </w:r>
            <w:r>
              <w:rPr>
                <w:rFonts w:ascii="仿宋_GB2312" w:eastAsia="仿宋_GB2312" w:hAnsi="宋体" w:cs="Times New Roman" w:hint="eastAsia"/>
                <w:sz w:val="22"/>
              </w:rPr>
              <w:t>分；</w:t>
            </w:r>
          </w:p>
          <w:p w14:paraId="67083DD5" w14:textId="77777777" w:rsidR="001B151E" w:rsidRDefault="009B245B">
            <w:pPr>
              <w:adjustRightInd w:val="0"/>
              <w:rPr>
                <w:rFonts w:ascii="仿宋_GB2312" w:eastAsia="仿宋_GB2312" w:hAnsi="宋体" w:cs="Times New Roman"/>
                <w:sz w:val="22"/>
              </w:rPr>
            </w:pPr>
            <w:r>
              <w:rPr>
                <w:rFonts w:ascii="仿宋_GB2312" w:eastAsia="仿宋_GB2312" w:hAnsi="宋体" w:cs="Times New Roman" w:hint="eastAsia"/>
                <w:sz w:val="22"/>
              </w:rPr>
              <w:lastRenderedPageBreak/>
              <w:t>-培训方案较差、内容简要、可操作性较差，日常考核及奖惩方案的合理性较差，得1分；</w:t>
            </w:r>
          </w:p>
          <w:p w14:paraId="42390585" w14:textId="77777777" w:rsidR="001B151E" w:rsidRDefault="009B245B">
            <w:pPr>
              <w:adjustRightInd w:val="0"/>
              <w:snapToGrid w:val="0"/>
              <w:ind w:firstLine="28"/>
              <w:rPr>
                <w:rFonts w:ascii="仿宋_GB2312" w:eastAsia="仿宋_GB2312" w:hAnsi="宋体" w:cs="Times New Roman"/>
                <w:sz w:val="22"/>
              </w:rPr>
            </w:pPr>
            <w:r>
              <w:rPr>
                <w:rFonts w:ascii="仿宋_GB2312" w:eastAsia="仿宋_GB2312" w:hAnsi="宋体" w:cs="Times New Roman" w:hint="eastAsia"/>
                <w:sz w:val="22"/>
              </w:rPr>
              <w:t>-未提供或人员日常培训、考核方案的完整、合理性差，得0分。</w:t>
            </w:r>
          </w:p>
        </w:tc>
      </w:tr>
      <w:tr w:rsidR="001B151E" w14:paraId="114CE6C1" w14:textId="77777777" w:rsidTr="00B83E9E">
        <w:trPr>
          <w:trHeight w:val="419"/>
        </w:trPr>
        <w:tc>
          <w:tcPr>
            <w:tcW w:w="1112" w:type="pct"/>
            <w:gridSpan w:val="3"/>
            <w:tcBorders>
              <w:top w:val="single" w:sz="4" w:space="0" w:color="auto"/>
              <w:left w:val="single" w:sz="4" w:space="0" w:color="auto"/>
              <w:bottom w:val="single" w:sz="4" w:space="0" w:color="auto"/>
              <w:right w:val="single" w:sz="4" w:space="0" w:color="auto"/>
            </w:tcBorders>
            <w:vAlign w:val="center"/>
          </w:tcPr>
          <w:p w14:paraId="27B992D7"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lastRenderedPageBreak/>
              <w:t>合计</w:t>
            </w:r>
          </w:p>
        </w:tc>
        <w:tc>
          <w:tcPr>
            <w:tcW w:w="627" w:type="pct"/>
            <w:gridSpan w:val="2"/>
            <w:tcBorders>
              <w:top w:val="single" w:sz="4" w:space="0" w:color="auto"/>
              <w:left w:val="single" w:sz="4" w:space="0" w:color="auto"/>
              <w:bottom w:val="single" w:sz="4" w:space="0" w:color="auto"/>
              <w:right w:val="single" w:sz="4" w:space="0" w:color="auto"/>
            </w:tcBorders>
            <w:vAlign w:val="center"/>
          </w:tcPr>
          <w:p w14:paraId="154311C2" w14:textId="77777777" w:rsidR="001B151E" w:rsidRDefault="009B245B">
            <w:pPr>
              <w:snapToGrid w:val="0"/>
              <w:ind w:firstLine="28"/>
              <w:jc w:val="center"/>
              <w:rPr>
                <w:rFonts w:ascii="仿宋_GB2312" w:eastAsia="仿宋_GB2312" w:hAnsi="宋体" w:cs="Times New Roman"/>
                <w:sz w:val="22"/>
              </w:rPr>
            </w:pPr>
            <w:r>
              <w:rPr>
                <w:rFonts w:ascii="仿宋_GB2312" w:eastAsia="仿宋_GB2312" w:hAnsi="宋体" w:cs="Times New Roman" w:hint="eastAsia"/>
                <w:sz w:val="22"/>
              </w:rPr>
              <w:t>100</w:t>
            </w:r>
          </w:p>
        </w:tc>
        <w:tc>
          <w:tcPr>
            <w:tcW w:w="3262" w:type="pct"/>
            <w:tcBorders>
              <w:top w:val="single" w:sz="4" w:space="0" w:color="auto"/>
              <w:left w:val="single" w:sz="4" w:space="0" w:color="auto"/>
              <w:bottom w:val="single" w:sz="4" w:space="0" w:color="auto"/>
              <w:right w:val="single" w:sz="4" w:space="0" w:color="auto"/>
            </w:tcBorders>
            <w:vAlign w:val="center"/>
          </w:tcPr>
          <w:p w14:paraId="490CF62D" w14:textId="77777777" w:rsidR="001B151E" w:rsidRDefault="001B151E">
            <w:pPr>
              <w:snapToGrid w:val="0"/>
              <w:rPr>
                <w:rFonts w:ascii="仿宋_GB2312" w:eastAsia="仿宋_GB2312" w:hAnsi="宋体" w:cs="Times New Roman"/>
                <w:sz w:val="22"/>
              </w:rPr>
            </w:pPr>
          </w:p>
        </w:tc>
      </w:tr>
    </w:tbl>
    <w:p w14:paraId="110190D3" w14:textId="77777777" w:rsidR="001B151E" w:rsidRDefault="009B245B">
      <w:pPr>
        <w:widowControl/>
        <w:jc w:val="left"/>
        <w:rPr>
          <w:rFonts w:ascii="仿宋_GB2312" w:eastAsia="仿宋_GB2312" w:hAnsi="仿宋" w:cs="宋体"/>
          <w:kern w:val="0"/>
          <w:sz w:val="24"/>
          <w:szCs w:val="24"/>
        </w:rPr>
      </w:pPr>
      <w:r>
        <w:rPr>
          <w:rFonts w:ascii="仿宋_GB2312" w:eastAsia="仿宋_GB2312" w:hAnsi="仿宋" w:cs="宋体" w:hint="eastAsia"/>
          <w:kern w:val="0"/>
          <w:sz w:val="24"/>
          <w:szCs w:val="24"/>
        </w:rPr>
        <w:br w:type="page"/>
      </w:r>
    </w:p>
    <w:p w14:paraId="39C456FF" w14:textId="77777777" w:rsidR="001B151E" w:rsidRDefault="009B245B">
      <w:pPr>
        <w:pStyle w:val="3"/>
        <w:spacing w:before="0" w:after="0"/>
        <w:jc w:val="center"/>
        <w:rPr>
          <w:rFonts w:ascii="仿宋_GB2312" w:eastAsia="仿宋_GB2312" w:hAnsi="仿宋"/>
        </w:rPr>
      </w:pPr>
      <w:bookmarkStart w:id="8" w:name="_Toc193199216"/>
      <w:r>
        <w:rPr>
          <w:rFonts w:ascii="仿宋_GB2312" w:eastAsia="仿宋_GB2312" w:hAnsi="仿宋" w:hint="eastAsia"/>
        </w:rPr>
        <w:lastRenderedPageBreak/>
        <w:t>第四部分  采购需求</w:t>
      </w:r>
      <w:bookmarkEnd w:id="8"/>
    </w:p>
    <w:p w14:paraId="0F3AB93A" w14:textId="77777777" w:rsidR="001B151E" w:rsidRDefault="009B245B">
      <w:pPr>
        <w:snapToGrid w:val="0"/>
        <w:spacing w:line="276" w:lineRule="auto"/>
        <w:ind w:right="26" w:firstLineChars="200" w:firstLine="482"/>
        <w:rPr>
          <w:rFonts w:ascii="仿宋_GB2312" w:eastAsia="仿宋_GB2312" w:hAnsi="仿宋"/>
          <w:b/>
          <w:sz w:val="24"/>
          <w:szCs w:val="24"/>
        </w:rPr>
      </w:pPr>
      <w:r>
        <w:rPr>
          <w:rFonts w:ascii="仿宋_GB2312" w:eastAsia="仿宋_GB2312" w:hAnsi="仿宋" w:hint="eastAsia"/>
          <w:b/>
          <w:sz w:val="24"/>
          <w:szCs w:val="24"/>
        </w:rPr>
        <w:t>一、项目概况</w:t>
      </w:r>
    </w:p>
    <w:p w14:paraId="5AE09DBE"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w:t>
      </w:r>
      <w:r>
        <w:rPr>
          <w:rFonts w:ascii="仿宋_GB2312" w:eastAsia="仿宋_GB2312" w:hAnsi="仿宋"/>
          <w:sz w:val="24"/>
          <w:szCs w:val="24"/>
        </w:rPr>
        <w:t>1</w:t>
      </w:r>
      <w:r>
        <w:rPr>
          <w:rFonts w:ascii="仿宋_GB2312" w:eastAsia="仿宋_GB2312" w:hAnsi="仿宋" w:hint="eastAsia"/>
          <w:sz w:val="24"/>
          <w:szCs w:val="24"/>
        </w:rPr>
        <w:t>项目名称：玉渊潭公园2025年度食堂服务项目</w:t>
      </w:r>
    </w:p>
    <w:p w14:paraId="76105A49"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1.</w:t>
      </w:r>
      <w:r>
        <w:rPr>
          <w:rFonts w:ascii="仿宋_GB2312" w:eastAsia="仿宋_GB2312" w:hAnsi="仿宋" w:hint="eastAsia"/>
          <w:sz w:val="24"/>
          <w:szCs w:val="24"/>
        </w:rPr>
        <w:t>2采购方：北京市玉渊潭公园管理处</w:t>
      </w:r>
    </w:p>
    <w:p w14:paraId="6C64A1AC"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1.</w:t>
      </w:r>
      <w:r>
        <w:rPr>
          <w:rFonts w:ascii="仿宋_GB2312" w:eastAsia="仿宋_GB2312" w:hAnsi="仿宋" w:hint="eastAsia"/>
          <w:sz w:val="24"/>
          <w:szCs w:val="24"/>
        </w:rPr>
        <w:t>3本次采购内容为：供应商为北京市玉渊潭公园管理处工作人员提供职工食堂的餐饮服务。</w:t>
      </w:r>
    </w:p>
    <w:p w14:paraId="6B9B26C3"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1.</w:t>
      </w:r>
      <w:r>
        <w:rPr>
          <w:rFonts w:ascii="仿宋_GB2312" w:eastAsia="仿宋_GB2312" w:hAnsi="仿宋" w:hint="eastAsia"/>
          <w:sz w:val="24"/>
          <w:szCs w:val="24"/>
        </w:rPr>
        <w:t>4服务时间：2025年5月1日至2026年4月30日，共计12个月。</w:t>
      </w:r>
    </w:p>
    <w:p w14:paraId="3A2AFA9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1.</w:t>
      </w:r>
      <w:r>
        <w:rPr>
          <w:rFonts w:ascii="仿宋_GB2312" w:eastAsia="仿宋_GB2312" w:hAnsi="仿宋" w:hint="eastAsia"/>
          <w:sz w:val="24"/>
          <w:szCs w:val="24"/>
        </w:rPr>
        <w:t>5服务地点：北京市玉渊潭公园管理处</w:t>
      </w:r>
    </w:p>
    <w:p w14:paraId="1DDCD837" w14:textId="77777777" w:rsidR="001B151E" w:rsidRDefault="001B151E">
      <w:pPr>
        <w:snapToGrid w:val="0"/>
        <w:spacing w:line="276" w:lineRule="auto"/>
        <w:ind w:right="26" w:firstLineChars="200" w:firstLine="480"/>
        <w:rPr>
          <w:rFonts w:ascii="仿宋_GB2312" w:eastAsia="仿宋_GB2312" w:hAnsi="仿宋"/>
          <w:sz w:val="24"/>
          <w:szCs w:val="24"/>
        </w:rPr>
      </w:pPr>
    </w:p>
    <w:p w14:paraId="3C5F6988" w14:textId="77777777" w:rsidR="001B151E" w:rsidRDefault="009B245B">
      <w:pPr>
        <w:snapToGrid w:val="0"/>
        <w:spacing w:line="276" w:lineRule="auto"/>
        <w:ind w:right="26" w:firstLineChars="200" w:firstLine="482"/>
        <w:rPr>
          <w:rFonts w:ascii="仿宋_GB2312" w:eastAsia="仿宋_GB2312" w:hAnsi="仿宋"/>
          <w:b/>
          <w:sz w:val="24"/>
          <w:szCs w:val="24"/>
        </w:rPr>
      </w:pPr>
      <w:r>
        <w:rPr>
          <w:rFonts w:ascii="仿宋_GB2312" w:eastAsia="仿宋_GB2312" w:hAnsi="仿宋" w:hint="eastAsia"/>
          <w:b/>
          <w:sz w:val="24"/>
          <w:szCs w:val="24"/>
        </w:rPr>
        <w:t>二、工作需求及标准</w:t>
      </w:r>
    </w:p>
    <w:p w14:paraId="33605F0C"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2.</w:t>
      </w:r>
      <w:r>
        <w:rPr>
          <w:rFonts w:ascii="仿宋_GB2312" w:eastAsia="仿宋_GB2312" w:hAnsi="仿宋" w:hint="eastAsia"/>
          <w:sz w:val="24"/>
          <w:szCs w:val="24"/>
        </w:rPr>
        <w:t>1工作需求</w:t>
      </w:r>
    </w:p>
    <w:p w14:paraId="132B24A1"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（1）全年365天为玉渊潭公园职工提供早餐、中餐、晚餐等餐饮服务，以及园内的午餐送餐服务，总计服务人数预计为400人。</w:t>
      </w:r>
    </w:p>
    <w:p w14:paraId="79290316"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（2）为玉渊潭公园提供临时性用餐服务和公园樱花及春花观赏</w:t>
      </w:r>
      <w:proofErr w:type="gramStart"/>
      <w:r>
        <w:rPr>
          <w:rFonts w:ascii="仿宋_GB2312" w:eastAsia="仿宋_GB2312" w:hAnsi="仿宋" w:hint="eastAsia"/>
          <w:sz w:val="24"/>
          <w:szCs w:val="24"/>
        </w:rPr>
        <w:t>季期间</w:t>
      </w:r>
      <w:proofErr w:type="gramEnd"/>
      <w:r>
        <w:rPr>
          <w:rFonts w:ascii="仿宋_GB2312" w:eastAsia="仿宋_GB2312" w:hAnsi="仿宋" w:hint="eastAsia"/>
          <w:sz w:val="24"/>
          <w:szCs w:val="24"/>
        </w:rPr>
        <w:t>的用餐服务，公园每年3、4、5月为樱花暨春花观赏季，期间用餐人数会有所增加，供应商应合理调配餐饮服务人员，保障公园用餐需求。</w:t>
      </w:r>
    </w:p>
    <w:p w14:paraId="7E0EC539" w14:textId="3501315C"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（3）职工餐厅就餐均凭采购</w:t>
      </w:r>
      <w:proofErr w:type="gramStart"/>
      <w:r>
        <w:rPr>
          <w:rFonts w:ascii="仿宋_GB2312" w:eastAsia="仿宋_GB2312" w:hAnsi="仿宋" w:hint="eastAsia"/>
          <w:sz w:val="24"/>
          <w:szCs w:val="24"/>
        </w:rPr>
        <w:t>人制</w:t>
      </w:r>
      <w:proofErr w:type="gramEnd"/>
      <w:r>
        <w:rPr>
          <w:rFonts w:ascii="仿宋_GB2312" w:eastAsia="仿宋_GB2312" w:hAnsi="仿宋" w:hint="eastAsia"/>
          <w:sz w:val="24"/>
          <w:szCs w:val="24"/>
        </w:rPr>
        <w:t>作的餐票或刷卡就餐。</w:t>
      </w:r>
    </w:p>
    <w:p w14:paraId="17B124D4"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2.</w:t>
      </w:r>
      <w:r>
        <w:rPr>
          <w:rFonts w:ascii="仿宋_GB2312" w:eastAsia="仿宋_GB2312" w:hAnsi="仿宋" w:hint="eastAsia"/>
          <w:sz w:val="24"/>
          <w:szCs w:val="24"/>
        </w:rPr>
        <w:t>2营养及品种需求</w:t>
      </w:r>
    </w:p>
    <w:p w14:paraId="01DE9C1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（1）高、中、低档搭配、荤素搭配、粗细搭配、冷热搭配，营养丰富合理。</w:t>
      </w:r>
    </w:p>
    <w:p w14:paraId="5416748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（2）食品制作要充分体现色、香、味、型的特点。</w:t>
      </w:r>
    </w:p>
    <w:p w14:paraId="7C81EB0F"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（3）掌握用餐需求、口味，保证用餐人员吃上可口饭菜。</w:t>
      </w:r>
    </w:p>
    <w:p w14:paraId="1F23AB3E"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2.</w:t>
      </w:r>
      <w:r>
        <w:rPr>
          <w:rFonts w:ascii="仿宋_GB2312" w:eastAsia="仿宋_GB2312" w:hAnsi="仿宋" w:hint="eastAsia"/>
          <w:sz w:val="24"/>
          <w:szCs w:val="24"/>
        </w:rPr>
        <w:t>3服务需求</w:t>
      </w:r>
    </w:p>
    <w:p w14:paraId="366D28B0"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（1）礼貌、和蔼、衣帽穿戴整洁、举止端庄、语言得体、不得与就餐人员发生争执。</w:t>
      </w:r>
    </w:p>
    <w:p w14:paraId="14BEC680"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（2）知晓迎客、迎宾礼仪，</w:t>
      </w:r>
      <w:proofErr w:type="gramStart"/>
      <w:r>
        <w:rPr>
          <w:rFonts w:ascii="仿宋_GB2312" w:eastAsia="仿宋_GB2312" w:hAnsi="仿宋" w:hint="eastAsia"/>
          <w:sz w:val="24"/>
          <w:szCs w:val="24"/>
        </w:rPr>
        <w:t>让客得体</w:t>
      </w:r>
      <w:proofErr w:type="gramEnd"/>
      <w:r>
        <w:rPr>
          <w:rFonts w:ascii="仿宋_GB2312" w:eastAsia="仿宋_GB2312" w:hAnsi="仿宋" w:hint="eastAsia"/>
          <w:sz w:val="24"/>
          <w:szCs w:val="24"/>
        </w:rPr>
        <w:t>。</w:t>
      </w:r>
    </w:p>
    <w:p w14:paraId="75D1D8D0"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（3）卫生清扫及时，餐闭用餐人员餐具整理迅速。</w:t>
      </w:r>
    </w:p>
    <w:p w14:paraId="0E77AC3C"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2.</w:t>
      </w:r>
      <w:r>
        <w:rPr>
          <w:rFonts w:ascii="仿宋_GB2312" w:eastAsia="仿宋_GB2312" w:hAnsi="仿宋" w:hint="eastAsia"/>
          <w:sz w:val="24"/>
          <w:szCs w:val="24"/>
        </w:rPr>
        <w:t>4卫生要求</w:t>
      </w:r>
    </w:p>
    <w:p w14:paraId="20173943" w14:textId="4EBA37F4"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符合卫生部颁布的《餐饮业和集体用餐单位卫生规范》的要求。认真贯彻执行《中华人民共和国食品安全法》，全面落实采购人卫生防疫部门相关要求，把饮食卫生安全视为企业“生命线”，建立健全餐饮卫生管理制度，加强从验收到餐桌整个食物链各环节的食品安全监督，由于</w:t>
      </w:r>
      <w:r w:rsidR="006F3499">
        <w:rPr>
          <w:rFonts w:ascii="仿宋_GB2312" w:eastAsia="仿宋_GB2312" w:hAnsi="仿宋" w:hint="eastAsia"/>
          <w:sz w:val="24"/>
          <w:szCs w:val="24"/>
        </w:rPr>
        <w:t>供应商</w:t>
      </w:r>
      <w:r>
        <w:rPr>
          <w:rFonts w:ascii="仿宋_GB2312" w:eastAsia="仿宋_GB2312" w:hAnsi="仿宋" w:hint="eastAsia"/>
          <w:sz w:val="24"/>
          <w:szCs w:val="24"/>
        </w:rPr>
        <w:t>自身过错或者管理不严造成食品安全事故的一切责任和赔偿的全部费用均由</w:t>
      </w:r>
      <w:r w:rsidR="006F3499">
        <w:rPr>
          <w:rFonts w:ascii="仿宋_GB2312" w:eastAsia="仿宋_GB2312" w:hAnsi="仿宋" w:hint="eastAsia"/>
          <w:sz w:val="24"/>
          <w:szCs w:val="24"/>
        </w:rPr>
        <w:t>供应商</w:t>
      </w:r>
      <w:r>
        <w:rPr>
          <w:rFonts w:ascii="仿宋_GB2312" w:eastAsia="仿宋_GB2312" w:hAnsi="仿宋" w:hint="eastAsia"/>
          <w:sz w:val="24"/>
          <w:szCs w:val="24"/>
        </w:rPr>
        <w:t xml:space="preserve">承担。 </w:t>
      </w:r>
    </w:p>
    <w:p w14:paraId="35FC9369" w14:textId="4CBB8106"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（2）</w:t>
      </w:r>
      <w:r w:rsidR="006F3499">
        <w:rPr>
          <w:rFonts w:ascii="仿宋_GB2312" w:eastAsia="仿宋_GB2312" w:hAnsi="仿宋" w:hint="eastAsia"/>
          <w:sz w:val="24"/>
          <w:szCs w:val="24"/>
        </w:rPr>
        <w:t>供应商</w:t>
      </w:r>
      <w:r>
        <w:rPr>
          <w:rFonts w:ascii="仿宋_GB2312" w:eastAsia="仿宋_GB2312" w:hAnsi="仿宋" w:hint="eastAsia"/>
          <w:sz w:val="24"/>
          <w:szCs w:val="24"/>
        </w:rPr>
        <w:t>对就餐场所、餐桌和各种餐具的维护保持必须符合《中华人民共和国食品安全法》，定期消毒、定点存放、定期检查，不得使用破损或缺陷的餐桌和餐具，确保就餐过程卫生安全。</w:t>
      </w:r>
    </w:p>
    <w:p w14:paraId="35AFF55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3）满足相关行业管理要求，服务工作人员持有健康上岗证、无犯罪记录证明等规定的证件，服务公司应对提供的服务人员进行岗前培训，使其充分了解工作性质、劳动报酬、工作时间、工作内容、劳资关系等，不应出现服务人员对</w:t>
      </w:r>
      <w:r>
        <w:rPr>
          <w:rFonts w:ascii="仿宋_GB2312" w:eastAsia="仿宋_GB2312" w:hAnsi="仿宋" w:hint="eastAsia"/>
          <w:sz w:val="24"/>
          <w:szCs w:val="24"/>
        </w:rPr>
        <w:lastRenderedPageBreak/>
        <w:t xml:space="preserve">采购人提出额外请求，否则采购人有权利要求更换人员。 </w:t>
      </w:r>
    </w:p>
    <w:p w14:paraId="3A63EE69"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4）供应商每餐应执行食品留样制度（保存48小时），当采购人接到有人员用餐后出现腹泻、呕吐、头晕等信息时，应迅速通知供应商负责人，供应商应在第一时间将患者送往医院，做呕吐物、粪便留样化验，以确诊病情和病因。同时，对餐厅的留样食品送卫生部门检验，确实属于供应商责任的，供应商应承担由此引发的一切责任。</w:t>
      </w:r>
    </w:p>
    <w:p w14:paraId="638E17D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（5）当采购人就餐人员用餐吃出异物时，供应商负责赔偿相同价值免费餐一份，并对上述问题及时采取纠正措施解决。因此给就餐人员造成身体损害的，供应商承担全部赔偿责任。</w:t>
      </w:r>
    </w:p>
    <w:p w14:paraId="5D356CC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2.</w:t>
      </w:r>
      <w:r>
        <w:rPr>
          <w:rFonts w:ascii="仿宋_GB2312" w:eastAsia="仿宋_GB2312" w:hAnsi="仿宋" w:hint="eastAsia"/>
          <w:sz w:val="24"/>
          <w:szCs w:val="24"/>
        </w:rPr>
        <w:t>5伙食标准需求</w:t>
      </w:r>
    </w:p>
    <w:p w14:paraId="659B91D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（1）科学制订食谱</w:t>
      </w:r>
    </w:p>
    <w:p w14:paraId="1C36ED1A"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早餐：主食4种，汤粥2种、凉菜1种，咸菜、鸡蛋。</w:t>
      </w:r>
    </w:p>
    <w:p w14:paraId="0232CBED"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午餐：</w:t>
      </w:r>
      <w:proofErr w:type="gramStart"/>
      <w:r>
        <w:rPr>
          <w:rFonts w:ascii="仿宋_GB2312" w:eastAsia="仿宋_GB2312" w:hAnsi="仿宋" w:hint="eastAsia"/>
          <w:sz w:val="24"/>
          <w:szCs w:val="24"/>
        </w:rPr>
        <w:t>主荤1种</w:t>
      </w:r>
      <w:proofErr w:type="gramEnd"/>
      <w:r>
        <w:rPr>
          <w:rFonts w:ascii="仿宋_GB2312" w:eastAsia="仿宋_GB2312" w:hAnsi="仿宋" w:hint="eastAsia"/>
          <w:sz w:val="24"/>
          <w:szCs w:val="24"/>
        </w:rPr>
        <w:t>、半荤2种、素菜1种、汤1种、主食2种。</w:t>
      </w:r>
    </w:p>
    <w:p w14:paraId="71C5EF8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晚餐：按照需求提供值班工作人员工作餐。</w:t>
      </w:r>
    </w:p>
    <w:p w14:paraId="5183033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每天上午制定并公布当天午餐食谱。</w:t>
      </w:r>
    </w:p>
    <w:p w14:paraId="2A1FE2A6"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菜品种类：</w:t>
      </w:r>
    </w:p>
    <w:p w14:paraId="2446C99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主荤（每周内牛肉、猪肉、鸡肉、鸭肉、水产类，每种最少1次）</w:t>
      </w:r>
    </w:p>
    <w:p w14:paraId="4AB01359"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次荤（每</w:t>
      </w:r>
      <w:proofErr w:type="gramStart"/>
      <w:r>
        <w:rPr>
          <w:rFonts w:ascii="仿宋_GB2312" w:eastAsia="仿宋_GB2312" w:hAnsi="仿宋" w:hint="eastAsia"/>
          <w:sz w:val="24"/>
          <w:szCs w:val="24"/>
        </w:rPr>
        <w:t>种菜品每周</w:t>
      </w:r>
      <w:proofErr w:type="gramEnd"/>
      <w:r>
        <w:rPr>
          <w:rFonts w:ascii="仿宋_GB2312" w:eastAsia="仿宋_GB2312" w:hAnsi="仿宋" w:hint="eastAsia"/>
          <w:sz w:val="24"/>
          <w:szCs w:val="24"/>
        </w:rPr>
        <w:t>不得重复3次）</w:t>
      </w:r>
    </w:p>
    <w:p w14:paraId="5FE31C5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素菜（时令新鲜蔬菜）</w:t>
      </w:r>
    </w:p>
    <w:p w14:paraId="26C31BBC"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主食（每天应包含米饭和面食）</w:t>
      </w:r>
    </w:p>
    <w:p w14:paraId="2C8CAD74"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汤类</w:t>
      </w:r>
    </w:p>
    <w:p w14:paraId="2BE6FA1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（2）伙食费标准</w:t>
      </w:r>
    </w:p>
    <w:p w14:paraId="5714C148" w14:textId="6D3D61E2"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①早餐（品种自选）</w:t>
      </w:r>
      <w:r w:rsidRPr="002B5459">
        <w:rPr>
          <w:rFonts w:ascii="仿宋_GB2312" w:eastAsia="仿宋_GB2312" w:hAnsi="仿宋" w:hint="eastAsia"/>
          <w:sz w:val="24"/>
          <w:szCs w:val="24"/>
        </w:rPr>
        <w:t>，价格：</w:t>
      </w:r>
      <w:r w:rsidR="00B15484">
        <w:rPr>
          <w:rFonts w:ascii="仿宋_GB2312" w:eastAsia="仿宋_GB2312" w:hAnsi="仿宋" w:hint="eastAsia"/>
          <w:sz w:val="24"/>
          <w:szCs w:val="24"/>
        </w:rPr>
        <w:t>5</w:t>
      </w:r>
      <w:r w:rsidR="00B15484">
        <w:rPr>
          <w:rFonts w:ascii="仿宋_GB2312" w:eastAsia="仿宋_GB2312" w:hAnsi="仿宋"/>
          <w:sz w:val="24"/>
          <w:szCs w:val="24"/>
        </w:rPr>
        <w:t>-</w:t>
      </w:r>
      <w:r w:rsidRPr="002B5459">
        <w:rPr>
          <w:rFonts w:ascii="仿宋_GB2312" w:eastAsia="仿宋_GB2312" w:hAnsi="仿宋" w:hint="eastAsia"/>
          <w:sz w:val="24"/>
          <w:szCs w:val="24"/>
        </w:rPr>
        <w:t>10元；</w:t>
      </w:r>
    </w:p>
    <w:p w14:paraId="5247D633"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②午餐以套餐形式提供，套餐自选，价格15-31元区间；</w:t>
      </w:r>
    </w:p>
    <w:p w14:paraId="4ABF672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③根据采购人需求及市场情况，采购人有权对伙食费标准进行适当调整。</w:t>
      </w:r>
    </w:p>
    <w:p w14:paraId="2BE4E1F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2.</w:t>
      </w:r>
      <w:r>
        <w:rPr>
          <w:rFonts w:ascii="仿宋_GB2312" w:eastAsia="仿宋_GB2312" w:hAnsi="仿宋" w:hint="eastAsia"/>
          <w:sz w:val="24"/>
          <w:szCs w:val="24"/>
        </w:rPr>
        <w:t>6承包方式与付款方式：</w:t>
      </w:r>
    </w:p>
    <w:p w14:paraId="06BD8D50"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（1）承包方式：包干制。采购人提供厨房、餐厅、灶具、厨具、餐具，日常垃圾清运，烟道清洗、能源等经营费用。承包方</w:t>
      </w:r>
      <w:proofErr w:type="gramStart"/>
      <w:r>
        <w:rPr>
          <w:rFonts w:ascii="仿宋_GB2312" w:eastAsia="仿宋_GB2312" w:hAnsi="仿宋" w:hint="eastAsia"/>
          <w:sz w:val="24"/>
          <w:szCs w:val="24"/>
        </w:rPr>
        <w:t>提供食材采购</w:t>
      </w:r>
      <w:proofErr w:type="gramEnd"/>
      <w:r>
        <w:rPr>
          <w:rFonts w:ascii="仿宋_GB2312" w:eastAsia="仿宋_GB2312" w:hAnsi="仿宋" w:hint="eastAsia"/>
          <w:sz w:val="24"/>
          <w:szCs w:val="24"/>
        </w:rPr>
        <w:t>、食品制作，餐厅服务辖区卫生保洁（含卫生间），设备、餐、厨、食具食品、物资的使用管理和维护等。</w:t>
      </w:r>
    </w:p>
    <w:p w14:paraId="30E2DB9A"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（2）服务费包括：供应商为服务项目提供的相关人员工资、加班费、福利、保险等费用。</w:t>
      </w:r>
    </w:p>
    <w:p w14:paraId="0A0F7CDD"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hint="eastAsia"/>
          <w:sz w:val="24"/>
          <w:szCs w:val="24"/>
        </w:rPr>
        <w:t>（3）付款方式：按月支付。</w:t>
      </w:r>
    </w:p>
    <w:p w14:paraId="3E226D78" w14:textId="77777777" w:rsidR="001B151E" w:rsidRDefault="001B151E">
      <w:pPr>
        <w:snapToGrid w:val="0"/>
        <w:spacing w:line="276" w:lineRule="auto"/>
        <w:ind w:right="26"/>
        <w:rPr>
          <w:rFonts w:ascii="仿宋_GB2312" w:eastAsia="仿宋_GB2312" w:hAnsi="仿宋"/>
          <w:sz w:val="24"/>
          <w:szCs w:val="24"/>
        </w:rPr>
      </w:pPr>
    </w:p>
    <w:p w14:paraId="49CE679D" w14:textId="77777777" w:rsidR="001B151E" w:rsidRDefault="009B245B">
      <w:pPr>
        <w:snapToGrid w:val="0"/>
        <w:spacing w:line="276" w:lineRule="auto"/>
        <w:ind w:right="26" w:firstLineChars="200" w:firstLine="482"/>
        <w:rPr>
          <w:rFonts w:ascii="仿宋_GB2312" w:eastAsia="仿宋_GB2312" w:hAnsi="仿宋"/>
          <w:b/>
          <w:sz w:val="24"/>
          <w:szCs w:val="24"/>
        </w:rPr>
      </w:pPr>
      <w:r>
        <w:rPr>
          <w:rFonts w:ascii="仿宋_GB2312" w:eastAsia="仿宋_GB2312" w:hAnsi="仿宋" w:hint="eastAsia"/>
          <w:b/>
          <w:sz w:val="24"/>
          <w:szCs w:val="24"/>
        </w:rPr>
        <w:t>三、其他服务内容</w:t>
      </w:r>
    </w:p>
    <w:p w14:paraId="0E69D5C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1供应商保证本项目涉及范围的食品安全、环境卫生符合国家有关规定及标准，并承担因供应商过错引起的事故责任和赔偿因此给采购人或第三人造成的人身、财产损失。</w:t>
      </w:r>
    </w:p>
    <w:p w14:paraId="0D3A90F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lastRenderedPageBreak/>
        <w:t>3.</w:t>
      </w:r>
      <w:r>
        <w:rPr>
          <w:rFonts w:ascii="仿宋_GB2312" w:eastAsia="仿宋_GB2312" w:hAnsi="仿宋" w:hint="eastAsia"/>
          <w:sz w:val="24"/>
          <w:szCs w:val="24"/>
        </w:rPr>
        <w:t>2供应商必须遵守采购人的管理规定及有关规章制度，对于采购人的合理化建议，供应商应当做出响应，积极配合采购人监管人员的工作。</w:t>
      </w:r>
    </w:p>
    <w:p w14:paraId="1AD89952"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3供应商保证按质、按量、按时向采购人提供供餐服务。保证所有与供餐相关的物品采购的正规进货渠道，杜绝假、冒、伪、劣商品。</w:t>
      </w:r>
    </w:p>
    <w:p w14:paraId="027E91BF"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4供应商对采购人提出的合理建议和用户投诉，一般性问题24小时内进行处理；对于较复杂问题在72小时内予以处理。</w:t>
      </w:r>
    </w:p>
    <w:p w14:paraId="4CA9ED4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5在遇到疫情、火灾、停电、停水等影响供应商不能正常生产的情况时，双方应当及时通知对方，并充分合作，及时采取补救措施，以保证供应商能正常供餐。</w:t>
      </w:r>
    </w:p>
    <w:p w14:paraId="2E00B309"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6未经采购人同意，供应商不得擅自停止营业。未经采购人事先书面同意，供应商不得转租、转包或采取与第三方合作等方式变相转租、转包本合同的任何部分。</w:t>
      </w:r>
    </w:p>
    <w:p w14:paraId="6BE11C82"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7供应商应接受采购人及上级单位的各项安全检查，卫生、消防、安全等，并验收合格，如有不符合，供应商应在收到采购人发出的整改通知书后进行整改。</w:t>
      </w:r>
    </w:p>
    <w:p w14:paraId="360FA8EE" w14:textId="77777777" w:rsidR="001B151E" w:rsidRPr="00847A25"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8供应商应遵守采购人及国家的各项法律法规，因供应商经营管理的原因导致被处罚，由供应商自行承担，与采购人无关。（因硬件设备设施/证照原因等不</w:t>
      </w:r>
      <w:r w:rsidRPr="00847A25">
        <w:rPr>
          <w:rFonts w:ascii="仿宋_GB2312" w:eastAsia="仿宋_GB2312" w:hAnsi="仿宋" w:hint="eastAsia"/>
          <w:sz w:val="24"/>
          <w:szCs w:val="24"/>
        </w:rPr>
        <w:t>合格的除外）</w:t>
      </w:r>
    </w:p>
    <w:p w14:paraId="11D07620" w14:textId="77777777" w:rsidR="001B151E" w:rsidRPr="00847A25" w:rsidRDefault="009B245B">
      <w:pPr>
        <w:snapToGrid w:val="0"/>
        <w:spacing w:line="276" w:lineRule="auto"/>
        <w:ind w:right="26" w:firstLineChars="200" w:firstLine="480"/>
        <w:rPr>
          <w:rFonts w:ascii="仿宋_GB2312" w:eastAsia="仿宋_GB2312" w:hAnsi="仿宋"/>
          <w:sz w:val="24"/>
          <w:szCs w:val="24"/>
        </w:rPr>
      </w:pPr>
      <w:r w:rsidRPr="00847A25">
        <w:rPr>
          <w:rFonts w:ascii="仿宋_GB2312" w:eastAsia="仿宋_GB2312" w:hAnsi="仿宋"/>
          <w:sz w:val="24"/>
          <w:szCs w:val="24"/>
        </w:rPr>
        <w:t>3.</w:t>
      </w:r>
      <w:r w:rsidRPr="00847A25">
        <w:rPr>
          <w:rFonts w:ascii="仿宋_GB2312" w:eastAsia="仿宋_GB2312" w:hAnsi="仿宋" w:hint="eastAsia"/>
          <w:sz w:val="24"/>
          <w:szCs w:val="24"/>
        </w:rPr>
        <w:t>9服务期满后，应配合采购人完成履约验收工作。</w:t>
      </w:r>
    </w:p>
    <w:p w14:paraId="098C3680" w14:textId="09E1EEC9" w:rsidR="001B151E" w:rsidRPr="00847A25" w:rsidRDefault="009B245B">
      <w:pPr>
        <w:snapToGrid w:val="0"/>
        <w:spacing w:line="276" w:lineRule="auto"/>
        <w:ind w:right="26" w:firstLineChars="200" w:firstLine="480"/>
        <w:rPr>
          <w:rFonts w:ascii="仿宋_GB2312" w:eastAsia="仿宋_GB2312" w:hAnsi="仿宋"/>
          <w:sz w:val="24"/>
          <w:szCs w:val="24"/>
        </w:rPr>
      </w:pPr>
      <w:r w:rsidRPr="00847A25">
        <w:rPr>
          <w:rFonts w:ascii="仿宋_GB2312" w:eastAsia="仿宋_GB2312" w:hAnsi="仿宋"/>
          <w:sz w:val="24"/>
          <w:szCs w:val="24"/>
        </w:rPr>
        <w:t>3.</w:t>
      </w:r>
      <w:r w:rsidRPr="00847A25">
        <w:rPr>
          <w:rFonts w:ascii="仿宋_GB2312" w:eastAsia="仿宋_GB2312" w:hAnsi="仿宋" w:hint="eastAsia"/>
          <w:sz w:val="24"/>
          <w:szCs w:val="24"/>
        </w:rPr>
        <w:t>1</w:t>
      </w:r>
      <w:r w:rsidRPr="00847A25">
        <w:rPr>
          <w:rFonts w:ascii="仿宋_GB2312" w:eastAsia="仿宋_GB2312" w:hAnsi="仿宋"/>
          <w:sz w:val="24"/>
          <w:szCs w:val="24"/>
        </w:rPr>
        <w:t>0</w:t>
      </w:r>
      <w:proofErr w:type="gramStart"/>
      <w:r w:rsidR="002B5459" w:rsidRPr="00847A25">
        <w:rPr>
          <w:rFonts w:ascii="仿宋_GB2312" w:eastAsia="仿宋_GB2312" w:hAnsi="仿宋" w:hint="eastAsia"/>
          <w:sz w:val="24"/>
          <w:szCs w:val="24"/>
        </w:rPr>
        <w:t>食材由</w:t>
      </w:r>
      <w:proofErr w:type="gramEnd"/>
      <w:r w:rsidR="002B5459" w:rsidRPr="00847A25">
        <w:rPr>
          <w:rFonts w:ascii="仿宋_GB2312" w:eastAsia="仿宋_GB2312" w:hAnsi="仿宋" w:hint="eastAsia"/>
          <w:sz w:val="24"/>
          <w:szCs w:val="24"/>
        </w:rPr>
        <w:t>供应商负责采购，其采购费用由职工刷卡购买的工作餐产生的费用进行抵扣。</w:t>
      </w:r>
      <w:proofErr w:type="gramStart"/>
      <w:r w:rsidR="002B5459" w:rsidRPr="00847A25">
        <w:rPr>
          <w:rFonts w:ascii="仿宋_GB2312" w:eastAsia="仿宋_GB2312" w:hAnsi="仿宋" w:hint="eastAsia"/>
          <w:sz w:val="24"/>
          <w:szCs w:val="24"/>
        </w:rPr>
        <w:t>所有食材采购</w:t>
      </w:r>
      <w:proofErr w:type="gramEnd"/>
      <w:r w:rsidR="002B5459" w:rsidRPr="00847A25">
        <w:rPr>
          <w:rFonts w:ascii="仿宋_GB2312" w:eastAsia="仿宋_GB2312" w:hAnsi="仿宋" w:hint="eastAsia"/>
          <w:sz w:val="24"/>
          <w:szCs w:val="24"/>
        </w:rPr>
        <w:t>应严格遵守《食品安全法》和《动物防疫法》等相关规定。</w:t>
      </w:r>
    </w:p>
    <w:p w14:paraId="05505DEE" w14:textId="77777777" w:rsidR="001B151E" w:rsidRDefault="001B151E">
      <w:pPr>
        <w:snapToGrid w:val="0"/>
        <w:spacing w:line="276" w:lineRule="auto"/>
        <w:ind w:right="26" w:firstLineChars="200" w:firstLine="480"/>
        <w:rPr>
          <w:rFonts w:ascii="仿宋_GB2312" w:eastAsia="仿宋_GB2312" w:hAnsi="仿宋"/>
          <w:sz w:val="24"/>
          <w:szCs w:val="24"/>
        </w:rPr>
      </w:pPr>
    </w:p>
    <w:p w14:paraId="77301EB1" w14:textId="77777777" w:rsidR="001B151E" w:rsidRDefault="009B245B">
      <w:pPr>
        <w:snapToGrid w:val="0"/>
        <w:spacing w:line="276" w:lineRule="auto"/>
        <w:ind w:right="26" w:firstLineChars="200" w:firstLine="482"/>
        <w:rPr>
          <w:rFonts w:ascii="仿宋_GB2312" w:eastAsia="仿宋_GB2312" w:hAnsi="仿宋"/>
          <w:b/>
          <w:sz w:val="24"/>
          <w:szCs w:val="24"/>
        </w:rPr>
      </w:pPr>
      <w:r>
        <w:rPr>
          <w:rFonts w:ascii="仿宋_GB2312" w:eastAsia="仿宋_GB2312" w:hAnsi="仿宋" w:hint="eastAsia"/>
          <w:b/>
          <w:sz w:val="24"/>
          <w:szCs w:val="24"/>
        </w:rPr>
        <w:t>四、人员要求</w:t>
      </w:r>
    </w:p>
    <w:p w14:paraId="0C166517"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1供应商应配置不少于8名服务人员，团队中应包括但不限于：主管1人、厨师2人、面点2人、采购1人、库管1人、杂工1人等。</w:t>
      </w:r>
    </w:p>
    <w:p w14:paraId="5230CF56"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2自合同签订之日起，供应商与员工之间所产生的劳动或劳务纠纷与采购人无关，由供应商自行承担。</w:t>
      </w:r>
    </w:p>
    <w:p w14:paraId="358F07FC"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3供应商派出工作人员为采购人提供本协议约定的服务，供应商对员工的工作向采购人承担责任。</w:t>
      </w:r>
    </w:p>
    <w:p w14:paraId="4B321E0C"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4供应</w:t>
      </w:r>
      <w:proofErr w:type="gramStart"/>
      <w:r>
        <w:rPr>
          <w:rFonts w:ascii="仿宋_GB2312" w:eastAsia="仿宋_GB2312" w:hAnsi="仿宋" w:hint="eastAsia"/>
          <w:sz w:val="24"/>
          <w:szCs w:val="24"/>
        </w:rPr>
        <w:t>商所有</w:t>
      </w:r>
      <w:proofErr w:type="gramEnd"/>
      <w:r>
        <w:rPr>
          <w:rFonts w:ascii="仿宋_GB2312" w:eastAsia="仿宋_GB2312" w:hAnsi="仿宋" w:hint="eastAsia"/>
          <w:sz w:val="24"/>
          <w:szCs w:val="24"/>
        </w:rPr>
        <w:t>服务人员应当体貌端正、口齿清楚，懂得礼仪的基本要求，应具有良好的职业道德，良好的法制观念，遵纪守法。</w:t>
      </w:r>
    </w:p>
    <w:p w14:paraId="5CB7817B"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5供应</w:t>
      </w:r>
      <w:proofErr w:type="gramStart"/>
      <w:r>
        <w:rPr>
          <w:rFonts w:ascii="仿宋_GB2312" w:eastAsia="仿宋_GB2312" w:hAnsi="仿宋" w:hint="eastAsia"/>
          <w:sz w:val="24"/>
          <w:szCs w:val="24"/>
        </w:rPr>
        <w:t>商所有</w:t>
      </w:r>
      <w:proofErr w:type="gramEnd"/>
      <w:r>
        <w:rPr>
          <w:rFonts w:ascii="仿宋_GB2312" w:eastAsia="仿宋_GB2312" w:hAnsi="仿宋" w:hint="eastAsia"/>
          <w:sz w:val="24"/>
          <w:szCs w:val="24"/>
        </w:rPr>
        <w:t>服务人员应当身体健康，符合卫生防疫部门要求，上岗必须持有健康证。</w:t>
      </w:r>
    </w:p>
    <w:p w14:paraId="06EF44B2"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 xml:space="preserve">6主管应当有较强的沟通、协调与组织能力，能独立处理食堂各种常规及各项突发事件；为供应商公司正式员工，在供应商公司工作时间不得少于 3 年，从事相关工作不少于 5 年。 </w:t>
      </w:r>
    </w:p>
    <w:p w14:paraId="242B218E"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 xml:space="preserve">7供应商厨师具有熟练掌握主要菜系制作、主要面点、食品、冷荤制作、主要配制方法的能力，具有 2 年以上工作经历。 </w:t>
      </w:r>
    </w:p>
    <w:p w14:paraId="25B3039A"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lastRenderedPageBreak/>
        <w:t>4.</w:t>
      </w:r>
      <w:r>
        <w:rPr>
          <w:rFonts w:ascii="仿宋_GB2312" w:eastAsia="仿宋_GB2312" w:hAnsi="仿宋" w:hint="eastAsia"/>
          <w:sz w:val="24"/>
          <w:szCs w:val="24"/>
        </w:rPr>
        <w:t>8供应商应按规定向采购人提供委派到采购人从事餐饮服务人员的健康合格证和各类上岗证，采购人保存其复印件。</w:t>
      </w:r>
    </w:p>
    <w:p w14:paraId="5F9DFB91" w14:textId="77777777" w:rsidR="001B151E" w:rsidRDefault="001B151E">
      <w:pPr>
        <w:snapToGrid w:val="0"/>
        <w:spacing w:line="276" w:lineRule="auto"/>
        <w:ind w:right="26" w:firstLineChars="200" w:firstLine="480"/>
        <w:rPr>
          <w:rFonts w:ascii="仿宋_GB2312" w:eastAsia="仿宋_GB2312" w:hAnsi="仿宋"/>
          <w:sz w:val="24"/>
          <w:szCs w:val="24"/>
        </w:rPr>
      </w:pPr>
    </w:p>
    <w:p w14:paraId="4AC8D499" w14:textId="77777777" w:rsidR="001B151E" w:rsidRDefault="009B245B">
      <w:pPr>
        <w:snapToGrid w:val="0"/>
        <w:spacing w:line="276" w:lineRule="auto"/>
        <w:ind w:right="26" w:firstLineChars="200" w:firstLine="482"/>
        <w:rPr>
          <w:rFonts w:ascii="仿宋_GB2312" w:eastAsia="仿宋_GB2312" w:hAnsi="仿宋"/>
          <w:b/>
          <w:sz w:val="24"/>
          <w:szCs w:val="24"/>
        </w:rPr>
      </w:pPr>
      <w:r>
        <w:rPr>
          <w:rFonts w:ascii="仿宋_GB2312" w:eastAsia="仿宋_GB2312" w:hAnsi="仿宋" w:hint="eastAsia"/>
          <w:b/>
          <w:sz w:val="24"/>
          <w:szCs w:val="24"/>
        </w:rPr>
        <w:t>五、设备和设施</w:t>
      </w:r>
    </w:p>
    <w:p w14:paraId="1590D324"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5.</w:t>
      </w:r>
      <w:r>
        <w:rPr>
          <w:rFonts w:ascii="仿宋_GB2312" w:eastAsia="仿宋_GB2312" w:hAnsi="仿宋" w:hint="eastAsia"/>
          <w:sz w:val="24"/>
          <w:szCs w:val="24"/>
        </w:rPr>
        <w:t>1供应商</w:t>
      </w:r>
      <w:proofErr w:type="gramStart"/>
      <w:r>
        <w:rPr>
          <w:rFonts w:ascii="仿宋_GB2312" w:eastAsia="仿宋_GB2312" w:hAnsi="仿宋" w:hint="eastAsia"/>
          <w:sz w:val="24"/>
          <w:szCs w:val="24"/>
        </w:rPr>
        <w:t>对于归</w:t>
      </w:r>
      <w:proofErr w:type="gramEnd"/>
      <w:r>
        <w:rPr>
          <w:rFonts w:ascii="仿宋_GB2312" w:eastAsia="仿宋_GB2312" w:hAnsi="仿宋" w:hint="eastAsia"/>
          <w:sz w:val="24"/>
          <w:szCs w:val="24"/>
        </w:rPr>
        <w:t>采购人所有</w:t>
      </w:r>
      <w:proofErr w:type="gramStart"/>
      <w:r>
        <w:rPr>
          <w:rFonts w:ascii="仿宋_GB2312" w:eastAsia="仿宋_GB2312" w:hAnsi="仿宋" w:hint="eastAsia"/>
          <w:sz w:val="24"/>
          <w:szCs w:val="24"/>
        </w:rPr>
        <w:t>的厨杂等</w:t>
      </w:r>
      <w:proofErr w:type="gramEnd"/>
      <w:r>
        <w:rPr>
          <w:rFonts w:ascii="仿宋_GB2312" w:eastAsia="仿宋_GB2312" w:hAnsi="仿宋" w:hint="eastAsia"/>
          <w:sz w:val="24"/>
          <w:szCs w:val="24"/>
        </w:rPr>
        <w:t>低值易耗品应爱护使用。除正常损耗外，在供应商合同执行完毕或撤出时，应按双方交接单中所盘点的数量归还采购人。</w:t>
      </w:r>
    </w:p>
    <w:p w14:paraId="7000D29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5.</w:t>
      </w:r>
      <w:r>
        <w:rPr>
          <w:rFonts w:ascii="仿宋_GB2312" w:eastAsia="仿宋_GB2312" w:hAnsi="仿宋" w:hint="eastAsia"/>
          <w:sz w:val="24"/>
          <w:szCs w:val="24"/>
        </w:rPr>
        <w:t>2供应商负责对所辖区域内的设备、设施的安全使用负责，发现问题及时与采购人协商解决。</w:t>
      </w:r>
    </w:p>
    <w:p w14:paraId="6A9B9B6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5.</w:t>
      </w:r>
      <w:r>
        <w:rPr>
          <w:rFonts w:ascii="仿宋_GB2312" w:eastAsia="仿宋_GB2312" w:hAnsi="仿宋" w:hint="eastAsia"/>
          <w:sz w:val="24"/>
          <w:szCs w:val="24"/>
        </w:rPr>
        <w:t>3供应商应制定并执行设备设施维护、保养制度，并付诸实施。</w:t>
      </w:r>
    </w:p>
    <w:p w14:paraId="6EA5D998"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5.</w:t>
      </w:r>
      <w:r>
        <w:rPr>
          <w:rFonts w:ascii="仿宋_GB2312" w:eastAsia="仿宋_GB2312" w:hAnsi="仿宋" w:hint="eastAsia"/>
          <w:sz w:val="24"/>
          <w:szCs w:val="24"/>
        </w:rPr>
        <w:t>4对由于因供应</w:t>
      </w:r>
      <w:proofErr w:type="gramStart"/>
      <w:r>
        <w:rPr>
          <w:rFonts w:ascii="仿宋_GB2312" w:eastAsia="仿宋_GB2312" w:hAnsi="仿宋" w:hint="eastAsia"/>
          <w:sz w:val="24"/>
          <w:szCs w:val="24"/>
        </w:rPr>
        <w:t>商管理</w:t>
      </w:r>
      <w:proofErr w:type="gramEnd"/>
      <w:r>
        <w:rPr>
          <w:rFonts w:ascii="仿宋_GB2312" w:eastAsia="仿宋_GB2312" w:hAnsi="仿宋" w:hint="eastAsia"/>
          <w:sz w:val="24"/>
          <w:szCs w:val="24"/>
        </w:rPr>
        <w:t>责任造成的采购人任何财产的损失供应商应照价赔偿。</w:t>
      </w:r>
    </w:p>
    <w:p w14:paraId="6B997CE0" w14:textId="77777777" w:rsidR="001B151E" w:rsidRDefault="001B151E">
      <w:pPr>
        <w:snapToGrid w:val="0"/>
        <w:spacing w:line="276" w:lineRule="auto"/>
        <w:ind w:right="26" w:firstLineChars="200" w:firstLine="480"/>
        <w:rPr>
          <w:rFonts w:ascii="仿宋_GB2312" w:eastAsia="仿宋_GB2312" w:hAnsi="仿宋"/>
          <w:sz w:val="24"/>
          <w:szCs w:val="24"/>
        </w:rPr>
      </w:pPr>
    </w:p>
    <w:p w14:paraId="7A588380" w14:textId="77777777" w:rsidR="001B151E" w:rsidRDefault="009B245B">
      <w:pPr>
        <w:snapToGrid w:val="0"/>
        <w:spacing w:line="276" w:lineRule="auto"/>
        <w:ind w:right="26" w:firstLineChars="200" w:firstLine="482"/>
        <w:rPr>
          <w:rFonts w:ascii="仿宋_GB2312" w:eastAsia="仿宋_GB2312" w:hAnsi="仿宋"/>
          <w:b/>
          <w:sz w:val="24"/>
          <w:szCs w:val="24"/>
        </w:rPr>
      </w:pPr>
      <w:r>
        <w:rPr>
          <w:rFonts w:ascii="仿宋_GB2312" w:eastAsia="仿宋_GB2312" w:hAnsi="仿宋" w:hint="eastAsia"/>
          <w:b/>
          <w:sz w:val="24"/>
          <w:szCs w:val="24"/>
        </w:rPr>
        <w:t>六、计费方式</w:t>
      </w:r>
    </w:p>
    <w:p w14:paraId="30B9B585" w14:textId="77777777" w:rsidR="001B151E" w:rsidRDefault="009B245B">
      <w:pPr>
        <w:snapToGrid w:val="0"/>
        <w:spacing w:line="276" w:lineRule="auto"/>
        <w:ind w:right="26" w:firstLineChars="200" w:firstLine="480"/>
        <w:rPr>
          <w:rFonts w:ascii="仿宋_GB2312" w:eastAsia="仿宋_GB2312" w:hAnsi="仿宋"/>
          <w:sz w:val="24"/>
          <w:szCs w:val="24"/>
        </w:rPr>
      </w:pPr>
      <w:r>
        <w:rPr>
          <w:rFonts w:ascii="仿宋_GB2312" w:eastAsia="仿宋_GB2312" w:hAnsi="仿宋"/>
          <w:sz w:val="24"/>
          <w:szCs w:val="24"/>
        </w:rPr>
        <w:t>6.</w:t>
      </w:r>
      <w:r>
        <w:rPr>
          <w:rFonts w:ascii="仿宋_GB2312" w:eastAsia="仿宋_GB2312" w:hAnsi="仿宋" w:hint="eastAsia"/>
          <w:sz w:val="24"/>
          <w:szCs w:val="24"/>
        </w:rPr>
        <w:t>1采购人所有人员每天就餐时凭采购</w:t>
      </w:r>
      <w:proofErr w:type="gramStart"/>
      <w:r>
        <w:rPr>
          <w:rFonts w:ascii="仿宋_GB2312" w:eastAsia="仿宋_GB2312" w:hAnsi="仿宋" w:hint="eastAsia"/>
          <w:sz w:val="24"/>
          <w:szCs w:val="24"/>
        </w:rPr>
        <w:t>人制</w:t>
      </w:r>
      <w:proofErr w:type="gramEnd"/>
      <w:r>
        <w:rPr>
          <w:rFonts w:ascii="仿宋_GB2312" w:eastAsia="仿宋_GB2312" w:hAnsi="仿宋" w:hint="eastAsia"/>
          <w:sz w:val="24"/>
          <w:szCs w:val="24"/>
        </w:rPr>
        <w:t>作的餐票或刷卡就餐。</w:t>
      </w:r>
    </w:p>
    <w:p w14:paraId="5F757812" w14:textId="77777777" w:rsidR="001B151E" w:rsidRDefault="009B245B">
      <w:pPr>
        <w:snapToGrid w:val="0"/>
        <w:spacing w:line="276" w:lineRule="auto"/>
        <w:ind w:right="26" w:firstLineChars="200" w:firstLine="480"/>
        <w:rPr>
          <w:rFonts w:ascii="仿宋_GB2312" w:eastAsia="仿宋_GB2312" w:hAnsi="仿宋" w:cs="宋体"/>
          <w:sz w:val="24"/>
          <w:szCs w:val="24"/>
        </w:rPr>
      </w:pPr>
      <w:r>
        <w:rPr>
          <w:rFonts w:ascii="仿宋_GB2312" w:eastAsia="仿宋_GB2312" w:hAnsi="仿宋"/>
          <w:sz w:val="24"/>
          <w:szCs w:val="24"/>
        </w:rPr>
        <w:t>6.</w:t>
      </w:r>
      <w:r>
        <w:rPr>
          <w:rFonts w:ascii="仿宋_GB2312" w:eastAsia="仿宋_GB2312" w:hAnsi="仿宋" w:hint="eastAsia"/>
          <w:sz w:val="24"/>
          <w:szCs w:val="24"/>
        </w:rPr>
        <w:t>2每月供应商向采购人出具正式的餐饮服务管理费发票，采购人在收到供应商发票后，通过转账形式向供应商支付月服务费。</w:t>
      </w:r>
    </w:p>
    <w:p w14:paraId="388C32B1" w14:textId="77777777" w:rsidR="001B151E" w:rsidRDefault="001B151E">
      <w:pPr>
        <w:rPr>
          <w:rFonts w:ascii="宋体" w:eastAsia="宋体" w:hAnsi="宋体" w:cs="宋体"/>
          <w:sz w:val="24"/>
          <w:szCs w:val="24"/>
        </w:rPr>
      </w:pPr>
    </w:p>
    <w:p w14:paraId="041D9AB7" w14:textId="77777777" w:rsidR="001B151E" w:rsidRDefault="009B245B">
      <w:pPr>
        <w:widowControl/>
        <w:jc w:val="left"/>
        <w:rPr>
          <w:rFonts w:ascii="宋体" w:eastAsia="宋体" w:hAnsi="宋体" w:cs="Times New Roman"/>
          <w:b/>
          <w:sz w:val="24"/>
          <w:szCs w:val="24"/>
        </w:rPr>
      </w:pPr>
      <w:r>
        <w:rPr>
          <w:rFonts w:ascii="宋体" w:eastAsia="宋体" w:hAnsi="宋体" w:cs="Times New Roman"/>
          <w:b/>
          <w:sz w:val="24"/>
          <w:szCs w:val="24"/>
        </w:rPr>
        <w:br w:type="page"/>
      </w:r>
    </w:p>
    <w:p w14:paraId="5557D99B" w14:textId="77777777" w:rsidR="001B151E" w:rsidRDefault="001B151E">
      <w:pPr>
        <w:spacing w:line="520" w:lineRule="exact"/>
        <w:rPr>
          <w:rFonts w:ascii="宋体" w:eastAsia="宋体" w:hAnsi="宋体" w:cs="Times New Roman"/>
          <w:b/>
          <w:sz w:val="24"/>
          <w:szCs w:val="24"/>
        </w:rPr>
      </w:pPr>
    </w:p>
    <w:p w14:paraId="781B2A51" w14:textId="77777777" w:rsidR="001B151E" w:rsidRDefault="009B245B">
      <w:pPr>
        <w:pStyle w:val="3"/>
        <w:spacing w:before="0" w:after="0"/>
        <w:jc w:val="center"/>
        <w:rPr>
          <w:rFonts w:ascii="仿宋_GB2312" w:eastAsia="仿宋_GB2312" w:hAnsi="仿宋"/>
        </w:rPr>
      </w:pPr>
      <w:bookmarkStart w:id="9" w:name="_Toc193199217"/>
      <w:r>
        <w:rPr>
          <w:rFonts w:ascii="仿宋_GB2312" w:eastAsia="仿宋_GB2312" w:hAnsi="仿宋" w:hint="eastAsia"/>
        </w:rPr>
        <w:t>第五部分  响应文件资料格式</w:t>
      </w:r>
      <w:bookmarkEnd w:id="9"/>
    </w:p>
    <w:p w14:paraId="4C783282" w14:textId="77777777" w:rsidR="001B151E" w:rsidRDefault="001B151E">
      <w:pPr>
        <w:pStyle w:val="32"/>
        <w:adjustRightInd w:val="0"/>
        <w:snapToGrid w:val="0"/>
        <w:spacing w:line="360" w:lineRule="auto"/>
        <w:outlineLvl w:val="9"/>
        <w:rPr>
          <w:rFonts w:ascii="仿宋_GB2312" w:eastAsia="仿宋_GB2312" w:hAnsi="仿宋"/>
          <w:b/>
          <w:szCs w:val="28"/>
        </w:rPr>
      </w:pPr>
    </w:p>
    <w:p w14:paraId="6394E2D2" w14:textId="77777777" w:rsidR="001B151E" w:rsidRDefault="009B245B">
      <w:pPr>
        <w:widowControl/>
        <w:snapToGrid w:val="0"/>
        <w:spacing w:after="240" w:line="360" w:lineRule="auto"/>
        <w:jc w:val="left"/>
        <w:rPr>
          <w:rFonts w:ascii="仿宋_GB2312" w:eastAsia="仿宋_GB2312" w:hAnsi="仿宋"/>
          <w:sz w:val="24"/>
          <w:szCs w:val="24"/>
        </w:rPr>
      </w:pPr>
      <w:r>
        <w:rPr>
          <w:rFonts w:ascii="仿宋_GB2312" w:eastAsia="仿宋_GB2312" w:hAnsi="仿宋" w:hint="eastAsia"/>
          <w:sz w:val="24"/>
          <w:szCs w:val="24"/>
        </w:rPr>
        <w:t>格式</w:t>
      </w:r>
      <w:proofErr w:type="gramStart"/>
      <w:r>
        <w:rPr>
          <w:rFonts w:ascii="仿宋_GB2312" w:eastAsia="仿宋_GB2312" w:hAnsi="仿宋" w:hint="eastAsia"/>
          <w:sz w:val="24"/>
          <w:szCs w:val="24"/>
        </w:rPr>
        <w:t>一</w:t>
      </w:r>
      <w:proofErr w:type="gramEnd"/>
      <w:r>
        <w:rPr>
          <w:rFonts w:ascii="仿宋_GB2312" w:eastAsia="仿宋_GB2312" w:hAnsi="仿宋" w:hint="eastAsia"/>
          <w:sz w:val="24"/>
          <w:szCs w:val="24"/>
        </w:rPr>
        <w:t>：报价一览表（实质性格式）</w:t>
      </w:r>
    </w:p>
    <w:p w14:paraId="69B6C4F7" w14:textId="77777777" w:rsidR="001B151E" w:rsidRDefault="009B245B">
      <w:pPr>
        <w:spacing w:after="240" w:line="360" w:lineRule="exact"/>
        <w:jc w:val="center"/>
        <w:rPr>
          <w:rFonts w:ascii="仿宋_GB2312" w:eastAsia="仿宋_GB2312" w:hAnsi="仿宋" w:cs="Times New Roman"/>
          <w:b/>
          <w:sz w:val="28"/>
          <w:szCs w:val="28"/>
        </w:rPr>
      </w:pPr>
      <w:r>
        <w:rPr>
          <w:rFonts w:ascii="仿宋_GB2312" w:eastAsia="仿宋_GB2312" w:hAnsi="仿宋" w:cs="Times New Roman" w:hint="eastAsia"/>
          <w:b/>
          <w:sz w:val="28"/>
          <w:szCs w:val="28"/>
        </w:rPr>
        <w:t>报价一览表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1367"/>
        <w:gridCol w:w="2310"/>
        <w:gridCol w:w="1945"/>
        <w:gridCol w:w="1065"/>
        <w:gridCol w:w="1009"/>
      </w:tblGrid>
      <w:tr w:rsidR="001B151E" w14:paraId="0C26D344" w14:textId="77777777">
        <w:trPr>
          <w:trHeight w:val="854"/>
          <w:jc w:val="center"/>
        </w:trPr>
        <w:tc>
          <w:tcPr>
            <w:tcW w:w="362" w:type="pct"/>
            <w:tcBorders>
              <w:top w:val="single" w:sz="4" w:space="0" w:color="auto"/>
              <w:left w:val="single" w:sz="4" w:space="0" w:color="auto"/>
              <w:bottom w:val="single" w:sz="4" w:space="0" w:color="auto"/>
              <w:right w:val="single" w:sz="4" w:space="0" w:color="auto"/>
            </w:tcBorders>
            <w:vAlign w:val="center"/>
          </w:tcPr>
          <w:p w14:paraId="55036E81" w14:textId="77777777" w:rsidR="001B151E" w:rsidRDefault="009B245B">
            <w:pPr>
              <w:tabs>
                <w:tab w:val="left" w:pos="5580"/>
              </w:tabs>
              <w:jc w:val="center"/>
              <w:rPr>
                <w:rFonts w:ascii="仿宋_GB2312" w:eastAsia="仿宋_GB2312" w:hAnsi="Times New Roman" w:cs="Times New Roman"/>
                <w:b/>
                <w:sz w:val="24"/>
                <w:szCs w:val="24"/>
              </w:rPr>
            </w:pPr>
            <w:r>
              <w:rPr>
                <w:rFonts w:ascii="仿宋_GB2312" w:eastAsia="仿宋_GB2312" w:hAnsi="Times New Roman" w:cs="Times New Roman" w:hint="eastAsia"/>
                <w:b/>
                <w:sz w:val="24"/>
                <w:szCs w:val="24"/>
              </w:rPr>
              <w:t>序号</w:t>
            </w:r>
          </w:p>
        </w:tc>
        <w:tc>
          <w:tcPr>
            <w:tcW w:w="824" w:type="pct"/>
            <w:tcBorders>
              <w:top w:val="single" w:sz="4" w:space="0" w:color="auto"/>
              <w:left w:val="single" w:sz="4" w:space="0" w:color="auto"/>
              <w:bottom w:val="single" w:sz="4" w:space="0" w:color="auto"/>
              <w:right w:val="single" w:sz="4" w:space="0" w:color="auto"/>
            </w:tcBorders>
            <w:vAlign w:val="center"/>
          </w:tcPr>
          <w:p w14:paraId="7FB339D4" w14:textId="77777777" w:rsidR="001B151E" w:rsidRDefault="009B245B">
            <w:pPr>
              <w:tabs>
                <w:tab w:val="left" w:pos="5580"/>
              </w:tabs>
              <w:jc w:val="center"/>
              <w:rPr>
                <w:rFonts w:ascii="仿宋_GB2312" w:eastAsia="仿宋_GB2312" w:hAnsi="Times New Roman" w:cs="Times New Roman"/>
                <w:b/>
                <w:sz w:val="24"/>
                <w:szCs w:val="24"/>
              </w:rPr>
            </w:pPr>
            <w:r>
              <w:rPr>
                <w:rFonts w:ascii="仿宋_GB2312" w:eastAsia="仿宋_GB2312" w:hAnsi="Times New Roman" w:cs="Times New Roman" w:hint="eastAsia"/>
                <w:b/>
                <w:sz w:val="24"/>
                <w:szCs w:val="24"/>
              </w:rPr>
              <w:t>项目名称</w:t>
            </w:r>
          </w:p>
        </w:tc>
        <w:tc>
          <w:tcPr>
            <w:tcW w:w="1392" w:type="pct"/>
            <w:tcBorders>
              <w:top w:val="single" w:sz="4" w:space="0" w:color="auto"/>
              <w:left w:val="single" w:sz="4" w:space="0" w:color="auto"/>
              <w:right w:val="single" w:sz="4" w:space="0" w:color="auto"/>
            </w:tcBorders>
            <w:vAlign w:val="center"/>
          </w:tcPr>
          <w:p w14:paraId="19BE7A98" w14:textId="77777777" w:rsidR="001B151E" w:rsidRDefault="009B245B">
            <w:pPr>
              <w:tabs>
                <w:tab w:val="left" w:pos="5580"/>
              </w:tabs>
              <w:jc w:val="center"/>
              <w:rPr>
                <w:rFonts w:ascii="仿宋_GB2312" w:eastAsia="仿宋_GB2312" w:hAnsi="Times New Roman" w:cs="Times New Roman"/>
                <w:b/>
                <w:sz w:val="24"/>
                <w:szCs w:val="24"/>
              </w:rPr>
            </w:pPr>
            <w:r>
              <w:rPr>
                <w:rFonts w:ascii="仿宋_GB2312" w:eastAsia="仿宋_GB2312" w:hAnsi="Times New Roman" w:cs="Times New Roman" w:hint="eastAsia"/>
                <w:b/>
                <w:sz w:val="24"/>
                <w:szCs w:val="24"/>
              </w:rPr>
              <w:t>报价</w:t>
            </w:r>
          </w:p>
        </w:tc>
        <w:tc>
          <w:tcPr>
            <w:tcW w:w="1172" w:type="pct"/>
            <w:tcBorders>
              <w:top w:val="single" w:sz="4" w:space="0" w:color="auto"/>
              <w:left w:val="single" w:sz="4" w:space="0" w:color="auto"/>
              <w:right w:val="single" w:sz="4" w:space="0" w:color="auto"/>
            </w:tcBorders>
            <w:vAlign w:val="center"/>
          </w:tcPr>
          <w:p w14:paraId="3B71E75F" w14:textId="77777777" w:rsidR="001B151E" w:rsidRDefault="009B245B">
            <w:pPr>
              <w:tabs>
                <w:tab w:val="left" w:pos="5580"/>
              </w:tabs>
              <w:jc w:val="center"/>
              <w:rPr>
                <w:rFonts w:ascii="仿宋_GB2312" w:eastAsia="仿宋_GB2312" w:hAnsi="Times New Roman" w:cs="Times New Roman"/>
                <w:b/>
                <w:sz w:val="24"/>
                <w:szCs w:val="24"/>
              </w:rPr>
            </w:pPr>
            <w:r>
              <w:rPr>
                <w:rFonts w:ascii="仿宋_GB2312" w:eastAsia="仿宋_GB2312" w:hAnsi="Times New Roman" w:cs="Times New Roman" w:hint="eastAsia"/>
                <w:b/>
                <w:sz w:val="24"/>
                <w:szCs w:val="24"/>
              </w:rPr>
              <w:t>服务期限</w:t>
            </w:r>
          </w:p>
        </w:tc>
        <w:tc>
          <w:tcPr>
            <w:tcW w:w="642" w:type="pct"/>
            <w:tcBorders>
              <w:top w:val="single" w:sz="4" w:space="0" w:color="auto"/>
              <w:left w:val="single" w:sz="4" w:space="0" w:color="auto"/>
              <w:right w:val="single" w:sz="4" w:space="0" w:color="auto"/>
            </w:tcBorders>
            <w:vAlign w:val="center"/>
          </w:tcPr>
          <w:p w14:paraId="1BC5EC4C" w14:textId="77777777" w:rsidR="001B151E" w:rsidRDefault="009B245B">
            <w:pPr>
              <w:tabs>
                <w:tab w:val="left" w:pos="5580"/>
              </w:tabs>
              <w:jc w:val="center"/>
              <w:rPr>
                <w:rFonts w:ascii="仿宋_GB2312" w:eastAsia="仿宋_GB2312" w:hAnsi="Times New Roman" w:cs="Times New Roman"/>
                <w:b/>
                <w:sz w:val="24"/>
                <w:szCs w:val="24"/>
              </w:rPr>
            </w:pPr>
            <w:r>
              <w:rPr>
                <w:rFonts w:ascii="仿宋_GB2312" w:eastAsia="仿宋_GB2312" w:hAnsi="Times New Roman" w:cs="Times New Roman" w:hint="eastAsia"/>
                <w:b/>
                <w:sz w:val="24"/>
                <w:szCs w:val="24"/>
              </w:rPr>
              <w:t>优惠条件</w:t>
            </w:r>
          </w:p>
        </w:tc>
        <w:tc>
          <w:tcPr>
            <w:tcW w:w="608" w:type="pct"/>
            <w:tcBorders>
              <w:top w:val="single" w:sz="4" w:space="0" w:color="auto"/>
              <w:left w:val="single" w:sz="4" w:space="0" w:color="auto"/>
              <w:right w:val="single" w:sz="4" w:space="0" w:color="auto"/>
            </w:tcBorders>
            <w:vAlign w:val="center"/>
          </w:tcPr>
          <w:p w14:paraId="1306EFB6" w14:textId="77777777" w:rsidR="001B151E" w:rsidRDefault="009B245B">
            <w:pPr>
              <w:tabs>
                <w:tab w:val="left" w:pos="5580"/>
              </w:tabs>
              <w:jc w:val="center"/>
              <w:rPr>
                <w:rFonts w:ascii="仿宋_GB2312" w:eastAsia="仿宋_GB2312" w:hAnsi="Times New Roman" w:cs="Times New Roman"/>
                <w:b/>
                <w:sz w:val="24"/>
                <w:szCs w:val="24"/>
              </w:rPr>
            </w:pPr>
            <w:r>
              <w:rPr>
                <w:rFonts w:ascii="仿宋_GB2312" w:eastAsia="仿宋_GB2312" w:hAnsi="Times New Roman" w:cs="Times New Roman" w:hint="eastAsia"/>
                <w:b/>
                <w:sz w:val="24"/>
                <w:szCs w:val="24"/>
              </w:rPr>
              <w:t>其他声明</w:t>
            </w:r>
          </w:p>
        </w:tc>
      </w:tr>
      <w:tr w:rsidR="001B151E" w14:paraId="69293E00" w14:textId="77777777">
        <w:trPr>
          <w:trHeight w:val="1508"/>
          <w:jc w:val="center"/>
        </w:trPr>
        <w:tc>
          <w:tcPr>
            <w:tcW w:w="362" w:type="pct"/>
            <w:tcBorders>
              <w:top w:val="single" w:sz="4" w:space="0" w:color="auto"/>
              <w:left w:val="single" w:sz="4" w:space="0" w:color="auto"/>
              <w:bottom w:val="single" w:sz="4" w:space="0" w:color="auto"/>
              <w:right w:val="single" w:sz="4" w:space="0" w:color="auto"/>
            </w:tcBorders>
            <w:vAlign w:val="center"/>
          </w:tcPr>
          <w:p w14:paraId="48838961" w14:textId="77777777" w:rsidR="001B151E" w:rsidRDefault="009B245B">
            <w:pPr>
              <w:tabs>
                <w:tab w:val="left" w:pos="5580"/>
              </w:tabs>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1</w:t>
            </w:r>
          </w:p>
        </w:tc>
        <w:tc>
          <w:tcPr>
            <w:tcW w:w="824" w:type="pct"/>
            <w:tcBorders>
              <w:top w:val="single" w:sz="4" w:space="0" w:color="auto"/>
              <w:left w:val="single" w:sz="4" w:space="0" w:color="auto"/>
              <w:bottom w:val="single" w:sz="4" w:space="0" w:color="auto"/>
              <w:right w:val="single" w:sz="4" w:space="0" w:color="auto"/>
            </w:tcBorders>
            <w:vAlign w:val="center"/>
          </w:tcPr>
          <w:p w14:paraId="793A387C" w14:textId="77777777" w:rsidR="001B151E" w:rsidRDefault="009B245B">
            <w:pPr>
              <w:tabs>
                <w:tab w:val="left" w:pos="5580"/>
              </w:tabs>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玉渊潭公园</w:t>
            </w:r>
            <w:r>
              <w:rPr>
                <w:rFonts w:ascii="仿宋_GB2312" w:eastAsia="仿宋_GB2312" w:hAnsi="Times New Roman" w:cs="Times New Roman"/>
                <w:sz w:val="24"/>
                <w:szCs w:val="24"/>
              </w:rPr>
              <w:t>2025年度食堂服务项目</w:t>
            </w:r>
          </w:p>
        </w:tc>
        <w:tc>
          <w:tcPr>
            <w:tcW w:w="1392" w:type="pct"/>
            <w:tcBorders>
              <w:top w:val="single" w:sz="4" w:space="0" w:color="auto"/>
              <w:left w:val="single" w:sz="4" w:space="0" w:color="auto"/>
              <w:bottom w:val="single" w:sz="4" w:space="0" w:color="auto"/>
              <w:right w:val="single" w:sz="4" w:space="0" w:color="auto"/>
            </w:tcBorders>
            <w:vAlign w:val="center"/>
          </w:tcPr>
          <w:p w14:paraId="4995DC9D" w14:textId="77777777" w:rsidR="001B151E" w:rsidRDefault="009B245B">
            <w:pPr>
              <w:tabs>
                <w:tab w:val="left" w:pos="5580"/>
              </w:tabs>
              <w:rPr>
                <w:rFonts w:ascii="仿宋_GB2312" w:eastAsia="仿宋_GB2312" w:hAnsi="Times New Roman" w:cs="Times New Roman"/>
                <w:sz w:val="24"/>
                <w:szCs w:val="24"/>
              </w:rPr>
            </w:pPr>
            <w:r>
              <w:rPr>
                <w:rFonts w:ascii="仿宋_GB2312" w:eastAsia="仿宋_GB2312" w:hAnsi="Times New Roman" w:cs="Times New Roman" w:hint="eastAsia"/>
                <w:sz w:val="24"/>
                <w:szCs w:val="24"/>
              </w:rPr>
              <w:t>大写：</w:t>
            </w:r>
            <w:r>
              <w:rPr>
                <w:rFonts w:ascii="仿宋_GB2312" w:eastAsia="仿宋_GB2312" w:hAnsi="Times New Roman" w:cs="Times New Roman"/>
                <w:sz w:val="24"/>
                <w:szCs w:val="24"/>
                <w:u w:val="single"/>
              </w:rPr>
              <w:t xml:space="preserve">       </w:t>
            </w:r>
          </w:p>
          <w:p w14:paraId="153D5EB6" w14:textId="77777777" w:rsidR="001B151E" w:rsidRDefault="001B151E">
            <w:pPr>
              <w:tabs>
                <w:tab w:val="left" w:pos="5580"/>
              </w:tabs>
              <w:rPr>
                <w:rFonts w:ascii="仿宋_GB2312" w:eastAsia="仿宋_GB2312" w:hAnsi="Times New Roman" w:cs="Times New Roman"/>
                <w:sz w:val="24"/>
                <w:szCs w:val="24"/>
              </w:rPr>
            </w:pPr>
          </w:p>
          <w:p w14:paraId="6E672044" w14:textId="77777777" w:rsidR="001B151E" w:rsidRDefault="009B245B">
            <w:pPr>
              <w:tabs>
                <w:tab w:val="left" w:pos="5580"/>
              </w:tabs>
              <w:rPr>
                <w:rFonts w:ascii="仿宋_GB2312" w:eastAsia="仿宋_GB2312" w:hAnsi="Times New Roman" w:cs="Times New Roman"/>
                <w:sz w:val="24"/>
                <w:szCs w:val="24"/>
              </w:rPr>
            </w:pPr>
            <w:r>
              <w:rPr>
                <w:rFonts w:ascii="仿宋_GB2312" w:eastAsia="仿宋_GB2312" w:hAnsi="Times New Roman" w:cs="Times New Roman" w:hint="eastAsia"/>
                <w:sz w:val="24"/>
                <w:szCs w:val="24"/>
              </w:rPr>
              <w:t>小写：</w:t>
            </w:r>
            <w:r>
              <w:rPr>
                <w:rFonts w:ascii="仿宋_GB2312" w:eastAsia="仿宋_GB2312" w:hAnsi="Times New Roman" w:cs="Times New Roman"/>
                <w:sz w:val="24"/>
                <w:szCs w:val="24"/>
                <w:u w:val="single"/>
              </w:rPr>
              <w:t xml:space="preserve">     </w:t>
            </w:r>
            <w:r>
              <w:rPr>
                <w:rFonts w:ascii="仿宋_GB2312" w:eastAsia="仿宋_GB2312" w:hAnsi="Times New Roman" w:cs="Times New Roman" w:hint="eastAsia"/>
                <w:sz w:val="24"/>
                <w:szCs w:val="24"/>
              </w:rPr>
              <w:t>元</w:t>
            </w:r>
          </w:p>
        </w:tc>
        <w:tc>
          <w:tcPr>
            <w:tcW w:w="1172" w:type="pct"/>
            <w:tcBorders>
              <w:left w:val="single" w:sz="4" w:space="0" w:color="auto"/>
              <w:bottom w:val="single" w:sz="4" w:space="0" w:color="auto"/>
              <w:right w:val="single" w:sz="4" w:space="0" w:color="auto"/>
            </w:tcBorders>
            <w:vAlign w:val="center"/>
          </w:tcPr>
          <w:p w14:paraId="054DBABB" w14:textId="77777777" w:rsidR="001B151E" w:rsidRDefault="009B245B">
            <w:pPr>
              <w:tabs>
                <w:tab w:val="left" w:pos="5580"/>
              </w:tabs>
              <w:jc w:val="center"/>
              <w:rPr>
                <w:rFonts w:ascii="仿宋_GB2312" w:eastAsia="仿宋_GB2312" w:hAnsi="Times New Roman" w:cs="Times New Roman"/>
                <w:sz w:val="24"/>
                <w:szCs w:val="24"/>
              </w:rPr>
            </w:pPr>
            <w:r>
              <w:rPr>
                <w:rFonts w:ascii="仿宋_GB2312" w:eastAsia="仿宋_GB2312" w:hAnsi="Times New Roman" w:cs="Times New Roman"/>
                <w:sz w:val="24"/>
                <w:szCs w:val="24"/>
              </w:rPr>
              <w:t>2025年5月1日至2026年4月30日，共计12个月</w:t>
            </w:r>
          </w:p>
        </w:tc>
        <w:tc>
          <w:tcPr>
            <w:tcW w:w="642" w:type="pct"/>
            <w:tcBorders>
              <w:left w:val="single" w:sz="4" w:space="0" w:color="auto"/>
              <w:bottom w:val="single" w:sz="4" w:space="0" w:color="auto"/>
              <w:right w:val="single" w:sz="4" w:space="0" w:color="auto"/>
            </w:tcBorders>
            <w:vAlign w:val="center"/>
          </w:tcPr>
          <w:p w14:paraId="12014C50" w14:textId="77777777" w:rsidR="001B151E" w:rsidRDefault="001B151E">
            <w:pPr>
              <w:tabs>
                <w:tab w:val="left" w:pos="5580"/>
              </w:tabs>
              <w:jc w:val="center"/>
              <w:rPr>
                <w:rFonts w:ascii="仿宋_GB2312" w:eastAsia="仿宋_GB2312" w:hAnsi="Times New Roman" w:cs="Times New Roman"/>
                <w:sz w:val="24"/>
                <w:szCs w:val="24"/>
              </w:rPr>
            </w:pPr>
          </w:p>
        </w:tc>
        <w:tc>
          <w:tcPr>
            <w:tcW w:w="608" w:type="pct"/>
            <w:tcBorders>
              <w:left w:val="single" w:sz="4" w:space="0" w:color="auto"/>
              <w:bottom w:val="single" w:sz="4" w:space="0" w:color="auto"/>
              <w:right w:val="single" w:sz="4" w:space="0" w:color="auto"/>
            </w:tcBorders>
            <w:vAlign w:val="center"/>
          </w:tcPr>
          <w:p w14:paraId="56D94B43" w14:textId="77777777" w:rsidR="001B151E" w:rsidRDefault="001B151E">
            <w:pPr>
              <w:tabs>
                <w:tab w:val="left" w:pos="5580"/>
              </w:tabs>
              <w:jc w:val="center"/>
              <w:rPr>
                <w:rFonts w:ascii="仿宋_GB2312" w:eastAsia="仿宋_GB2312" w:hAnsi="Times New Roman" w:cs="Times New Roman"/>
                <w:sz w:val="24"/>
                <w:szCs w:val="24"/>
              </w:rPr>
            </w:pPr>
          </w:p>
        </w:tc>
      </w:tr>
    </w:tbl>
    <w:p w14:paraId="18FD1C9B" w14:textId="77777777" w:rsidR="001B151E" w:rsidRDefault="001B151E">
      <w:pPr>
        <w:tabs>
          <w:tab w:val="left" w:pos="2310"/>
        </w:tabs>
        <w:snapToGrid w:val="0"/>
        <w:spacing w:line="360" w:lineRule="auto"/>
        <w:rPr>
          <w:rFonts w:ascii="仿宋_GB2312" w:eastAsia="仿宋_GB2312" w:hAnsi="仿宋" w:cs="Times New Roman"/>
          <w:sz w:val="24"/>
          <w:szCs w:val="24"/>
        </w:rPr>
      </w:pPr>
    </w:p>
    <w:p w14:paraId="2E5C93B7" w14:textId="77777777" w:rsidR="001B151E" w:rsidRDefault="001B151E">
      <w:pPr>
        <w:tabs>
          <w:tab w:val="left" w:pos="2310"/>
        </w:tabs>
        <w:snapToGrid w:val="0"/>
        <w:spacing w:line="360" w:lineRule="auto"/>
        <w:rPr>
          <w:rFonts w:ascii="仿宋_GB2312" w:eastAsia="仿宋_GB2312" w:hAnsi="仿宋" w:cs="Times New Roman"/>
          <w:sz w:val="24"/>
          <w:szCs w:val="24"/>
        </w:rPr>
      </w:pPr>
    </w:p>
    <w:p w14:paraId="63FB8CB6"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lang w:val="zh-CN"/>
        </w:rPr>
        <w:t>供应商名称：</w:t>
      </w:r>
      <w:r>
        <w:rPr>
          <w:rFonts w:ascii="仿宋_GB2312" w:eastAsia="仿宋_GB2312" w:hAnsi="仿宋" w:hint="eastAsia"/>
          <w:sz w:val="24"/>
          <w:szCs w:val="24"/>
          <w:u w:val="single"/>
        </w:rPr>
        <w:t xml:space="preserve">                </w:t>
      </w:r>
      <w:r>
        <w:rPr>
          <w:rFonts w:ascii="仿宋_GB2312" w:eastAsia="仿宋_GB2312" w:hAnsi="仿宋" w:hint="eastAsia"/>
          <w:sz w:val="24"/>
          <w:szCs w:val="24"/>
          <w:lang w:val="zh-CN"/>
        </w:rPr>
        <w:t>（盖单位章）</w:t>
      </w:r>
    </w:p>
    <w:p w14:paraId="4451FE81" w14:textId="77777777" w:rsidR="001B151E" w:rsidRDefault="009B245B">
      <w:pPr>
        <w:tabs>
          <w:tab w:val="left" w:pos="2310"/>
        </w:tabs>
        <w:snapToGrid w:val="0"/>
        <w:spacing w:line="360" w:lineRule="auto"/>
        <w:rPr>
          <w:rFonts w:ascii="仿宋_GB2312" w:eastAsia="仿宋_GB2312" w:hAnsi="仿宋"/>
          <w:sz w:val="24"/>
          <w:szCs w:val="24"/>
          <w:lang w:val="zh-CN"/>
        </w:rPr>
      </w:pPr>
      <w:r>
        <w:rPr>
          <w:rFonts w:ascii="仿宋_GB2312" w:eastAsia="仿宋_GB2312" w:hAnsi="仿宋" w:hint="eastAsia"/>
          <w:sz w:val="24"/>
          <w:szCs w:val="24"/>
        </w:rPr>
        <w:t>日期：     年   月   日</w:t>
      </w:r>
    </w:p>
    <w:p w14:paraId="189D7348" w14:textId="77777777" w:rsidR="001B151E" w:rsidRDefault="009B245B">
      <w:pPr>
        <w:widowControl/>
        <w:jc w:val="left"/>
        <w:rPr>
          <w:rFonts w:ascii="仿宋_GB2312" w:eastAsia="仿宋_GB2312" w:hAnsi="仿宋"/>
          <w:b/>
          <w:szCs w:val="28"/>
        </w:rPr>
      </w:pPr>
      <w:r>
        <w:rPr>
          <w:rFonts w:ascii="仿宋_GB2312" w:eastAsia="仿宋_GB2312" w:hAnsi="仿宋" w:hint="eastAsia"/>
          <w:b/>
          <w:szCs w:val="28"/>
        </w:rPr>
        <w:br w:type="page"/>
      </w:r>
    </w:p>
    <w:p w14:paraId="604A3DBF" w14:textId="77777777" w:rsidR="001B151E" w:rsidRDefault="009B245B">
      <w:pPr>
        <w:widowControl/>
        <w:snapToGrid w:val="0"/>
        <w:spacing w:after="240" w:line="360" w:lineRule="auto"/>
        <w:jc w:val="left"/>
        <w:rPr>
          <w:rFonts w:ascii="仿宋_GB2312" w:eastAsia="仿宋_GB2312" w:hAnsi="仿宋"/>
          <w:sz w:val="24"/>
          <w:szCs w:val="24"/>
        </w:rPr>
      </w:pPr>
      <w:r>
        <w:rPr>
          <w:rFonts w:ascii="仿宋_GB2312" w:eastAsia="仿宋_GB2312" w:hAnsi="仿宋" w:hint="eastAsia"/>
          <w:sz w:val="24"/>
          <w:szCs w:val="24"/>
        </w:rPr>
        <w:lastRenderedPageBreak/>
        <w:t>格式二：申请书（实质性格式）</w:t>
      </w:r>
    </w:p>
    <w:p w14:paraId="6B9CC508" w14:textId="77777777" w:rsidR="001B151E" w:rsidRDefault="009B245B">
      <w:pPr>
        <w:widowControl/>
        <w:snapToGrid w:val="0"/>
        <w:spacing w:before="240" w:line="360" w:lineRule="auto"/>
        <w:jc w:val="left"/>
        <w:rPr>
          <w:rFonts w:ascii="仿宋_GB2312" w:eastAsia="仿宋_GB2312" w:hAnsi="仿宋"/>
          <w:sz w:val="24"/>
          <w:szCs w:val="24"/>
          <w:lang w:val="zh-CN"/>
        </w:rPr>
      </w:pPr>
      <w:r>
        <w:rPr>
          <w:rFonts w:ascii="仿宋_GB2312" w:eastAsia="仿宋_GB2312" w:hAnsi="仿宋" w:hint="eastAsia"/>
          <w:sz w:val="24"/>
          <w:szCs w:val="24"/>
          <w:lang w:val="zh-CN"/>
        </w:rPr>
        <w:t>致：</w:t>
      </w:r>
      <w:r>
        <w:rPr>
          <w:rFonts w:ascii="仿宋_GB2312" w:eastAsia="仿宋_GB2312" w:hAnsi="仿宋" w:hint="eastAsia"/>
          <w:sz w:val="24"/>
          <w:szCs w:val="24"/>
          <w:u w:val="single"/>
          <w:lang w:val="zh-CN"/>
        </w:rPr>
        <w:t>北京市玉渊潭公园管理处</w:t>
      </w:r>
    </w:p>
    <w:p w14:paraId="4048A7BE" w14:textId="77777777" w:rsidR="001B151E" w:rsidRDefault="009B245B">
      <w:pPr>
        <w:widowControl/>
        <w:snapToGrid w:val="0"/>
        <w:spacing w:line="360" w:lineRule="auto"/>
        <w:ind w:firstLineChars="200" w:firstLine="448"/>
        <w:jc w:val="left"/>
        <w:rPr>
          <w:rFonts w:ascii="仿宋_GB2312" w:eastAsia="仿宋_GB2312" w:hAnsi="仿宋"/>
          <w:sz w:val="24"/>
          <w:szCs w:val="24"/>
          <w:lang w:val="zh-CN"/>
        </w:rPr>
      </w:pPr>
      <w:r>
        <w:rPr>
          <w:rFonts w:ascii="仿宋_GB2312" w:eastAsia="仿宋_GB2312" w:hAnsi="仿宋" w:cs="宋体" w:hint="eastAsia"/>
          <w:spacing w:val="-8"/>
          <w:position w:val="5"/>
          <w:sz w:val="24"/>
          <w:szCs w:val="24"/>
        </w:rPr>
        <w:t>我方参加你方就</w:t>
      </w:r>
      <w:r>
        <w:rPr>
          <w:rFonts w:ascii="仿宋_GB2312" w:eastAsia="仿宋_GB2312" w:hAnsi="仿宋" w:hint="eastAsia"/>
          <w:sz w:val="24"/>
          <w:szCs w:val="24"/>
          <w:u w:val="single"/>
          <w:lang w:val="zh-CN"/>
        </w:rPr>
        <w:t xml:space="preserve">                     </w:t>
      </w:r>
      <w:r>
        <w:rPr>
          <w:rFonts w:ascii="仿宋_GB2312" w:eastAsia="仿宋_GB2312" w:hAnsi="仿宋" w:cs="宋体" w:hint="eastAsia"/>
          <w:spacing w:val="-4"/>
          <w:position w:val="5"/>
          <w:sz w:val="24"/>
          <w:szCs w:val="24"/>
        </w:rPr>
        <w:t>(项目名称)组织的采购活动，并对此项目进行响应。</w:t>
      </w:r>
    </w:p>
    <w:p w14:paraId="6C45D1C6" w14:textId="77777777" w:rsidR="001B151E" w:rsidRDefault="009B245B">
      <w:pPr>
        <w:widowControl/>
        <w:snapToGrid w:val="0"/>
        <w:spacing w:line="360" w:lineRule="auto"/>
        <w:ind w:firstLineChars="200" w:firstLine="484"/>
        <w:jc w:val="left"/>
        <w:rPr>
          <w:rFonts w:ascii="仿宋_GB2312" w:eastAsia="仿宋_GB2312" w:hAnsi="仿宋"/>
          <w:sz w:val="24"/>
          <w:szCs w:val="24"/>
          <w:lang w:val="zh-CN"/>
        </w:rPr>
      </w:pPr>
      <w:r>
        <w:rPr>
          <w:rFonts w:ascii="仿宋_GB2312" w:eastAsia="仿宋_GB2312" w:hAnsi="仿宋" w:hint="eastAsia"/>
          <w:spacing w:val="1"/>
          <w:sz w:val="24"/>
          <w:szCs w:val="24"/>
        </w:rPr>
        <w:t>1.</w:t>
      </w:r>
      <w:r>
        <w:rPr>
          <w:rFonts w:ascii="仿宋_GB2312" w:eastAsia="仿宋_GB2312" w:hAnsi="仿宋" w:cs="宋体" w:hint="eastAsia"/>
          <w:sz w:val="24"/>
          <w:szCs w:val="24"/>
        </w:rPr>
        <w:t>我方已详细审查全部综合评分文件，自愿参与响应并承诺如下：</w:t>
      </w:r>
    </w:p>
    <w:p w14:paraId="5E2EE78F" w14:textId="77777777" w:rsidR="001B151E" w:rsidRDefault="009B245B">
      <w:pPr>
        <w:widowControl/>
        <w:snapToGrid w:val="0"/>
        <w:spacing w:line="360" w:lineRule="auto"/>
        <w:ind w:firstLineChars="200" w:firstLine="512"/>
        <w:jc w:val="left"/>
        <w:rPr>
          <w:rFonts w:ascii="仿宋_GB2312" w:eastAsia="仿宋_GB2312" w:hAnsi="仿宋"/>
          <w:sz w:val="24"/>
          <w:szCs w:val="24"/>
          <w:lang w:val="zh-CN"/>
        </w:rPr>
      </w:pPr>
      <w:r>
        <w:rPr>
          <w:rFonts w:ascii="仿宋_GB2312" w:eastAsia="仿宋_GB2312" w:hAnsi="仿宋" w:cs="宋体" w:hint="eastAsia"/>
          <w:spacing w:val="8"/>
          <w:sz w:val="24"/>
          <w:szCs w:val="24"/>
        </w:rPr>
        <w:t>(</w:t>
      </w:r>
      <w:r>
        <w:rPr>
          <w:rFonts w:ascii="仿宋_GB2312" w:eastAsia="仿宋_GB2312" w:hAnsi="仿宋" w:hint="eastAsia"/>
          <w:spacing w:val="8"/>
          <w:sz w:val="24"/>
          <w:szCs w:val="24"/>
        </w:rPr>
        <w:t>1</w:t>
      </w:r>
      <w:r>
        <w:rPr>
          <w:rFonts w:ascii="仿宋_GB2312" w:eastAsia="仿宋_GB2312" w:hAnsi="仿宋" w:cs="宋体" w:hint="eastAsia"/>
          <w:spacing w:val="8"/>
          <w:sz w:val="24"/>
          <w:szCs w:val="24"/>
        </w:rPr>
        <w:t>)本</w:t>
      </w:r>
      <w:r>
        <w:rPr>
          <w:rFonts w:ascii="仿宋_GB2312" w:eastAsia="仿宋_GB2312" w:hAnsi="仿宋" w:cs="宋体" w:hint="eastAsia"/>
          <w:spacing w:val="7"/>
          <w:sz w:val="24"/>
          <w:szCs w:val="24"/>
        </w:rPr>
        <w:t>响</w:t>
      </w:r>
      <w:r>
        <w:rPr>
          <w:rFonts w:ascii="仿宋_GB2312" w:eastAsia="仿宋_GB2312" w:hAnsi="仿宋" w:cs="宋体" w:hint="eastAsia"/>
          <w:spacing w:val="4"/>
          <w:sz w:val="24"/>
          <w:szCs w:val="24"/>
        </w:rPr>
        <w:t>应有效期为自响应文件提交截止之日起</w:t>
      </w:r>
      <w:r>
        <w:rPr>
          <w:rFonts w:ascii="仿宋_GB2312" w:eastAsia="仿宋_GB2312" w:hAnsi="仿宋" w:hint="eastAsia"/>
          <w:spacing w:val="4"/>
          <w:sz w:val="24"/>
          <w:szCs w:val="24"/>
          <w:u w:val="single"/>
        </w:rPr>
        <w:t>90</w:t>
      </w:r>
      <w:r>
        <w:rPr>
          <w:rFonts w:ascii="仿宋_GB2312" w:eastAsia="仿宋_GB2312" w:hAnsi="仿宋" w:cs="宋体" w:hint="eastAsia"/>
          <w:spacing w:val="4"/>
          <w:sz w:val="24"/>
          <w:szCs w:val="24"/>
        </w:rPr>
        <w:t>个日历日。</w:t>
      </w:r>
    </w:p>
    <w:p w14:paraId="32CED180" w14:textId="77777777" w:rsidR="001B151E" w:rsidRDefault="009B245B">
      <w:pPr>
        <w:widowControl/>
        <w:snapToGrid w:val="0"/>
        <w:spacing w:line="360" w:lineRule="auto"/>
        <w:ind w:firstLineChars="200" w:firstLine="472"/>
        <w:jc w:val="left"/>
        <w:rPr>
          <w:rFonts w:ascii="仿宋_GB2312" w:eastAsia="仿宋_GB2312" w:hAnsi="仿宋" w:cs="宋体"/>
          <w:spacing w:val="-1"/>
          <w:sz w:val="24"/>
          <w:szCs w:val="24"/>
        </w:rPr>
      </w:pPr>
      <w:r>
        <w:rPr>
          <w:rFonts w:ascii="仿宋_GB2312" w:eastAsia="仿宋_GB2312" w:hAnsi="仿宋" w:cs="宋体" w:hint="eastAsia"/>
          <w:spacing w:val="-2"/>
          <w:sz w:val="24"/>
          <w:szCs w:val="24"/>
        </w:rPr>
        <w:t>(</w:t>
      </w:r>
      <w:r>
        <w:rPr>
          <w:rFonts w:ascii="仿宋_GB2312" w:eastAsia="仿宋_GB2312" w:hAnsi="仿宋" w:hint="eastAsia"/>
          <w:spacing w:val="-2"/>
          <w:sz w:val="24"/>
          <w:szCs w:val="24"/>
        </w:rPr>
        <w:t>2</w:t>
      </w:r>
      <w:r>
        <w:rPr>
          <w:rFonts w:ascii="仿宋_GB2312" w:eastAsia="仿宋_GB2312" w:hAnsi="仿宋" w:cs="宋体" w:hint="eastAsia"/>
          <w:spacing w:val="-2"/>
          <w:sz w:val="24"/>
          <w:szCs w:val="24"/>
        </w:rPr>
        <w:t>)除采购需求偏离表列出的偏离外，</w:t>
      </w:r>
      <w:r>
        <w:rPr>
          <w:rFonts w:ascii="仿宋_GB2312" w:eastAsia="仿宋_GB2312" w:hAnsi="仿宋" w:cs="宋体" w:hint="eastAsia"/>
          <w:spacing w:val="-1"/>
          <w:sz w:val="24"/>
          <w:szCs w:val="24"/>
        </w:rPr>
        <w:t>我方响应综合评分文件的全部要求。</w:t>
      </w:r>
    </w:p>
    <w:p w14:paraId="3BA44772" w14:textId="77777777" w:rsidR="001B151E" w:rsidRDefault="009B245B">
      <w:pPr>
        <w:widowControl/>
        <w:snapToGrid w:val="0"/>
        <w:spacing w:line="360" w:lineRule="auto"/>
        <w:ind w:firstLineChars="200" w:firstLine="504"/>
        <w:jc w:val="left"/>
        <w:rPr>
          <w:rFonts w:ascii="仿宋_GB2312" w:eastAsia="仿宋_GB2312" w:hAnsi="仿宋"/>
          <w:sz w:val="24"/>
          <w:szCs w:val="24"/>
          <w:lang w:val="zh-CN"/>
        </w:rPr>
      </w:pPr>
      <w:r>
        <w:rPr>
          <w:rFonts w:ascii="仿宋_GB2312" w:eastAsia="仿宋_GB2312" w:hAnsi="仿宋" w:cs="宋体" w:hint="eastAsia"/>
          <w:spacing w:val="6"/>
          <w:sz w:val="24"/>
          <w:szCs w:val="24"/>
        </w:rPr>
        <w:t>(</w:t>
      </w:r>
      <w:r>
        <w:rPr>
          <w:rFonts w:ascii="仿宋_GB2312" w:eastAsia="仿宋_GB2312" w:hAnsi="仿宋" w:hint="eastAsia"/>
          <w:spacing w:val="6"/>
          <w:sz w:val="24"/>
          <w:szCs w:val="24"/>
        </w:rPr>
        <w:t>3</w:t>
      </w:r>
      <w:r>
        <w:rPr>
          <w:rFonts w:ascii="仿宋_GB2312" w:eastAsia="仿宋_GB2312" w:hAnsi="仿宋" w:cs="宋体" w:hint="eastAsia"/>
          <w:spacing w:val="6"/>
          <w:sz w:val="24"/>
          <w:szCs w:val="24"/>
        </w:rPr>
        <w:t>)我方已提供的全部文件资料是真实、准确的，并对此承担一切法律后果</w:t>
      </w:r>
      <w:r>
        <w:rPr>
          <w:rFonts w:ascii="仿宋_GB2312" w:eastAsia="仿宋_GB2312" w:hAnsi="仿宋" w:cs="宋体" w:hint="eastAsia"/>
          <w:spacing w:val="4"/>
          <w:sz w:val="24"/>
          <w:szCs w:val="24"/>
        </w:rPr>
        <w:t>。</w:t>
      </w:r>
    </w:p>
    <w:p w14:paraId="4FB3C932" w14:textId="77777777" w:rsidR="001B151E" w:rsidRDefault="009B245B">
      <w:pPr>
        <w:widowControl/>
        <w:snapToGrid w:val="0"/>
        <w:spacing w:line="360" w:lineRule="auto"/>
        <w:ind w:firstLineChars="200" w:firstLine="508"/>
        <w:jc w:val="left"/>
        <w:rPr>
          <w:rFonts w:ascii="仿宋_GB2312" w:eastAsia="仿宋_GB2312" w:hAnsi="仿宋"/>
          <w:sz w:val="24"/>
          <w:szCs w:val="24"/>
          <w:lang w:val="zh-CN"/>
        </w:rPr>
      </w:pPr>
      <w:r>
        <w:rPr>
          <w:rFonts w:ascii="仿宋_GB2312" w:eastAsia="仿宋_GB2312" w:hAnsi="仿宋" w:cs="宋体" w:hint="eastAsia"/>
          <w:spacing w:val="7"/>
          <w:sz w:val="24"/>
          <w:szCs w:val="24"/>
        </w:rPr>
        <w:t>(</w:t>
      </w:r>
      <w:r>
        <w:rPr>
          <w:rFonts w:ascii="仿宋_GB2312" w:eastAsia="仿宋_GB2312" w:hAnsi="仿宋" w:hint="eastAsia"/>
          <w:spacing w:val="6"/>
          <w:sz w:val="24"/>
          <w:szCs w:val="24"/>
        </w:rPr>
        <w:t>4</w:t>
      </w:r>
      <w:r>
        <w:rPr>
          <w:rFonts w:ascii="仿宋_GB2312" w:eastAsia="仿宋_GB2312" w:hAnsi="仿宋" w:cs="宋体" w:hint="eastAsia"/>
          <w:spacing w:val="6"/>
          <w:sz w:val="24"/>
          <w:szCs w:val="24"/>
        </w:rPr>
        <w:t>)如我方成交，我方将在收到成交通知书之日起10天内与你方签订合同，按照要</w:t>
      </w:r>
      <w:r>
        <w:rPr>
          <w:rFonts w:ascii="仿宋_GB2312" w:eastAsia="仿宋_GB2312" w:hAnsi="仿宋" w:cs="宋体" w:hint="eastAsia"/>
          <w:spacing w:val="-2"/>
          <w:sz w:val="24"/>
          <w:szCs w:val="24"/>
        </w:rPr>
        <w:t>求提交履约保证金（如有），并在合同</w:t>
      </w:r>
      <w:r>
        <w:rPr>
          <w:rFonts w:ascii="仿宋_GB2312" w:eastAsia="仿宋_GB2312" w:hAnsi="仿宋" w:cs="宋体" w:hint="eastAsia"/>
          <w:spacing w:val="-1"/>
          <w:sz w:val="24"/>
          <w:szCs w:val="24"/>
        </w:rPr>
        <w:t>约定的期限内完成合同规定的全部义务。</w:t>
      </w:r>
    </w:p>
    <w:p w14:paraId="7657AA11" w14:textId="77777777" w:rsidR="001B151E" w:rsidRDefault="009B245B">
      <w:pPr>
        <w:widowControl/>
        <w:snapToGrid w:val="0"/>
        <w:spacing w:line="360" w:lineRule="auto"/>
        <w:ind w:firstLineChars="200" w:firstLine="508"/>
        <w:jc w:val="left"/>
        <w:rPr>
          <w:rFonts w:ascii="仿宋_GB2312" w:eastAsia="仿宋_GB2312" w:hAnsi="仿宋"/>
          <w:sz w:val="24"/>
          <w:szCs w:val="24"/>
          <w:lang w:val="zh-CN"/>
        </w:rPr>
      </w:pPr>
      <w:r>
        <w:rPr>
          <w:rFonts w:ascii="仿宋_GB2312" w:eastAsia="仿宋_GB2312" w:hAnsi="仿宋" w:cs="宋体" w:hint="eastAsia"/>
          <w:spacing w:val="7"/>
          <w:sz w:val="24"/>
          <w:szCs w:val="24"/>
        </w:rPr>
        <w:t>(</w:t>
      </w:r>
      <w:r>
        <w:rPr>
          <w:rFonts w:ascii="仿宋_GB2312" w:eastAsia="仿宋_GB2312" w:hAnsi="仿宋" w:hint="eastAsia"/>
          <w:spacing w:val="6"/>
          <w:sz w:val="24"/>
          <w:szCs w:val="24"/>
        </w:rPr>
        <w:t>5</w:t>
      </w:r>
      <w:r>
        <w:rPr>
          <w:rFonts w:ascii="仿宋_GB2312" w:eastAsia="仿宋_GB2312" w:hAnsi="仿宋" w:cs="宋体" w:hint="eastAsia"/>
          <w:spacing w:val="6"/>
          <w:sz w:val="24"/>
          <w:szCs w:val="24"/>
        </w:rPr>
        <w:t>)我方承诺所提供的服务完全满足本次采购需求，按照采购人的要求保质保量地完成所有工作任务。</w:t>
      </w:r>
    </w:p>
    <w:p w14:paraId="2F71686C" w14:textId="77777777" w:rsidR="001B151E" w:rsidRDefault="009B245B">
      <w:pPr>
        <w:widowControl/>
        <w:snapToGrid w:val="0"/>
        <w:spacing w:line="360" w:lineRule="auto"/>
        <w:ind w:firstLineChars="200" w:firstLine="456"/>
        <w:jc w:val="left"/>
        <w:rPr>
          <w:rFonts w:ascii="仿宋_GB2312" w:eastAsia="仿宋_GB2312" w:hAnsi="仿宋"/>
          <w:sz w:val="24"/>
          <w:szCs w:val="24"/>
          <w:lang w:val="zh-CN"/>
        </w:rPr>
      </w:pPr>
      <w:r>
        <w:rPr>
          <w:rFonts w:ascii="仿宋_GB2312" w:eastAsia="仿宋_GB2312" w:hAnsi="仿宋" w:hint="eastAsia"/>
          <w:spacing w:val="-6"/>
          <w:sz w:val="24"/>
          <w:szCs w:val="24"/>
        </w:rPr>
        <w:t xml:space="preserve">2. </w:t>
      </w:r>
      <w:r>
        <w:rPr>
          <w:rFonts w:ascii="仿宋_GB2312" w:eastAsia="仿宋_GB2312" w:hAnsi="仿宋" w:cs="宋体" w:hint="eastAsia"/>
          <w:spacing w:val="-6"/>
          <w:sz w:val="24"/>
          <w:szCs w:val="24"/>
        </w:rPr>
        <w:t>其他补充条</w:t>
      </w:r>
      <w:r>
        <w:rPr>
          <w:rFonts w:ascii="仿宋_GB2312" w:eastAsia="仿宋_GB2312" w:hAnsi="仿宋" w:cs="宋体" w:hint="eastAsia"/>
          <w:spacing w:val="-5"/>
          <w:sz w:val="24"/>
          <w:szCs w:val="24"/>
        </w:rPr>
        <w:t>款</w:t>
      </w:r>
      <w:r>
        <w:rPr>
          <w:rFonts w:ascii="仿宋_GB2312" w:eastAsia="仿宋_GB2312" w:hAnsi="仿宋" w:cs="宋体" w:hint="eastAsia"/>
          <w:spacing w:val="-3"/>
          <w:sz w:val="24"/>
          <w:szCs w:val="24"/>
        </w:rPr>
        <w:t>(如有)：</w:t>
      </w:r>
      <w:r>
        <w:rPr>
          <w:rFonts w:ascii="仿宋_GB2312" w:eastAsia="仿宋_GB2312" w:hAnsi="仿宋" w:hint="eastAsia"/>
          <w:spacing w:val="-3"/>
          <w:sz w:val="24"/>
          <w:szCs w:val="24"/>
        </w:rPr>
        <w:t>_____________________</w:t>
      </w:r>
      <w:r>
        <w:rPr>
          <w:rFonts w:ascii="仿宋_GB2312" w:eastAsia="仿宋_GB2312" w:hAnsi="仿宋" w:cs="宋体" w:hint="eastAsia"/>
          <w:spacing w:val="-3"/>
          <w:sz w:val="24"/>
          <w:szCs w:val="24"/>
        </w:rPr>
        <w:t>。</w:t>
      </w:r>
      <w:r>
        <w:rPr>
          <w:rFonts w:ascii="仿宋_GB2312" w:eastAsia="仿宋_GB2312" w:hAnsi="仿宋" w:cs="宋体" w:hint="eastAsia"/>
          <w:sz w:val="24"/>
          <w:szCs w:val="24"/>
        </w:rPr>
        <w:t xml:space="preserve"> </w:t>
      </w:r>
    </w:p>
    <w:p w14:paraId="7AF395A2" w14:textId="77777777" w:rsidR="001B151E" w:rsidRDefault="009B245B">
      <w:pPr>
        <w:widowControl/>
        <w:snapToGrid w:val="0"/>
        <w:spacing w:line="360" w:lineRule="auto"/>
        <w:ind w:firstLineChars="200" w:firstLine="456"/>
        <w:jc w:val="left"/>
        <w:rPr>
          <w:rFonts w:ascii="仿宋_GB2312" w:eastAsia="仿宋_GB2312" w:hAnsi="仿宋"/>
          <w:sz w:val="24"/>
          <w:szCs w:val="24"/>
          <w:lang w:val="zh-CN"/>
        </w:rPr>
      </w:pPr>
      <w:r>
        <w:rPr>
          <w:rFonts w:ascii="仿宋_GB2312" w:eastAsia="仿宋_GB2312" w:hAnsi="仿宋" w:cs="宋体" w:hint="eastAsia"/>
          <w:spacing w:val="-6"/>
          <w:sz w:val="24"/>
          <w:szCs w:val="24"/>
        </w:rPr>
        <w:t>与本响应</w:t>
      </w:r>
      <w:r>
        <w:rPr>
          <w:rFonts w:ascii="仿宋_GB2312" w:eastAsia="仿宋_GB2312" w:hAnsi="仿宋" w:cs="宋体" w:hint="eastAsia"/>
          <w:spacing w:val="-3"/>
          <w:sz w:val="24"/>
          <w:szCs w:val="24"/>
        </w:rPr>
        <w:t>有关的一切正式往来信函请寄：</w:t>
      </w:r>
    </w:p>
    <w:p w14:paraId="73488345" w14:textId="77777777" w:rsidR="001B151E" w:rsidRDefault="009B245B">
      <w:pPr>
        <w:widowControl/>
        <w:snapToGrid w:val="0"/>
        <w:spacing w:line="360" w:lineRule="auto"/>
        <w:ind w:firstLineChars="200" w:firstLine="400"/>
        <w:jc w:val="left"/>
        <w:rPr>
          <w:rFonts w:ascii="仿宋_GB2312" w:eastAsia="仿宋_GB2312" w:hAnsi="仿宋"/>
          <w:sz w:val="24"/>
          <w:szCs w:val="24"/>
          <w:lang w:val="zh-CN"/>
        </w:rPr>
      </w:pPr>
      <w:r>
        <w:rPr>
          <w:rFonts w:ascii="仿宋_GB2312" w:eastAsia="仿宋_GB2312" w:hAnsi="仿宋" w:cs="宋体" w:hint="eastAsia"/>
          <w:spacing w:val="-20"/>
          <w:sz w:val="24"/>
          <w:szCs w:val="24"/>
        </w:rPr>
        <w:t>地址：</w:t>
      </w:r>
      <w:r>
        <w:rPr>
          <w:rFonts w:ascii="仿宋_GB2312" w:eastAsia="仿宋_GB2312" w:hAnsi="仿宋" w:hint="eastAsia"/>
          <w:sz w:val="24"/>
          <w:szCs w:val="24"/>
          <w:u w:val="single"/>
          <w:lang w:val="zh-CN"/>
        </w:rPr>
        <w:t xml:space="preserve">                     </w:t>
      </w:r>
      <w:r>
        <w:rPr>
          <w:rFonts w:ascii="仿宋_GB2312" w:eastAsia="仿宋_GB2312" w:hAnsi="仿宋" w:hint="eastAsia"/>
          <w:sz w:val="24"/>
          <w:szCs w:val="24"/>
          <w:lang w:val="zh-CN"/>
        </w:rPr>
        <w:t xml:space="preserve">        </w:t>
      </w:r>
      <w:r>
        <w:rPr>
          <w:rFonts w:ascii="仿宋_GB2312" w:eastAsia="仿宋_GB2312" w:hAnsi="仿宋" w:cs="宋体" w:hint="eastAsia"/>
          <w:spacing w:val="-10"/>
          <w:sz w:val="24"/>
          <w:szCs w:val="24"/>
        </w:rPr>
        <w:t>传真：</w:t>
      </w:r>
      <w:r>
        <w:rPr>
          <w:rFonts w:ascii="仿宋_GB2312" w:eastAsia="仿宋_GB2312" w:hAnsi="仿宋" w:hint="eastAsia"/>
          <w:sz w:val="24"/>
          <w:szCs w:val="24"/>
          <w:u w:val="single"/>
          <w:lang w:val="zh-CN"/>
        </w:rPr>
        <w:t xml:space="preserve">                     </w:t>
      </w:r>
    </w:p>
    <w:p w14:paraId="30615E93" w14:textId="77777777" w:rsidR="001B151E" w:rsidRDefault="009B245B">
      <w:pPr>
        <w:tabs>
          <w:tab w:val="left" w:pos="2310"/>
        </w:tabs>
        <w:snapToGrid w:val="0"/>
        <w:spacing w:line="360" w:lineRule="auto"/>
        <w:ind w:firstLineChars="200" w:firstLine="400"/>
        <w:rPr>
          <w:rFonts w:ascii="仿宋_GB2312" w:eastAsia="仿宋_GB2312" w:hAnsi="仿宋"/>
          <w:spacing w:val="-10"/>
          <w:sz w:val="24"/>
          <w:szCs w:val="24"/>
        </w:rPr>
      </w:pPr>
      <w:r>
        <w:rPr>
          <w:rFonts w:ascii="仿宋_GB2312" w:eastAsia="仿宋_GB2312" w:hAnsi="仿宋" w:cs="宋体" w:hint="eastAsia"/>
          <w:spacing w:val="-20"/>
          <w:sz w:val="24"/>
          <w:szCs w:val="24"/>
        </w:rPr>
        <w:t>电话</w:t>
      </w:r>
      <w:r>
        <w:rPr>
          <w:rFonts w:ascii="仿宋_GB2312" w:eastAsia="仿宋_GB2312" w:hAnsi="仿宋" w:hint="eastAsia"/>
          <w:spacing w:val="-20"/>
          <w:sz w:val="24"/>
          <w:szCs w:val="24"/>
        </w:rPr>
        <w:t>：</w:t>
      </w:r>
      <w:r>
        <w:rPr>
          <w:rFonts w:ascii="仿宋_GB2312" w:eastAsia="仿宋_GB2312" w:hAnsi="仿宋" w:hint="eastAsia"/>
          <w:sz w:val="24"/>
          <w:szCs w:val="24"/>
          <w:u w:val="single"/>
          <w:lang w:val="zh-CN"/>
        </w:rPr>
        <w:t xml:space="preserve">                     </w:t>
      </w:r>
      <w:r>
        <w:rPr>
          <w:rFonts w:ascii="仿宋_GB2312" w:eastAsia="仿宋_GB2312" w:hAnsi="仿宋" w:hint="eastAsia"/>
          <w:spacing w:val="-10"/>
          <w:sz w:val="24"/>
          <w:szCs w:val="24"/>
        </w:rPr>
        <w:t xml:space="preserve">          </w:t>
      </w:r>
      <w:r>
        <w:rPr>
          <w:rFonts w:ascii="仿宋_GB2312" w:eastAsia="仿宋_GB2312" w:hAnsi="仿宋" w:cs="宋体" w:hint="eastAsia"/>
          <w:spacing w:val="-10"/>
          <w:sz w:val="24"/>
          <w:szCs w:val="24"/>
        </w:rPr>
        <w:t>电子函件</w:t>
      </w:r>
      <w:r>
        <w:rPr>
          <w:rFonts w:ascii="仿宋_GB2312" w:eastAsia="仿宋_GB2312" w:hAnsi="仿宋" w:hint="eastAsia"/>
          <w:spacing w:val="-10"/>
          <w:sz w:val="24"/>
          <w:szCs w:val="24"/>
        </w:rPr>
        <w:t>：</w:t>
      </w:r>
      <w:r>
        <w:rPr>
          <w:rFonts w:ascii="仿宋_GB2312" w:eastAsia="仿宋_GB2312" w:hAnsi="仿宋" w:hint="eastAsia"/>
          <w:sz w:val="24"/>
          <w:szCs w:val="24"/>
          <w:u w:val="single"/>
          <w:lang w:val="zh-CN"/>
        </w:rPr>
        <w:t xml:space="preserve">                     </w:t>
      </w:r>
    </w:p>
    <w:p w14:paraId="2275FA95" w14:textId="77777777" w:rsidR="001B151E" w:rsidRDefault="001B151E">
      <w:pPr>
        <w:tabs>
          <w:tab w:val="left" w:pos="2310"/>
        </w:tabs>
        <w:snapToGrid w:val="0"/>
        <w:spacing w:line="360" w:lineRule="auto"/>
        <w:ind w:firstLineChars="302" w:firstLine="725"/>
        <w:rPr>
          <w:rFonts w:ascii="仿宋_GB2312" w:eastAsia="仿宋_GB2312" w:hAnsi="仿宋"/>
          <w:sz w:val="24"/>
          <w:szCs w:val="24"/>
        </w:rPr>
      </w:pPr>
    </w:p>
    <w:p w14:paraId="231ADD0E"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lang w:val="zh-CN"/>
        </w:rPr>
        <w:t>供应商名称：</w:t>
      </w:r>
      <w:r>
        <w:rPr>
          <w:rFonts w:ascii="仿宋_GB2312" w:eastAsia="仿宋_GB2312" w:hAnsi="仿宋" w:hint="eastAsia"/>
          <w:sz w:val="24"/>
          <w:szCs w:val="24"/>
          <w:u w:val="single"/>
        </w:rPr>
        <w:t xml:space="preserve">                </w:t>
      </w:r>
      <w:r>
        <w:rPr>
          <w:rFonts w:ascii="仿宋_GB2312" w:eastAsia="仿宋_GB2312" w:hAnsi="仿宋" w:hint="eastAsia"/>
          <w:sz w:val="24"/>
          <w:szCs w:val="24"/>
          <w:lang w:val="zh-CN"/>
        </w:rPr>
        <w:t>（盖单位章）</w:t>
      </w:r>
    </w:p>
    <w:p w14:paraId="6804F13E" w14:textId="77777777" w:rsidR="001B151E" w:rsidRDefault="009B245B">
      <w:pPr>
        <w:tabs>
          <w:tab w:val="left" w:pos="2310"/>
        </w:tabs>
        <w:snapToGrid w:val="0"/>
        <w:spacing w:line="360" w:lineRule="auto"/>
        <w:rPr>
          <w:rFonts w:ascii="仿宋_GB2312" w:eastAsia="仿宋_GB2312" w:hAnsi="仿宋"/>
          <w:sz w:val="24"/>
          <w:szCs w:val="24"/>
          <w:lang w:val="zh-CN"/>
        </w:rPr>
      </w:pPr>
      <w:r>
        <w:rPr>
          <w:rFonts w:ascii="仿宋_GB2312" w:eastAsia="仿宋_GB2312" w:hAnsi="仿宋" w:hint="eastAsia"/>
          <w:sz w:val="24"/>
          <w:szCs w:val="24"/>
        </w:rPr>
        <w:t>日期：     年   月   日</w:t>
      </w:r>
    </w:p>
    <w:p w14:paraId="5094065D"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bCs/>
          <w:sz w:val="32"/>
        </w:rPr>
        <w:br w:type="page"/>
      </w:r>
    </w:p>
    <w:p w14:paraId="1FEBBB95" w14:textId="77777777" w:rsidR="001B151E" w:rsidRDefault="001B151E">
      <w:pPr>
        <w:widowControl/>
        <w:snapToGrid w:val="0"/>
        <w:spacing w:before="240" w:after="240" w:line="360" w:lineRule="auto"/>
        <w:jc w:val="left"/>
        <w:rPr>
          <w:rFonts w:ascii="仿宋_GB2312" w:eastAsia="仿宋_GB2312" w:hAnsi="仿宋"/>
          <w:sz w:val="24"/>
          <w:szCs w:val="24"/>
        </w:rPr>
      </w:pPr>
    </w:p>
    <w:p w14:paraId="59C502F0" w14:textId="77777777" w:rsidR="001B151E" w:rsidRDefault="009B245B">
      <w:pPr>
        <w:widowControl/>
        <w:snapToGrid w:val="0"/>
        <w:spacing w:before="240" w:after="240" w:line="360" w:lineRule="auto"/>
        <w:jc w:val="left"/>
        <w:rPr>
          <w:rFonts w:ascii="仿宋_GB2312" w:eastAsia="仿宋_GB2312" w:hAnsi="仿宋"/>
          <w:sz w:val="24"/>
          <w:szCs w:val="24"/>
        </w:rPr>
      </w:pPr>
      <w:r>
        <w:rPr>
          <w:rFonts w:ascii="仿宋_GB2312" w:eastAsia="仿宋_GB2312" w:hAnsi="仿宋" w:hint="eastAsia"/>
          <w:sz w:val="24"/>
          <w:szCs w:val="24"/>
        </w:rPr>
        <w:t>格式三：法定代表人授权委托书或法定代表人身份证明（实质性格式）</w:t>
      </w:r>
    </w:p>
    <w:p w14:paraId="760E9344" w14:textId="77777777" w:rsidR="001B151E" w:rsidRDefault="001B151E">
      <w:pPr>
        <w:pStyle w:val="32"/>
        <w:adjustRightInd w:val="0"/>
        <w:snapToGrid w:val="0"/>
        <w:spacing w:line="360" w:lineRule="auto"/>
        <w:ind w:firstLineChars="200" w:firstLine="640"/>
        <w:jc w:val="center"/>
        <w:outlineLvl w:val="9"/>
        <w:rPr>
          <w:rFonts w:ascii="仿宋_GB2312" w:eastAsia="仿宋_GB2312" w:hAnsi="仿宋"/>
          <w:sz w:val="32"/>
          <w:szCs w:val="32"/>
        </w:rPr>
      </w:pPr>
    </w:p>
    <w:p w14:paraId="28348EFE" w14:textId="77777777" w:rsidR="001B151E" w:rsidRDefault="009B245B">
      <w:pPr>
        <w:spacing w:after="240" w:line="360" w:lineRule="exact"/>
        <w:jc w:val="center"/>
        <w:rPr>
          <w:rFonts w:ascii="仿宋_GB2312" w:eastAsia="仿宋_GB2312" w:hAnsi="仿宋" w:cs="Times New Roman"/>
          <w:b/>
          <w:sz w:val="28"/>
          <w:szCs w:val="28"/>
        </w:rPr>
      </w:pPr>
      <w:r>
        <w:rPr>
          <w:rFonts w:ascii="仿宋_GB2312" w:eastAsia="仿宋_GB2312" w:hAnsi="仿宋" w:cs="Times New Roman" w:hint="eastAsia"/>
          <w:b/>
          <w:sz w:val="28"/>
          <w:szCs w:val="28"/>
        </w:rPr>
        <w:t>法定代表人授权委托书</w:t>
      </w:r>
    </w:p>
    <w:p w14:paraId="035E6059" w14:textId="77777777" w:rsidR="001B151E" w:rsidRDefault="001B151E">
      <w:pPr>
        <w:pStyle w:val="32"/>
        <w:adjustRightInd w:val="0"/>
        <w:snapToGrid w:val="0"/>
        <w:spacing w:line="360" w:lineRule="auto"/>
        <w:ind w:firstLineChars="200" w:firstLine="560"/>
        <w:outlineLvl w:val="9"/>
        <w:rPr>
          <w:rFonts w:ascii="仿宋_GB2312" w:eastAsia="仿宋_GB2312" w:hAnsi="仿宋"/>
          <w:szCs w:val="28"/>
        </w:rPr>
      </w:pPr>
    </w:p>
    <w:p w14:paraId="56A2E10A" w14:textId="77777777" w:rsidR="001B151E" w:rsidRDefault="009B245B">
      <w:pPr>
        <w:pStyle w:val="32"/>
        <w:adjustRightInd w:val="0"/>
        <w:snapToGrid w:val="0"/>
        <w:spacing w:line="360" w:lineRule="auto"/>
        <w:ind w:firstLineChars="250" w:firstLine="600"/>
        <w:outlineLvl w:val="9"/>
        <w:rPr>
          <w:rFonts w:ascii="仿宋_GB2312" w:eastAsia="仿宋_GB2312" w:hAnsi="仿宋"/>
          <w:sz w:val="24"/>
          <w:szCs w:val="24"/>
        </w:rPr>
      </w:pPr>
      <w:r>
        <w:rPr>
          <w:rFonts w:ascii="仿宋_GB2312" w:eastAsia="仿宋_GB2312" w:hAnsi="仿宋" w:hint="eastAsia"/>
          <w:sz w:val="24"/>
          <w:szCs w:val="24"/>
        </w:rPr>
        <w:t>本授权书声明：注册于</w:t>
      </w:r>
      <w:r>
        <w:rPr>
          <w:rFonts w:ascii="仿宋_GB2312" w:eastAsia="仿宋_GB2312" w:hAnsi="仿宋" w:hint="eastAsia"/>
          <w:sz w:val="24"/>
          <w:szCs w:val="24"/>
          <w:u w:val="single"/>
        </w:rPr>
        <w:t xml:space="preserve">       （供应商地址）</w:t>
      </w:r>
      <w:r>
        <w:rPr>
          <w:rFonts w:ascii="仿宋_GB2312" w:eastAsia="仿宋_GB2312" w:hAnsi="仿宋" w:hint="eastAsia"/>
          <w:sz w:val="24"/>
          <w:szCs w:val="24"/>
        </w:rPr>
        <w:t>的</w:t>
      </w:r>
      <w:r>
        <w:rPr>
          <w:rFonts w:ascii="仿宋_GB2312" w:eastAsia="仿宋_GB2312" w:hAnsi="仿宋" w:hint="eastAsia"/>
          <w:sz w:val="24"/>
          <w:szCs w:val="24"/>
          <w:u w:val="single"/>
        </w:rPr>
        <w:t xml:space="preserve">         （供应商名称）</w:t>
      </w:r>
      <w:r>
        <w:rPr>
          <w:rFonts w:ascii="仿宋_GB2312" w:eastAsia="仿宋_GB2312" w:hAnsi="仿宋" w:hint="eastAsia"/>
          <w:sz w:val="24"/>
          <w:szCs w:val="24"/>
        </w:rPr>
        <w:t>法定代表人</w:t>
      </w:r>
      <w:r>
        <w:rPr>
          <w:rFonts w:ascii="仿宋_GB2312" w:eastAsia="仿宋_GB2312" w:hAnsi="仿宋" w:hint="eastAsia"/>
          <w:sz w:val="24"/>
          <w:szCs w:val="24"/>
          <w:u w:val="single"/>
        </w:rPr>
        <w:t xml:space="preserve">     （法定代表人姓名、职务）    </w:t>
      </w:r>
      <w:r>
        <w:rPr>
          <w:rFonts w:ascii="仿宋_GB2312" w:eastAsia="仿宋_GB2312" w:hAnsi="仿宋" w:hint="eastAsia"/>
          <w:sz w:val="24"/>
          <w:szCs w:val="24"/>
        </w:rPr>
        <w:t>代表本公司授权在下面签字的</w:t>
      </w:r>
      <w:r>
        <w:rPr>
          <w:rFonts w:ascii="仿宋_GB2312" w:eastAsia="仿宋_GB2312" w:hAnsi="仿宋" w:hint="eastAsia"/>
          <w:sz w:val="24"/>
          <w:szCs w:val="24"/>
          <w:u w:val="single"/>
        </w:rPr>
        <w:t xml:space="preserve">          （供应商代表姓名、职务）    </w:t>
      </w:r>
      <w:r>
        <w:rPr>
          <w:rFonts w:ascii="仿宋_GB2312" w:eastAsia="仿宋_GB2312" w:hAnsi="仿宋" w:hint="eastAsia"/>
          <w:sz w:val="24"/>
          <w:szCs w:val="24"/>
        </w:rPr>
        <w:t>为本公司的合法代理人，就贵方组织的</w:t>
      </w:r>
      <w:r>
        <w:rPr>
          <w:rFonts w:ascii="仿宋_GB2312" w:eastAsia="仿宋_GB2312" w:hAnsi="仿宋" w:hint="eastAsia"/>
          <w:sz w:val="24"/>
          <w:szCs w:val="24"/>
          <w:u w:val="single"/>
        </w:rPr>
        <w:t xml:space="preserve">                     </w:t>
      </w:r>
      <w:r>
        <w:rPr>
          <w:rFonts w:ascii="仿宋_GB2312" w:eastAsia="仿宋_GB2312" w:hAnsi="仿宋" w:hint="eastAsia"/>
          <w:sz w:val="24"/>
          <w:szCs w:val="24"/>
        </w:rPr>
        <w:t>项目，以本公司名义处理一切与之有关的事务。</w:t>
      </w:r>
    </w:p>
    <w:p w14:paraId="389E8E32" w14:textId="77777777" w:rsidR="001B151E" w:rsidRDefault="009B245B">
      <w:pPr>
        <w:pStyle w:val="32"/>
        <w:adjustRightInd w:val="0"/>
        <w:snapToGrid w:val="0"/>
        <w:spacing w:line="360" w:lineRule="auto"/>
        <w:ind w:firstLineChars="250" w:firstLine="600"/>
        <w:outlineLvl w:val="9"/>
        <w:rPr>
          <w:rFonts w:ascii="仿宋_GB2312" w:eastAsia="仿宋_GB2312" w:hAnsi="仿宋"/>
          <w:sz w:val="24"/>
          <w:szCs w:val="24"/>
        </w:rPr>
      </w:pPr>
      <w:r>
        <w:rPr>
          <w:rFonts w:ascii="仿宋_GB2312" w:eastAsia="仿宋_GB2312" w:hAnsi="仿宋" w:hint="eastAsia"/>
          <w:sz w:val="24"/>
          <w:szCs w:val="24"/>
        </w:rPr>
        <w:t>本授权书于</w:t>
      </w:r>
      <w:r>
        <w:rPr>
          <w:rFonts w:ascii="仿宋_GB2312" w:eastAsia="仿宋_GB2312" w:hAnsi="仿宋" w:hint="eastAsia"/>
          <w:sz w:val="24"/>
          <w:szCs w:val="24"/>
          <w:u w:val="single"/>
        </w:rPr>
        <w:t xml:space="preserve">      年   月   日</w:t>
      </w:r>
      <w:r>
        <w:rPr>
          <w:rFonts w:ascii="仿宋_GB2312" w:eastAsia="仿宋_GB2312" w:hAnsi="仿宋" w:hint="eastAsia"/>
          <w:sz w:val="24"/>
          <w:szCs w:val="24"/>
        </w:rPr>
        <w:t>签字生效，特此声明。</w:t>
      </w:r>
    </w:p>
    <w:p w14:paraId="42C29672" w14:textId="77777777" w:rsidR="001B151E" w:rsidRDefault="001B151E">
      <w:pPr>
        <w:pStyle w:val="32"/>
        <w:adjustRightInd w:val="0"/>
        <w:snapToGrid w:val="0"/>
        <w:spacing w:line="360" w:lineRule="auto"/>
        <w:ind w:firstLineChars="250" w:firstLine="600"/>
        <w:outlineLvl w:val="9"/>
        <w:rPr>
          <w:rFonts w:ascii="仿宋_GB2312" w:eastAsia="仿宋_GB2312" w:hAnsi="仿宋"/>
          <w:sz w:val="24"/>
          <w:szCs w:val="24"/>
        </w:rPr>
      </w:pPr>
    </w:p>
    <w:p w14:paraId="663ACE29" w14:textId="77777777" w:rsidR="001B151E" w:rsidRDefault="009B245B">
      <w:pPr>
        <w:pStyle w:val="32"/>
        <w:adjustRightInd w:val="0"/>
        <w:snapToGrid w:val="0"/>
        <w:spacing w:line="360" w:lineRule="auto"/>
        <w:ind w:firstLineChars="250" w:firstLine="602"/>
        <w:outlineLvl w:val="9"/>
        <w:rPr>
          <w:rFonts w:ascii="仿宋_GB2312" w:eastAsia="仿宋_GB2312" w:hAnsi="仿宋"/>
          <w:b/>
          <w:bCs/>
          <w:sz w:val="24"/>
          <w:szCs w:val="24"/>
          <w:u w:val="single"/>
        </w:rPr>
      </w:pPr>
      <w:r>
        <w:rPr>
          <w:rFonts w:ascii="仿宋_GB2312" w:eastAsia="仿宋_GB2312" w:hAnsi="仿宋" w:hint="eastAsia"/>
          <w:b/>
          <w:bCs/>
          <w:sz w:val="24"/>
          <w:szCs w:val="24"/>
          <w:u w:val="single"/>
        </w:rPr>
        <w:t>后附：法定代表人及授权代表有效期内的身份证正反面扫描件</w:t>
      </w:r>
    </w:p>
    <w:p w14:paraId="24AE6ED5" w14:textId="77777777" w:rsidR="001B151E" w:rsidRDefault="001B151E">
      <w:pPr>
        <w:pStyle w:val="32"/>
        <w:adjustRightInd w:val="0"/>
        <w:snapToGrid w:val="0"/>
        <w:spacing w:line="360" w:lineRule="auto"/>
        <w:ind w:firstLineChars="250" w:firstLine="600"/>
        <w:outlineLvl w:val="9"/>
        <w:rPr>
          <w:rFonts w:ascii="仿宋_GB2312" w:eastAsia="仿宋_GB2312" w:hAnsi="仿宋"/>
          <w:sz w:val="24"/>
          <w:szCs w:val="24"/>
        </w:rPr>
      </w:pPr>
    </w:p>
    <w:p w14:paraId="35C1DCEC" w14:textId="77777777" w:rsidR="001B151E" w:rsidRDefault="009B245B">
      <w:pPr>
        <w:pStyle w:val="32"/>
        <w:adjustRightInd w:val="0"/>
        <w:snapToGrid w:val="0"/>
        <w:spacing w:line="360" w:lineRule="auto"/>
        <w:ind w:firstLineChars="250" w:firstLine="600"/>
        <w:outlineLvl w:val="9"/>
        <w:rPr>
          <w:rFonts w:ascii="仿宋_GB2312" w:eastAsia="仿宋_GB2312" w:hAnsi="仿宋"/>
          <w:sz w:val="24"/>
          <w:szCs w:val="24"/>
          <w:u w:val="single"/>
        </w:rPr>
      </w:pPr>
      <w:r>
        <w:rPr>
          <w:rFonts w:ascii="仿宋_GB2312" w:eastAsia="仿宋_GB2312" w:hAnsi="仿宋" w:hint="eastAsia"/>
          <w:sz w:val="24"/>
          <w:szCs w:val="24"/>
        </w:rPr>
        <w:t>法定代表人签字或盖章：</w:t>
      </w:r>
      <w:r>
        <w:rPr>
          <w:rFonts w:ascii="仿宋_GB2312" w:eastAsia="仿宋_GB2312" w:hAnsi="仿宋" w:hint="eastAsia"/>
          <w:sz w:val="24"/>
          <w:szCs w:val="24"/>
          <w:u w:val="single"/>
        </w:rPr>
        <w:t xml:space="preserve">                               </w:t>
      </w:r>
    </w:p>
    <w:p w14:paraId="69450B85" w14:textId="77777777" w:rsidR="001B151E" w:rsidRDefault="001B151E">
      <w:pPr>
        <w:pStyle w:val="32"/>
        <w:adjustRightInd w:val="0"/>
        <w:snapToGrid w:val="0"/>
        <w:spacing w:line="360" w:lineRule="auto"/>
        <w:ind w:firstLineChars="200" w:firstLine="480"/>
        <w:outlineLvl w:val="9"/>
        <w:rPr>
          <w:rFonts w:ascii="仿宋_GB2312" w:eastAsia="仿宋_GB2312" w:hAnsi="仿宋"/>
          <w:sz w:val="24"/>
          <w:szCs w:val="24"/>
        </w:rPr>
      </w:pPr>
    </w:p>
    <w:p w14:paraId="1323CEEE" w14:textId="77777777" w:rsidR="001B151E" w:rsidRDefault="009B245B">
      <w:pPr>
        <w:pStyle w:val="32"/>
        <w:adjustRightInd w:val="0"/>
        <w:snapToGrid w:val="0"/>
        <w:spacing w:line="360" w:lineRule="auto"/>
        <w:ind w:firstLineChars="250" w:firstLine="600"/>
        <w:outlineLvl w:val="9"/>
        <w:rPr>
          <w:rFonts w:ascii="仿宋_GB2312" w:eastAsia="仿宋_GB2312" w:hAnsi="仿宋"/>
          <w:sz w:val="24"/>
          <w:szCs w:val="24"/>
          <w:u w:val="single"/>
        </w:rPr>
      </w:pPr>
      <w:r>
        <w:rPr>
          <w:rFonts w:ascii="仿宋_GB2312" w:eastAsia="仿宋_GB2312" w:hAnsi="仿宋" w:hint="eastAsia"/>
          <w:sz w:val="24"/>
          <w:szCs w:val="24"/>
        </w:rPr>
        <w:t>供应商代表签字或盖章：</w:t>
      </w:r>
      <w:r>
        <w:rPr>
          <w:rFonts w:ascii="仿宋_GB2312" w:eastAsia="仿宋_GB2312" w:hAnsi="仿宋" w:hint="eastAsia"/>
          <w:sz w:val="24"/>
          <w:szCs w:val="24"/>
          <w:u w:val="single"/>
        </w:rPr>
        <w:t xml:space="preserve">                                </w:t>
      </w:r>
    </w:p>
    <w:p w14:paraId="53305F6F" w14:textId="77777777" w:rsidR="001B151E" w:rsidRDefault="001B151E">
      <w:pPr>
        <w:pStyle w:val="32"/>
        <w:adjustRightInd w:val="0"/>
        <w:snapToGrid w:val="0"/>
        <w:spacing w:line="360" w:lineRule="auto"/>
        <w:ind w:firstLineChars="250" w:firstLine="600"/>
        <w:outlineLvl w:val="9"/>
        <w:rPr>
          <w:rFonts w:ascii="仿宋_GB2312" w:eastAsia="仿宋_GB2312" w:hAnsi="仿宋"/>
          <w:sz w:val="24"/>
          <w:szCs w:val="24"/>
          <w:u w:val="single"/>
        </w:rPr>
      </w:pPr>
    </w:p>
    <w:p w14:paraId="7BCA3461" w14:textId="77777777" w:rsidR="001B151E" w:rsidRDefault="009B245B">
      <w:pPr>
        <w:pStyle w:val="32"/>
        <w:adjustRightInd w:val="0"/>
        <w:snapToGrid w:val="0"/>
        <w:spacing w:line="360" w:lineRule="auto"/>
        <w:ind w:firstLineChars="250" w:firstLine="600"/>
        <w:outlineLvl w:val="9"/>
        <w:rPr>
          <w:rFonts w:ascii="仿宋_GB2312" w:eastAsia="仿宋_GB2312" w:hAnsi="仿宋"/>
          <w:sz w:val="24"/>
          <w:szCs w:val="24"/>
        </w:rPr>
      </w:pPr>
      <w:r>
        <w:rPr>
          <w:rFonts w:ascii="仿宋_GB2312" w:eastAsia="仿宋_GB2312" w:hAnsi="仿宋" w:hint="eastAsia"/>
          <w:sz w:val="24"/>
          <w:szCs w:val="24"/>
        </w:rPr>
        <w:t>供应商全称（公章）：</w:t>
      </w:r>
      <w:r>
        <w:rPr>
          <w:rFonts w:ascii="仿宋_GB2312" w:eastAsia="仿宋_GB2312" w:hAnsi="仿宋" w:hint="eastAsia"/>
          <w:sz w:val="24"/>
          <w:szCs w:val="24"/>
          <w:u w:val="single"/>
        </w:rPr>
        <w:t xml:space="preserve">                         </w:t>
      </w:r>
    </w:p>
    <w:p w14:paraId="17487144" w14:textId="77777777" w:rsidR="001B151E" w:rsidRDefault="001B151E">
      <w:pPr>
        <w:snapToGrid w:val="0"/>
        <w:spacing w:line="360" w:lineRule="auto"/>
        <w:jc w:val="center"/>
        <w:rPr>
          <w:rFonts w:ascii="仿宋_GB2312" w:eastAsia="仿宋_GB2312" w:hAnsi="仿宋"/>
          <w:sz w:val="24"/>
          <w:szCs w:val="24"/>
          <w:u w:val="single"/>
        </w:rPr>
      </w:pPr>
    </w:p>
    <w:p w14:paraId="512DF347" w14:textId="77777777" w:rsidR="001B151E" w:rsidRDefault="001B151E">
      <w:pPr>
        <w:widowControl/>
        <w:jc w:val="left"/>
        <w:rPr>
          <w:rFonts w:ascii="仿宋_GB2312" w:eastAsia="仿宋_GB2312" w:hAnsi="仿宋"/>
          <w:szCs w:val="28"/>
          <w:u w:val="single"/>
        </w:rPr>
      </w:pPr>
    </w:p>
    <w:p w14:paraId="6ADABFC2" w14:textId="77777777" w:rsidR="001B151E" w:rsidRDefault="001B151E">
      <w:pPr>
        <w:widowControl/>
        <w:jc w:val="left"/>
        <w:rPr>
          <w:rFonts w:ascii="仿宋_GB2312" w:eastAsia="仿宋_GB2312" w:hAnsi="仿宋"/>
          <w:szCs w:val="28"/>
          <w:u w:val="single"/>
        </w:rPr>
      </w:pPr>
    </w:p>
    <w:p w14:paraId="64FB74ED" w14:textId="77777777" w:rsidR="001B151E" w:rsidRDefault="001B151E">
      <w:pPr>
        <w:widowControl/>
        <w:jc w:val="left"/>
        <w:rPr>
          <w:rFonts w:ascii="仿宋_GB2312" w:eastAsia="仿宋_GB2312" w:hAnsi="仿宋"/>
          <w:szCs w:val="28"/>
          <w:u w:val="single"/>
        </w:rPr>
      </w:pPr>
    </w:p>
    <w:p w14:paraId="1DC1A741" w14:textId="77777777" w:rsidR="001B151E" w:rsidRDefault="001B151E">
      <w:pPr>
        <w:widowControl/>
        <w:jc w:val="left"/>
        <w:rPr>
          <w:rFonts w:ascii="仿宋_GB2312" w:eastAsia="仿宋_GB2312" w:hAnsi="仿宋"/>
          <w:szCs w:val="28"/>
          <w:u w:val="single"/>
        </w:rPr>
      </w:pPr>
    </w:p>
    <w:p w14:paraId="6179E965" w14:textId="77777777" w:rsidR="001B151E" w:rsidRDefault="009B245B">
      <w:pPr>
        <w:widowControl/>
        <w:jc w:val="left"/>
        <w:rPr>
          <w:rFonts w:ascii="仿宋_GB2312" w:eastAsia="仿宋_GB2312" w:hAnsi="仿宋"/>
          <w:szCs w:val="28"/>
        </w:rPr>
      </w:pPr>
      <w:r>
        <w:rPr>
          <w:rFonts w:ascii="仿宋_GB2312" w:eastAsia="仿宋_GB2312" w:hAnsi="仿宋" w:hint="eastAsia"/>
          <w:szCs w:val="28"/>
        </w:rPr>
        <w:br w:type="page"/>
      </w:r>
    </w:p>
    <w:p w14:paraId="013FB40C" w14:textId="77777777" w:rsidR="001B151E" w:rsidRDefault="001B151E">
      <w:pPr>
        <w:widowControl/>
        <w:jc w:val="left"/>
        <w:rPr>
          <w:rFonts w:ascii="仿宋_GB2312" w:eastAsia="仿宋_GB2312" w:hAnsi="仿宋"/>
          <w:szCs w:val="28"/>
          <w:u w:val="single"/>
        </w:rPr>
      </w:pPr>
    </w:p>
    <w:p w14:paraId="05937C1D" w14:textId="77777777" w:rsidR="001B151E" w:rsidRDefault="009B245B">
      <w:pPr>
        <w:spacing w:before="240" w:after="240" w:line="360" w:lineRule="exact"/>
        <w:jc w:val="center"/>
        <w:rPr>
          <w:rFonts w:ascii="仿宋_GB2312" w:eastAsia="仿宋_GB2312" w:hAnsi="仿宋" w:cs="Times New Roman"/>
          <w:b/>
          <w:sz w:val="28"/>
          <w:szCs w:val="28"/>
        </w:rPr>
      </w:pPr>
      <w:r>
        <w:rPr>
          <w:rFonts w:ascii="仿宋_GB2312" w:eastAsia="仿宋_GB2312" w:hAnsi="仿宋" w:cs="Times New Roman" w:hint="eastAsia"/>
          <w:b/>
          <w:sz w:val="28"/>
          <w:szCs w:val="28"/>
        </w:rPr>
        <w:t>法定代表人（单位负责人）身份证明</w:t>
      </w:r>
    </w:p>
    <w:p w14:paraId="3D35A5A8" w14:textId="77777777" w:rsidR="001B151E" w:rsidRDefault="001B151E">
      <w:pPr>
        <w:kinsoku w:val="0"/>
        <w:overflowPunct w:val="0"/>
        <w:spacing w:line="200" w:lineRule="exact"/>
        <w:rPr>
          <w:rFonts w:ascii="仿宋_GB2312" w:eastAsia="仿宋_GB2312" w:hAnsi="仿宋" w:cs="Times New Roman"/>
          <w:sz w:val="20"/>
          <w:szCs w:val="20"/>
        </w:rPr>
      </w:pPr>
    </w:p>
    <w:p w14:paraId="4E20FE47" w14:textId="77777777" w:rsidR="001B151E" w:rsidRDefault="009B245B">
      <w:pPr>
        <w:snapToGrid w:val="0"/>
        <w:spacing w:before="240" w:line="360" w:lineRule="auto"/>
        <w:rPr>
          <w:rFonts w:ascii="仿宋_GB2312" w:eastAsia="仿宋_GB2312" w:hAnsi="仿宋" w:cs="Times New Roman"/>
          <w:sz w:val="24"/>
          <w:szCs w:val="24"/>
        </w:rPr>
      </w:pPr>
      <w:r>
        <w:rPr>
          <w:rFonts w:ascii="仿宋_GB2312" w:eastAsia="仿宋_GB2312" w:hAnsi="仿宋" w:cs="Times New Roman" w:hint="eastAsia"/>
          <w:sz w:val="24"/>
          <w:szCs w:val="24"/>
        </w:rPr>
        <w:t>致：北京市玉渊潭公园管理处</w:t>
      </w:r>
    </w:p>
    <w:p w14:paraId="62C7BCA9" w14:textId="77777777" w:rsidR="001B151E" w:rsidRDefault="009B245B">
      <w:pPr>
        <w:kinsoku w:val="0"/>
        <w:overflowPunct w:val="0"/>
        <w:snapToGrid w:val="0"/>
        <w:spacing w:before="120" w:after="100" w:afterAutospacing="1" w:line="360" w:lineRule="auto"/>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兹证明，</w:t>
      </w:r>
    </w:p>
    <w:p w14:paraId="7065493C" w14:textId="77777777" w:rsidR="001B151E" w:rsidRDefault="009B245B">
      <w:pPr>
        <w:kinsoku w:val="0"/>
        <w:overflowPunct w:val="0"/>
        <w:snapToGrid w:val="0"/>
        <w:spacing w:before="120" w:after="100" w:afterAutospacing="1" w:line="360" w:lineRule="auto"/>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姓名：</w:t>
      </w:r>
      <w:r>
        <w:rPr>
          <w:rFonts w:ascii="仿宋_GB2312" w:eastAsia="仿宋_GB2312" w:hAnsi="仿宋" w:cs="Times New Roman" w:hint="eastAsia"/>
          <w:sz w:val="24"/>
          <w:szCs w:val="24"/>
          <w:u w:val="single"/>
        </w:rPr>
        <w:t xml:space="preserve">         </w:t>
      </w:r>
      <w:r>
        <w:rPr>
          <w:rFonts w:ascii="仿宋_GB2312" w:eastAsia="仿宋_GB2312" w:hAnsi="仿宋" w:cs="Times New Roman" w:hint="eastAsia"/>
          <w:sz w:val="24"/>
          <w:szCs w:val="24"/>
        </w:rPr>
        <w:t xml:space="preserve"> 性别：</w:t>
      </w:r>
      <w:r>
        <w:rPr>
          <w:rFonts w:ascii="仿宋_GB2312" w:eastAsia="仿宋_GB2312" w:hAnsi="仿宋" w:cs="Times New Roman" w:hint="eastAsia"/>
          <w:sz w:val="24"/>
          <w:szCs w:val="24"/>
          <w:u w:val="single"/>
        </w:rPr>
        <w:t xml:space="preserve">      </w:t>
      </w:r>
      <w:r>
        <w:rPr>
          <w:rFonts w:ascii="仿宋_GB2312" w:eastAsia="仿宋_GB2312" w:hAnsi="仿宋" w:cs="Times New Roman" w:hint="eastAsia"/>
          <w:sz w:val="24"/>
          <w:szCs w:val="24"/>
        </w:rPr>
        <w:t xml:space="preserve"> 年龄：</w:t>
      </w:r>
      <w:r>
        <w:rPr>
          <w:rFonts w:ascii="仿宋_GB2312" w:eastAsia="仿宋_GB2312" w:hAnsi="仿宋" w:cs="Times New Roman" w:hint="eastAsia"/>
          <w:sz w:val="24"/>
          <w:szCs w:val="24"/>
          <w:u w:val="single"/>
        </w:rPr>
        <w:t xml:space="preserve">      </w:t>
      </w:r>
      <w:r>
        <w:rPr>
          <w:rFonts w:ascii="仿宋_GB2312" w:eastAsia="仿宋_GB2312" w:hAnsi="仿宋" w:cs="Times New Roman" w:hint="eastAsia"/>
          <w:sz w:val="24"/>
          <w:szCs w:val="24"/>
        </w:rPr>
        <w:t xml:space="preserve"> 职务：</w:t>
      </w:r>
      <w:r>
        <w:rPr>
          <w:rFonts w:ascii="仿宋_GB2312" w:eastAsia="仿宋_GB2312" w:hAnsi="仿宋" w:cs="Times New Roman" w:hint="eastAsia"/>
          <w:sz w:val="24"/>
          <w:szCs w:val="24"/>
          <w:u w:val="single"/>
        </w:rPr>
        <w:t xml:space="preserve">         </w:t>
      </w:r>
    </w:p>
    <w:p w14:paraId="78B77AE7" w14:textId="77777777" w:rsidR="001B151E" w:rsidRDefault="009B245B">
      <w:pPr>
        <w:kinsoku w:val="0"/>
        <w:overflowPunct w:val="0"/>
        <w:snapToGrid w:val="0"/>
        <w:spacing w:before="120" w:after="100" w:afterAutospacing="1" w:line="360" w:lineRule="auto"/>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系</w:t>
      </w:r>
      <w:r>
        <w:rPr>
          <w:rFonts w:ascii="仿宋_GB2312" w:eastAsia="仿宋_GB2312" w:hAnsi="仿宋" w:cs="Times New Roman" w:hint="eastAsia"/>
          <w:sz w:val="24"/>
          <w:szCs w:val="24"/>
          <w:u w:val="single"/>
        </w:rPr>
        <w:t xml:space="preserve">         （供应商名称）</w:t>
      </w:r>
      <w:r>
        <w:rPr>
          <w:rFonts w:ascii="仿宋_GB2312" w:eastAsia="仿宋_GB2312" w:hAnsi="仿宋" w:cs="Times New Roman" w:hint="eastAsia"/>
          <w:sz w:val="24"/>
          <w:szCs w:val="24"/>
        </w:rPr>
        <w:t>的法定代表人（单位负责人）。</w:t>
      </w:r>
    </w:p>
    <w:p w14:paraId="31F2F6B7" w14:textId="77777777" w:rsidR="001B151E" w:rsidRDefault="009B245B">
      <w:pPr>
        <w:kinsoku w:val="0"/>
        <w:overflowPunct w:val="0"/>
        <w:snapToGrid w:val="0"/>
        <w:spacing w:before="120" w:after="100" w:afterAutospacing="1" w:line="360" w:lineRule="auto"/>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50EF9BA1" w14:textId="77777777" w:rsidR="001B151E" w:rsidRDefault="009B245B">
      <w:pPr>
        <w:kinsoku w:val="0"/>
        <w:overflowPunct w:val="0"/>
        <w:snapToGrid w:val="0"/>
        <w:spacing w:before="120" w:after="100" w:afterAutospacing="1" w:line="360" w:lineRule="auto"/>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09931FF2" w14:textId="77777777" w:rsidR="001B151E" w:rsidRDefault="009B245B">
      <w:pPr>
        <w:kinsoku w:val="0"/>
        <w:overflowPunct w:val="0"/>
        <w:spacing w:before="120" w:after="100" w:afterAutospacing="1" w:line="335" w:lineRule="exact"/>
        <w:rPr>
          <w:rFonts w:ascii="仿宋_GB2312" w:eastAsia="仿宋_GB2312" w:hAnsi="仿宋" w:cs="Times New Roman"/>
          <w:spacing w:val="-3"/>
          <w:sz w:val="24"/>
          <w:szCs w:val="24"/>
        </w:rPr>
      </w:pPr>
      <w:r>
        <w:rPr>
          <w:rFonts w:ascii="仿宋_GB2312" w:eastAsia="仿宋_GB2312" w:hAnsi="仿宋" w:cs="Times New Roman" w:hint="eastAsia"/>
          <w:sz w:val="24"/>
          <w:szCs w:val="24"/>
        </w:rPr>
        <w:t xml:space="preserve"> 附：</w:t>
      </w:r>
      <w:r>
        <w:rPr>
          <w:rFonts w:ascii="仿宋_GB2312" w:eastAsia="仿宋_GB2312" w:hAnsi="仿宋" w:cs="Times New Roman" w:hint="eastAsia"/>
          <w:spacing w:val="-3"/>
          <w:sz w:val="24"/>
          <w:szCs w:val="24"/>
        </w:rPr>
        <w:t>法</w:t>
      </w:r>
      <w:r>
        <w:rPr>
          <w:rFonts w:ascii="仿宋_GB2312" w:eastAsia="仿宋_GB2312" w:hAnsi="仿宋" w:cs="Times New Roman" w:hint="eastAsia"/>
          <w:sz w:val="24"/>
          <w:szCs w:val="24"/>
        </w:rPr>
        <w:t>定</w:t>
      </w:r>
      <w:r>
        <w:rPr>
          <w:rFonts w:ascii="仿宋_GB2312" w:eastAsia="仿宋_GB2312" w:hAnsi="仿宋" w:cs="Times New Roman" w:hint="eastAsia"/>
          <w:spacing w:val="-3"/>
          <w:sz w:val="24"/>
          <w:szCs w:val="24"/>
        </w:rPr>
        <w:t>代</w:t>
      </w:r>
      <w:r>
        <w:rPr>
          <w:rFonts w:ascii="仿宋_GB2312" w:eastAsia="仿宋_GB2312" w:hAnsi="仿宋" w:cs="Times New Roman" w:hint="eastAsia"/>
          <w:sz w:val="24"/>
          <w:szCs w:val="24"/>
        </w:rPr>
        <w:t>表</w:t>
      </w:r>
      <w:r>
        <w:rPr>
          <w:rFonts w:ascii="仿宋_GB2312" w:eastAsia="仿宋_GB2312" w:hAnsi="仿宋" w:cs="Times New Roman" w:hint="eastAsia"/>
          <w:spacing w:val="-3"/>
          <w:sz w:val="24"/>
          <w:szCs w:val="24"/>
        </w:rPr>
        <w:t>人</w:t>
      </w:r>
      <w:r>
        <w:rPr>
          <w:rFonts w:ascii="仿宋_GB2312" w:eastAsia="仿宋_GB2312" w:hAnsi="仿宋" w:cs="Times New Roman" w:hint="eastAsia"/>
          <w:sz w:val="24"/>
          <w:szCs w:val="24"/>
        </w:rPr>
        <w:t>（</w:t>
      </w:r>
      <w:r>
        <w:rPr>
          <w:rFonts w:ascii="仿宋_GB2312" w:eastAsia="仿宋_GB2312" w:hAnsi="仿宋" w:cs="Times New Roman" w:hint="eastAsia"/>
          <w:spacing w:val="-3"/>
          <w:sz w:val="24"/>
          <w:szCs w:val="24"/>
        </w:rPr>
        <w:t>单</w:t>
      </w:r>
      <w:r>
        <w:rPr>
          <w:rFonts w:ascii="仿宋_GB2312" w:eastAsia="仿宋_GB2312" w:hAnsi="仿宋" w:cs="Times New Roman" w:hint="eastAsia"/>
          <w:sz w:val="24"/>
          <w:szCs w:val="24"/>
        </w:rPr>
        <w:t>位</w:t>
      </w:r>
      <w:r>
        <w:rPr>
          <w:rFonts w:ascii="仿宋_GB2312" w:eastAsia="仿宋_GB2312" w:hAnsi="仿宋" w:cs="Times New Roman" w:hint="eastAsia"/>
          <w:spacing w:val="-3"/>
          <w:sz w:val="24"/>
          <w:szCs w:val="24"/>
        </w:rPr>
        <w:t>负</w:t>
      </w:r>
      <w:r>
        <w:rPr>
          <w:rFonts w:ascii="仿宋_GB2312" w:eastAsia="仿宋_GB2312" w:hAnsi="仿宋" w:cs="Times New Roman" w:hint="eastAsia"/>
          <w:sz w:val="24"/>
          <w:szCs w:val="24"/>
        </w:rPr>
        <w:t>责人</w:t>
      </w:r>
      <w:r>
        <w:rPr>
          <w:rFonts w:ascii="仿宋_GB2312" w:eastAsia="仿宋_GB2312" w:hAnsi="仿宋" w:cs="Times New Roman" w:hint="eastAsia"/>
          <w:spacing w:val="-3"/>
          <w:sz w:val="24"/>
          <w:szCs w:val="24"/>
        </w:rPr>
        <w:t>）有效期内的身份证正反面扫描件。</w:t>
      </w:r>
    </w:p>
    <w:p w14:paraId="6C3D29AE" w14:textId="77777777" w:rsidR="001B151E" w:rsidRDefault="009B245B">
      <w:pPr>
        <w:snapToGrid w:val="0"/>
        <w:spacing w:afterLines="50" w:after="156" w:line="360" w:lineRule="exact"/>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0174DCD8" w14:textId="77777777" w:rsidR="001B151E" w:rsidRDefault="009B245B">
      <w:pPr>
        <w:snapToGrid w:val="0"/>
        <w:spacing w:afterLines="50" w:after="156" w:line="360" w:lineRule="exact"/>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7B48FBD8" w14:textId="77777777" w:rsidR="001B151E" w:rsidRDefault="009B245B">
      <w:pPr>
        <w:snapToGrid w:val="0"/>
        <w:spacing w:afterLines="50" w:after="156" w:line="360" w:lineRule="exact"/>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39F28235" w14:textId="77777777" w:rsidR="001B151E" w:rsidRDefault="009B245B">
      <w:pPr>
        <w:snapToGrid w:val="0"/>
        <w:spacing w:afterLines="50" w:after="156" w:line="360" w:lineRule="exact"/>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427145C3"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lang w:val="zh-CN"/>
        </w:rPr>
        <w:t>供应商名称：</w:t>
      </w:r>
      <w:r>
        <w:rPr>
          <w:rFonts w:ascii="仿宋_GB2312" w:eastAsia="仿宋_GB2312" w:hAnsi="仿宋" w:hint="eastAsia"/>
          <w:sz w:val="24"/>
          <w:szCs w:val="24"/>
          <w:u w:val="single"/>
        </w:rPr>
        <w:t xml:space="preserve">                </w:t>
      </w:r>
      <w:r>
        <w:rPr>
          <w:rFonts w:ascii="仿宋_GB2312" w:eastAsia="仿宋_GB2312" w:hAnsi="仿宋" w:hint="eastAsia"/>
          <w:sz w:val="24"/>
          <w:szCs w:val="24"/>
          <w:lang w:val="zh-CN"/>
        </w:rPr>
        <w:t>（盖单位章）</w:t>
      </w:r>
    </w:p>
    <w:p w14:paraId="0E8E1CF0" w14:textId="77777777" w:rsidR="001B151E" w:rsidRDefault="009B245B">
      <w:pPr>
        <w:tabs>
          <w:tab w:val="left" w:pos="2310"/>
        </w:tabs>
        <w:snapToGrid w:val="0"/>
        <w:spacing w:line="360" w:lineRule="auto"/>
        <w:rPr>
          <w:rFonts w:ascii="仿宋_GB2312" w:eastAsia="仿宋_GB2312" w:hAnsi="仿宋"/>
          <w:sz w:val="24"/>
          <w:szCs w:val="24"/>
          <w:lang w:val="zh-CN"/>
        </w:rPr>
      </w:pPr>
      <w:r>
        <w:rPr>
          <w:rFonts w:ascii="仿宋_GB2312" w:eastAsia="仿宋_GB2312" w:hAnsi="仿宋" w:hint="eastAsia"/>
          <w:sz w:val="24"/>
          <w:szCs w:val="24"/>
        </w:rPr>
        <w:t>日期：     年   月   日</w:t>
      </w:r>
    </w:p>
    <w:p w14:paraId="7D598599" w14:textId="77777777" w:rsidR="001B151E" w:rsidRDefault="001B151E">
      <w:pPr>
        <w:snapToGrid w:val="0"/>
        <w:spacing w:afterLines="50" w:after="156" w:line="360" w:lineRule="exact"/>
        <w:rPr>
          <w:rFonts w:ascii="仿宋_GB2312" w:eastAsia="仿宋_GB2312" w:hAnsi="仿宋"/>
          <w:szCs w:val="28"/>
          <w:u w:val="single"/>
        </w:rPr>
      </w:pPr>
    </w:p>
    <w:p w14:paraId="5BF15CF1" w14:textId="77777777" w:rsidR="001B151E" w:rsidRDefault="009B245B">
      <w:pPr>
        <w:widowControl/>
        <w:spacing w:line="360" w:lineRule="auto"/>
        <w:jc w:val="left"/>
        <w:rPr>
          <w:rFonts w:ascii="仿宋_GB2312" w:eastAsia="仿宋_GB2312" w:hAnsi="仿宋"/>
          <w:b/>
          <w:bCs/>
          <w:sz w:val="24"/>
          <w:szCs w:val="24"/>
          <w:u w:val="single"/>
        </w:rPr>
      </w:pPr>
      <w:r>
        <w:rPr>
          <w:rFonts w:ascii="仿宋_GB2312" w:eastAsia="仿宋_GB2312" w:hAnsi="仿宋" w:hint="eastAsia"/>
          <w:b/>
          <w:bCs/>
          <w:sz w:val="24"/>
          <w:szCs w:val="24"/>
          <w:u w:val="single"/>
        </w:rPr>
        <w:t>说明：若响应文件中签字或盖章之处均为法定代表人（单位负责人）本人签署或盖章，则可不提供本《授权委托书》，但须提供《法定代表人（单位负责人）身份证明》（实质性格式）。否则，不需要提供《法定代表人(单位负责人)身份证明》。</w:t>
      </w:r>
    </w:p>
    <w:p w14:paraId="25BC2556" w14:textId="77777777" w:rsidR="001B151E" w:rsidRDefault="009B245B">
      <w:pPr>
        <w:spacing w:line="360" w:lineRule="auto"/>
        <w:jc w:val="left"/>
        <w:rPr>
          <w:rFonts w:ascii="仿宋_GB2312" w:eastAsia="仿宋_GB2312" w:hAnsi="仿宋"/>
        </w:rPr>
      </w:pPr>
      <w:r>
        <w:rPr>
          <w:rFonts w:ascii="仿宋_GB2312" w:eastAsia="仿宋_GB2312" w:hAnsi="仿宋" w:hint="eastAsia"/>
          <w:sz w:val="24"/>
          <w:szCs w:val="24"/>
        </w:rPr>
        <w:br w:type="page"/>
      </w:r>
      <w:r>
        <w:rPr>
          <w:rFonts w:ascii="仿宋_GB2312" w:eastAsia="仿宋_GB2312" w:hAnsi="仿宋" w:hint="eastAsia"/>
          <w:sz w:val="24"/>
          <w:szCs w:val="24"/>
        </w:rPr>
        <w:lastRenderedPageBreak/>
        <w:t>格式四：营业执照（实质性格式）</w:t>
      </w:r>
    </w:p>
    <w:p w14:paraId="3DF11B46" w14:textId="77777777" w:rsidR="001B151E" w:rsidRDefault="001B151E">
      <w:pPr>
        <w:pStyle w:val="32"/>
        <w:adjustRightInd w:val="0"/>
        <w:snapToGrid w:val="0"/>
        <w:spacing w:line="360" w:lineRule="auto"/>
        <w:ind w:firstLineChars="200" w:firstLine="640"/>
        <w:jc w:val="center"/>
        <w:outlineLvl w:val="9"/>
        <w:rPr>
          <w:rFonts w:ascii="仿宋_GB2312" w:eastAsia="仿宋_GB2312" w:hAnsi="仿宋"/>
          <w:sz w:val="32"/>
          <w:szCs w:val="32"/>
        </w:rPr>
      </w:pPr>
    </w:p>
    <w:p w14:paraId="65B02DC2" w14:textId="77777777" w:rsidR="001B151E" w:rsidRDefault="009B245B">
      <w:pPr>
        <w:spacing w:line="360" w:lineRule="auto"/>
        <w:jc w:val="left"/>
        <w:rPr>
          <w:rFonts w:ascii="仿宋_GB2312" w:eastAsia="仿宋_GB2312" w:hAnsi="仿宋"/>
          <w:sz w:val="24"/>
          <w:szCs w:val="24"/>
        </w:rPr>
      </w:pPr>
      <w:r>
        <w:rPr>
          <w:rFonts w:ascii="仿宋_GB2312" w:eastAsia="仿宋_GB2312" w:hAnsi="仿宋" w:hint="eastAsia"/>
          <w:sz w:val="24"/>
          <w:szCs w:val="24"/>
        </w:rPr>
        <w:t>注：供应商应提供营业执照的复印件并加盖公章</w:t>
      </w:r>
    </w:p>
    <w:p w14:paraId="32D869CF" w14:textId="77777777" w:rsidR="001B151E" w:rsidRDefault="001B151E">
      <w:pPr>
        <w:pStyle w:val="32"/>
        <w:adjustRightInd w:val="0"/>
        <w:snapToGrid w:val="0"/>
        <w:spacing w:line="360" w:lineRule="auto"/>
        <w:ind w:firstLineChars="200" w:firstLine="560"/>
        <w:outlineLvl w:val="9"/>
        <w:rPr>
          <w:rFonts w:ascii="仿宋_GB2312" w:eastAsia="仿宋_GB2312" w:hAnsi="仿宋"/>
          <w:szCs w:val="28"/>
        </w:rPr>
      </w:pPr>
    </w:p>
    <w:p w14:paraId="0132373B" w14:textId="77777777" w:rsidR="001B151E" w:rsidRDefault="009B245B">
      <w:pPr>
        <w:widowControl/>
        <w:jc w:val="left"/>
        <w:rPr>
          <w:rFonts w:ascii="仿宋_GB2312" w:eastAsia="仿宋_GB2312" w:hAnsi="仿宋"/>
          <w:sz w:val="24"/>
          <w:szCs w:val="24"/>
        </w:rPr>
      </w:pPr>
      <w:r>
        <w:rPr>
          <w:rFonts w:ascii="仿宋_GB2312" w:eastAsia="仿宋_GB2312" w:hAnsi="仿宋" w:hint="eastAsia"/>
          <w:sz w:val="24"/>
          <w:szCs w:val="24"/>
        </w:rPr>
        <w:br w:type="page"/>
      </w:r>
    </w:p>
    <w:p w14:paraId="17770594" w14:textId="77777777" w:rsidR="001B151E" w:rsidRDefault="009B245B">
      <w:pPr>
        <w:widowControl/>
        <w:jc w:val="left"/>
        <w:rPr>
          <w:rFonts w:ascii="仿宋_GB2312" w:eastAsia="仿宋_GB2312" w:hAnsi="仿宋"/>
          <w:sz w:val="24"/>
          <w:szCs w:val="24"/>
        </w:rPr>
      </w:pPr>
      <w:r>
        <w:rPr>
          <w:rFonts w:ascii="仿宋_GB2312" w:eastAsia="仿宋_GB2312" w:hAnsi="仿宋" w:hint="eastAsia"/>
          <w:sz w:val="24"/>
          <w:szCs w:val="24"/>
        </w:rPr>
        <w:lastRenderedPageBreak/>
        <w:t>格式五：供应商资格声明书（实质性格式）</w:t>
      </w:r>
    </w:p>
    <w:p w14:paraId="07706B15" w14:textId="77777777" w:rsidR="001B151E" w:rsidRDefault="009B245B">
      <w:pPr>
        <w:spacing w:after="240" w:line="218" w:lineRule="auto"/>
        <w:jc w:val="center"/>
        <w:rPr>
          <w:rFonts w:ascii="仿宋_GB2312" w:eastAsia="仿宋_GB2312" w:hAnsi="仿宋" w:cs="宋体"/>
          <w:sz w:val="28"/>
          <w:szCs w:val="28"/>
        </w:rPr>
      </w:pPr>
      <w:r>
        <w:rPr>
          <w:rFonts w:ascii="仿宋_GB2312" w:eastAsia="仿宋_GB2312" w:hAnsi="仿宋" w:cs="宋体" w:hint="eastAsia"/>
          <w:spacing w:val="-1"/>
          <w:sz w:val="28"/>
          <w:szCs w:val="28"/>
          <w14:textOutline w14:w="2311" w14:cap="flat" w14:cmpd="sng" w14:algn="ctr">
            <w14:solidFill>
              <w14:srgbClr w14:val="000000"/>
            </w14:solidFill>
            <w14:prstDash w14:val="solid"/>
            <w14:miter w14:lim="0"/>
          </w14:textOutline>
        </w:rPr>
        <w:t>供应商资</w:t>
      </w:r>
      <w:r>
        <w:rPr>
          <w:rFonts w:ascii="仿宋_GB2312" w:eastAsia="仿宋_GB2312" w:hAnsi="仿宋" w:cs="宋体" w:hint="eastAsia"/>
          <w:sz w:val="28"/>
          <w:szCs w:val="28"/>
          <w14:textOutline w14:w="2311" w14:cap="flat" w14:cmpd="sng" w14:algn="ctr">
            <w14:solidFill>
              <w14:srgbClr w14:val="000000"/>
            </w14:solidFill>
            <w14:prstDash w14:val="solid"/>
            <w14:miter w14:lim="0"/>
          </w14:textOutline>
        </w:rPr>
        <w:t>格声明书</w:t>
      </w:r>
    </w:p>
    <w:p w14:paraId="7EC8CAC2" w14:textId="77777777" w:rsidR="001B151E" w:rsidRDefault="009B245B">
      <w:pPr>
        <w:snapToGrid w:val="0"/>
        <w:spacing w:line="360" w:lineRule="auto"/>
        <w:ind w:left="11"/>
        <w:rPr>
          <w:rFonts w:ascii="仿宋_GB2312" w:eastAsia="仿宋_GB2312" w:hAnsi="仿宋" w:cs="宋体"/>
          <w:sz w:val="24"/>
          <w:szCs w:val="24"/>
        </w:rPr>
      </w:pPr>
      <w:r>
        <w:rPr>
          <w:rFonts w:ascii="仿宋_GB2312" w:eastAsia="仿宋_GB2312" w:hAnsi="仿宋" w:cs="宋体" w:hint="eastAsia"/>
          <w:spacing w:val="-10"/>
          <w:sz w:val="24"/>
          <w:szCs w:val="24"/>
        </w:rPr>
        <w:t>致：</w:t>
      </w:r>
      <w:r>
        <w:rPr>
          <w:rFonts w:ascii="仿宋_GB2312" w:eastAsia="仿宋_GB2312" w:hAnsi="仿宋" w:cs="宋体" w:hint="eastAsia"/>
          <w:spacing w:val="-10"/>
          <w:sz w:val="24"/>
          <w:szCs w:val="24"/>
          <w:u w:val="single"/>
        </w:rPr>
        <w:t>北京市玉渊潭公园管理处</w:t>
      </w:r>
    </w:p>
    <w:p w14:paraId="112408BD" w14:textId="77777777" w:rsidR="001B151E" w:rsidRDefault="009B245B">
      <w:pPr>
        <w:snapToGrid w:val="0"/>
        <w:spacing w:line="360" w:lineRule="auto"/>
        <w:ind w:firstLineChars="200" w:firstLine="456"/>
        <w:rPr>
          <w:rFonts w:ascii="仿宋_GB2312" w:eastAsia="仿宋_GB2312" w:hAnsi="仿宋" w:cs="宋体"/>
          <w:sz w:val="24"/>
          <w:szCs w:val="24"/>
        </w:rPr>
      </w:pPr>
      <w:r>
        <w:rPr>
          <w:rFonts w:ascii="仿宋_GB2312" w:eastAsia="仿宋_GB2312" w:hAnsi="仿宋" w:cs="宋体" w:hint="eastAsia"/>
          <w:spacing w:val="-6"/>
          <w:sz w:val="24"/>
          <w:szCs w:val="24"/>
        </w:rPr>
        <w:t>在参与</w:t>
      </w:r>
      <w:r>
        <w:rPr>
          <w:rFonts w:ascii="仿宋_GB2312" w:eastAsia="仿宋_GB2312" w:hAnsi="仿宋" w:cs="宋体" w:hint="eastAsia"/>
          <w:spacing w:val="-3"/>
          <w:sz w:val="24"/>
          <w:szCs w:val="24"/>
        </w:rPr>
        <w:t>本次项目响应中，我单位承诺：</w:t>
      </w:r>
    </w:p>
    <w:p w14:paraId="3F78B224" w14:textId="77777777" w:rsidR="001B151E" w:rsidRDefault="009B245B">
      <w:pPr>
        <w:snapToGrid w:val="0"/>
        <w:spacing w:line="360" w:lineRule="auto"/>
        <w:ind w:right="13" w:firstLineChars="200" w:firstLine="536"/>
        <w:rPr>
          <w:rFonts w:ascii="仿宋_GB2312" w:eastAsia="仿宋_GB2312" w:hAnsi="仿宋" w:cs="宋体"/>
          <w:spacing w:val="14"/>
          <w:sz w:val="24"/>
          <w:szCs w:val="24"/>
        </w:rPr>
      </w:pPr>
      <w:r>
        <w:rPr>
          <w:rFonts w:ascii="仿宋_GB2312" w:eastAsia="仿宋_GB2312" w:hAnsi="仿宋" w:cs="宋体" w:hint="eastAsia"/>
          <w:spacing w:val="14"/>
          <w:sz w:val="24"/>
          <w:szCs w:val="24"/>
        </w:rPr>
        <w:t>(</w:t>
      </w:r>
      <w:proofErr w:type="gramStart"/>
      <w:r>
        <w:rPr>
          <w:rFonts w:ascii="仿宋_GB2312" w:eastAsia="仿宋_GB2312" w:hAnsi="仿宋" w:cs="宋体" w:hint="eastAsia"/>
          <w:spacing w:val="14"/>
          <w:sz w:val="24"/>
          <w:szCs w:val="24"/>
        </w:rPr>
        <w:t>一</w:t>
      </w:r>
      <w:proofErr w:type="gramEnd"/>
      <w:r>
        <w:rPr>
          <w:rFonts w:ascii="仿宋_GB2312" w:eastAsia="仿宋_GB2312" w:hAnsi="仿宋" w:cs="宋体" w:hint="eastAsia"/>
          <w:spacing w:val="14"/>
          <w:sz w:val="24"/>
          <w:szCs w:val="24"/>
        </w:rPr>
        <w:t>)具有独立承担民事责任的能力；</w:t>
      </w:r>
    </w:p>
    <w:p w14:paraId="1456D5F7" w14:textId="77777777" w:rsidR="001B151E" w:rsidRDefault="009B245B">
      <w:pPr>
        <w:snapToGrid w:val="0"/>
        <w:spacing w:line="360" w:lineRule="auto"/>
        <w:ind w:right="13" w:firstLineChars="200" w:firstLine="536"/>
        <w:rPr>
          <w:rFonts w:ascii="仿宋_GB2312" w:eastAsia="仿宋_GB2312" w:hAnsi="仿宋" w:cs="宋体"/>
          <w:spacing w:val="14"/>
          <w:sz w:val="24"/>
          <w:szCs w:val="24"/>
        </w:rPr>
      </w:pPr>
      <w:r>
        <w:rPr>
          <w:rFonts w:ascii="仿宋_GB2312" w:eastAsia="仿宋_GB2312" w:hAnsi="仿宋" w:cs="宋体" w:hint="eastAsia"/>
          <w:spacing w:val="14"/>
          <w:sz w:val="24"/>
          <w:szCs w:val="24"/>
        </w:rPr>
        <w:t>(二)具有良好的商业信誉和健全的财务会计制度；</w:t>
      </w:r>
    </w:p>
    <w:p w14:paraId="625B11C3" w14:textId="77777777" w:rsidR="001B151E" w:rsidRDefault="009B245B">
      <w:pPr>
        <w:snapToGrid w:val="0"/>
        <w:spacing w:line="360" w:lineRule="auto"/>
        <w:ind w:right="13" w:firstLineChars="200" w:firstLine="536"/>
        <w:rPr>
          <w:rFonts w:ascii="仿宋_GB2312" w:eastAsia="仿宋_GB2312" w:hAnsi="仿宋" w:cs="宋体"/>
          <w:spacing w:val="14"/>
          <w:sz w:val="24"/>
          <w:szCs w:val="24"/>
        </w:rPr>
      </w:pPr>
      <w:r>
        <w:rPr>
          <w:rFonts w:ascii="仿宋_GB2312" w:eastAsia="仿宋_GB2312" w:hAnsi="仿宋" w:cs="宋体" w:hint="eastAsia"/>
          <w:spacing w:val="14"/>
          <w:sz w:val="24"/>
          <w:szCs w:val="24"/>
        </w:rPr>
        <w:t>(三)具有履行合同所必需的设备和专业技术能力；</w:t>
      </w:r>
    </w:p>
    <w:p w14:paraId="40EA2B33" w14:textId="77777777" w:rsidR="001B151E" w:rsidRDefault="009B245B">
      <w:pPr>
        <w:snapToGrid w:val="0"/>
        <w:spacing w:line="360" w:lineRule="auto"/>
        <w:ind w:right="13" w:firstLineChars="200" w:firstLine="536"/>
        <w:rPr>
          <w:rFonts w:ascii="仿宋_GB2312" w:eastAsia="仿宋_GB2312" w:hAnsi="仿宋" w:cs="宋体"/>
          <w:spacing w:val="14"/>
          <w:sz w:val="24"/>
          <w:szCs w:val="24"/>
        </w:rPr>
      </w:pPr>
      <w:r>
        <w:rPr>
          <w:rFonts w:ascii="仿宋_GB2312" w:eastAsia="仿宋_GB2312" w:hAnsi="仿宋" w:cs="宋体" w:hint="eastAsia"/>
          <w:spacing w:val="14"/>
          <w:sz w:val="24"/>
          <w:szCs w:val="24"/>
        </w:rPr>
        <w:t>(四)有依法缴纳税收和社会保障资金的良好记录；</w:t>
      </w:r>
    </w:p>
    <w:p w14:paraId="6AC79150" w14:textId="77777777" w:rsidR="001B151E" w:rsidRDefault="009B245B">
      <w:pPr>
        <w:snapToGrid w:val="0"/>
        <w:spacing w:line="360" w:lineRule="auto"/>
        <w:ind w:right="13" w:firstLineChars="200" w:firstLine="536"/>
        <w:jc w:val="left"/>
        <w:rPr>
          <w:rFonts w:ascii="仿宋_GB2312" w:eastAsia="仿宋_GB2312" w:hAnsi="仿宋" w:cs="宋体"/>
          <w:sz w:val="24"/>
          <w:szCs w:val="24"/>
        </w:rPr>
      </w:pPr>
      <w:r>
        <w:rPr>
          <w:rFonts w:ascii="仿宋_GB2312" w:eastAsia="仿宋_GB2312" w:hAnsi="仿宋" w:cs="宋体" w:hint="eastAsia"/>
          <w:spacing w:val="14"/>
          <w:sz w:val="24"/>
          <w:szCs w:val="24"/>
        </w:rPr>
        <w:t>(五)</w:t>
      </w:r>
      <w:r>
        <w:rPr>
          <w:rFonts w:ascii="仿宋_GB2312" w:eastAsia="仿宋_GB2312" w:hAnsi="仿宋" w:cs="宋体" w:hint="eastAsia"/>
          <w:spacing w:val="12"/>
          <w:sz w:val="24"/>
          <w:szCs w:val="24"/>
        </w:rPr>
        <w:t>与我单位存在“单位负责人为同一人或者存在直接控股、管理关系”的其他法人单位信息如下(如有，不论其是否参加同一合同项下的采购活动均须填写)：</w:t>
      </w:r>
    </w:p>
    <w:tbl>
      <w:tblPr>
        <w:tblStyle w:val="TableNormal"/>
        <w:tblW w:w="8505"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54"/>
        <w:gridCol w:w="4571"/>
        <w:gridCol w:w="2980"/>
      </w:tblGrid>
      <w:tr w:rsidR="001B151E" w14:paraId="1DE7431E" w14:textId="77777777">
        <w:trPr>
          <w:trHeight w:val="604"/>
          <w:jc w:val="center"/>
        </w:trPr>
        <w:tc>
          <w:tcPr>
            <w:tcW w:w="954" w:type="dxa"/>
          </w:tcPr>
          <w:p w14:paraId="051E942A" w14:textId="77777777" w:rsidR="001B151E" w:rsidRDefault="009B245B">
            <w:pPr>
              <w:snapToGrid w:val="0"/>
              <w:ind w:left="243"/>
              <w:rPr>
                <w:rFonts w:ascii="仿宋_GB2312" w:eastAsia="仿宋_GB2312" w:hAnsi="仿宋" w:cs="宋体"/>
                <w:color w:val="auto"/>
                <w:kern w:val="0"/>
                <w:sz w:val="24"/>
                <w:szCs w:val="24"/>
              </w:rPr>
            </w:pPr>
            <w:r>
              <w:rPr>
                <w:rFonts w:ascii="仿宋_GB2312" w:eastAsia="仿宋_GB2312" w:hAnsi="仿宋" w:cs="宋体" w:hint="eastAsia"/>
                <w:color w:val="auto"/>
                <w:spacing w:val="-5"/>
                <w:kern w:val="0"/>
                <w:sz w:val="24"/>
                <w:szCs w:val="24"/>
              </w:rPr>
              <w:t>序</w:t>
            </w:r>
            <w:r>
              <w:rPr>
                <w:rFonts w:ascii="仿宋_GB2312" w:eastAsia="仿宋_GB2312" w:hAnsi="仿宋" w:cs="宋体" w:hint="eastAsia"/>
                <w:color w:val="auto"/>
                <w:spacing w:val="-4"/>
                <w:kern w:val="0"/>
                <w:sz w:val="24"/>
                <w:szCs w:val="24"/>
              </w:rPr>
              <w:t>号</w:t>
            </w:r>
          </w:p>
        </w:tc>
        <w:tc>
          <w:tcPr>
            <w:tcW w:w="4571" w:type="dxa"/>
          </w:tcPr>
          <w:p w14:paraId="0126CA88" w14:textId="77777777" w:rsidR="001B151E" w:rsidRDefault="009B245B">
            <w:pPr>
              <w:snapToGrid w:val="0"/>
              <w:ind w:left="1814"/>
              <w:rPr>
                <w:rFonts w:ascii="仿宋_GB2312" w:eastAsia="仿宋_GB2312" w:hAnsi="仿宋" w:cs="宋体"/>
                <w:color w:val="auto"/>
                <w:kern w:val="0"/>
                <w:sz w:val="24"/>
                <w:szCs w:val="24"/>
              </w:rPr>
            </w:pPr>
            <w:r>
              <w:rPr>
                <w:rFonts w:ascii="仿宋_GB2312" w:eastAsia="仿宋_GB2312" w:hAnsi="仿宋" w:cs="宋体" w:hint="eastAsia"/>
                <w:color w:val="auto"/>
                <w:spacing w:val="-3"/>
                <w:kern w:val="0"/>
                <w:sz w:val="24"/>
                <w:szCs w:val="24"/>
              </w:rPr>
              <w:t>单</w:t>
            </w:r>
            <w:r>
              <w:rPr>
                <w:rFonts w:ascii="仿宋_GB2312" w:eastAsia="仿宋_GB2312" w:hAnsi="仿宋" w:cs="宋体" w:hint="eastAsia"/>
                <w:color w:val="auto"/>
                <w:spacing w:val="-2"/>
                <w:kern w:val="0"/>
                <w:sz w:val="24"/>
                <w:szCs w:val="24"/>
              </w:rPr>
              <w:t>位名称</w:t>
            </w:r>
          </w:p>
        </w:tc>
        <w:tc>
          <w:tcPr>
            <w:tcW w:w="2980" w:type="dxa"/>
          </w:tcPr>
          <w:p w14:paraId="48346A85" w14:textId="77777777" w:rsidR="001B151E" w:rsidRDefault="009B245B">
            <w:pPr>
              <w:snapToGrid w:val="0"/>
              <w:ind w:left="1017"/>
              <w:rPr>
                <w:rFonts w:ascii="仿宋_GB2312" w:eastAsia="仿宋_GB2312" w:hAnsi="仿宋" w:cs="宋体"/>
                <w:color w:val="auto"/>
                <w:kern w:val="0"/>
                <w:sz w:val="24"/>
                <w:szCs w:val="24"/>
              </w:rPr>
            </w:pPr>
            <w:r>
              <w:rPr>
                <w:rFonts w:ascii="仿宋_GB2312" w:eastAsia="仿宋_GB2312" w:hAnsi="仿宋" w:cs="宋体" w:hint="eastAsia"/>
                <w:color w:val="auto"/>
                <w:spacing w:val="-2"/>
                <w:kern w:val="0"/>
                <w:sz w:val="24"/>
                <w:szCs w:val="24"/>
              </w:rPr>
              <w:t>相互关</w:t>
            </w:r>
            <w:r>
              <w:rPr>
                <w:rFonts w:ascii="仿宋_GB2312" w:eastAsia="仿宋_GB2312" w:hAnsi="仿宋" w:cs="宋体" w:hint="eastAsia"/>
                <w:color w:val="auto"/>
                <w:spacing w:val="-1"/>
                <w:kern w:val="0"/>
                <w:sz w:val="24"/>
                <w:szCs w:val="24"/>
              </w:rPr>
              <w:t>系</w:t>
            </w:r>
          </w:p>
        </w:tc>
      </w:tr>
      <w:tr w:rsidR="001B151E" w14:paraId="3B8ACBB1" w14:textId="77777777">
        <w:trPr>
          <w:trHeight w:val="567"/>
          <w:jc w:val="center"/>
        </w:trPr>
        <w:tc>
          <w:tcPr>
            <w:tcW w:w="954" w:type="dxa"/>
          </w:tcPr>
          <w:p w14:paraId="4C0689D3" w14:textId="77777777" w:rsidR="001B151E" w:rsidRDefault="009B245B">
            <w:pPr>
              <w:snapToGrid w:val="0"/>
              <w:ind w:left="424"/>
              <w:rPr>
                <w:rFonts w:ascii="仿宋_GB2312" w:eastAsia="仿宋_GB2312" w:hAnsi="仿宋" w:cs="Arial"/>
                <w:color w:val="auto"/>
                <w:kern w:val="0"/>
                <w:sz w:val="24"/>
                <w:szCs w:val="24"/>
              </w:rPr>
            </w:pPr>
            <w:r>
              <w:rPr>
                <w:rFonts w:ascii="仿宋_GB2312" w:eastAsia="仿宋_GB2312" w:hAnsi="仿宋" w:cs="Arial" w:hint="eastAsia"/>
                <w:color w:val="auto"/>
                <w:kern w:val="0"/>
                <w:sz w:val="24"/>
                <w:szCs w:val="24"/>
              </w:rPr>
              <w:t>1</w:t>
            </w:r>
          </w:p>
        </w:tc>
        <w:tc>
          <w:tcPr>
            <w:tcW w:w="4571" w:type="dxa"/>
          </w:tcPr>
          <w:p w14:paraId="31E238C6" w14:textId="77777777" w:rsidR="001B151E" w:rsidRDefault="001B151E">
            <w:pPr>
              <w:snapToGrid w:val="0"/>
              <w:rPr>
                <w:rFonts w:ascii="仿宋_GB2312" w:eastAsia="仿宋_GB2312" w:hAnsi="仿宋" w:cs="Arial"/>
                <w:color w:val="auto"/>
                <w:kern w:val="0"/>
                <w:szCs w:val="21"/>
              </w:rPr>
            </w:pPr>
          </w:p>
        </w:tc>
        <w:tc>
          <w:tcPr>
            <w:tcW w:w="2980" w:type="dxa"/>
          </w:tcPr>
          <w:p w14:paraId="4EA8C498" w14:textId="77777777" w:rsidR="001B151E" w:rsidRDefault="001B151E">
            <w:pPr>
              <w:snapToGrid w:val="0"/>
              <w:rPr>
                <w:rFonts w:ascii="仿宋_GB2312" w:eastAsia="仿宋_GB2312" w:hAnsi="仿宋" w:cs="Arial"/>
                <w:color w:val="auto"/>
                <w:kern w:val="0"/>
                <w:szCs w:val="21"/>
              </w:rPr>
            </w:pPr>
          </w:p>
        </w:tc>
      </w:tr>
      <w:tr w:rsidR="001B151E" w14:paraId="6D3C1FE4" w14:textId="77777777">
        <w:trPr>
          <w:trHeight w:val="567"/>
          <w:jc w:val="center"/>
        </w:trPr>
        <w:tc>
          <w:tcPr>
            <w:tcW w:w="954" w:type="dxa"/>
          </w:tcPr>
          <w:p w14:paraId="56B52249" w14:textId="77777777" w:rsidR="001B151E" w:rsidRDefault="009B245B">
            <w:pPr>
              <w:snapToGrid w:val="0"/>
              <w:ind w:left="415"/>
              <w:rPr>
                <w:rFonts w:ascii="仿宋_GB2312" w:eastAsia="仿宋_GB2312" w:hAnsi="仿宋" w:cs="Arial"/>
                <w:color w:val="auto"/>
                <w:kern w:val="0"/>
                <w:sz w:val="24"/>
                <w:szCs w:val="24"/>
              </w:rPr>
            </w:pPr>
            <w:r>
              <w:rPr>
                <w:rFonts w:ascii="仿宋_GB2312" w:eastAsia="仿宋_GB2312" w:hAnsi="仿宋" w:cs="Arial" w:hint="eastAsia"/>
                <w:color w:val="auto"/>
                <w:spacing w:val="1"/>
                <w:kern w:val="0"/>
                <w:sz w:val="24"/>
                <w:szCs w:val="24"/>
              </w:rPr>
              <w:t>2</w:t>
            </w:r>
          </w:p>
        </w:tc>
        <w:tc>
          <w:tcPr>
            <w:tcW w:w="4571" w:type="dxa"/>
          </w:tcPr>
          <w:p w14:paraId="7DF13451" w14:textId="77777777" w:rsidR="001B151E" w:rsidRDefault="001B151E">
            <w:pPr>
              <w:snapToGrid w:val="0"/>
              <w:rPr>
                <w:rFonts w:ascii="仿宋_GB2312" w:eastAsia="仿宋_GB2312" w:hAnsi="仿宋" w:cs="Arial"/>
                <w:color w:val="auto"/>
                <w:kern w:val="0"/>
                <w:szCs w:val="21"/>
              </w:rPr>
            </w:pPr>
          </w:p>
        </w:tc>
        <w:tc>
          <w:tcPr>
            <w:tcW w:w="2980" w:type="dxa"/>
          </w:tcPr>
          <w:p w14:paraId="2970F38D" w14:textId="77777777" w:rsidR="001B151E" w:rsidRDefault="001B151E">
            <w:pPr>
              <w:snapToGrid w:val="0"/>
              <w:rPr>
                <w:rFonts w:ascii="仿宋_GB2312" w:eastAsia="仿宋_GB2312" w:hAnsi="仿宋" w:cs="Arial"/>
                <w:color w:val="auto"/>
                <w:kern w:val="0"/>
                <w:szCs w:val="21"/>
              </w:rPr>
            </w:pPr>
          </w:p>
        </w:tc>
      </w:tr>
      <w:tr w:rsidR="001B151E" w14:paraId="6527E147" w14:textId="77777777">
        <w:trPr>
          <w:trHeight w:val="567"/>
          <w:jc w:val="center"/>
        </w:trPr>
        <w:tc>
          <w:tcPr>
            <w:tcW w:w="954" w:type="dxa"/>
          </w:tcPr>
          <w:p w14:paraId="36A06C75" w14:textId="77777777" w:rsidR="001B151E" w:rsidRDefault="009B245B">
            <w:pPr>
              <w:snapToGrid w:val="0"/>
              <w:ind w:left="382"/>
              <w:rPr>
                <w:rFonts w:ascii="仿宋_GB2312" w:eastAsia="仿宋_GB2312" w:hAnsi="仿宋" w:cs="Arial"/>
                <w:color w:val="auto"/>
                <w:kern w:val="0"/>
                <w:sz w:val="24"/>
                <w:szCs w:val="24"/>
              </w:rPr>
            </w:pPr>
            <w:r>
              <w:rPr>
                <w:rFonts w:ascii="仿宋_GB2312" w:eastAsia="仿宋_GB2312" w:hAnsi="仿宋" w:cs="Arial" w:hint="eastAsia"/>
                <w:color w:val="auto"/>
                <w:kern w:val="0"/>
                <w:position w:val="1"/>
                <w:sz w:val="24"/>
                <w:szCs w:val="24"/>
              </w:rPr>
              <w:t>…</w:t>
            </w:r>
          </w:p>
        </w:tc>
        <w:tc>
          <w:tcPr>
            <w:tcW w:w="4571" w:type="dxa"/>
          </w:tcPr>
          <w:p w14:paraId="436D9D72" w14:textId="77777777" w:rsidR="001B151E" w:rsidRDefault="001B151E">
            <w:pPr>
              <w:snapToGrid w:val="0"/>
              <w:rPr>
                <w:rFonts w:ascii="仿宋_GB2312" w:eastAsia="仿宋_GB2312" w:hAnsi="仿宋" w:cs="Arial"/>
                <w:color w:val="auto"/>
                <w:kern w:val="0"/>
                <w:szCs w:val="21"/>
              </w:rPr>
            </w:pPr>
          </w:p>
        </w:tc>
        <w:tc>
          <w:tcPr>
            <w:tcW w:w="2980" w:type="dxa"/>
          </w:tcPr>
          <w:p w14:paraId="5F3DE931" w14:textId="77777777" w:rsidR="001B151E" w:rsidRDefault="001B151E">
            <w:pPr>
              <w:snapToGrid w:val="0"/>
              <w:rPr>
                <w:rFonts w:ascii="仿宋_GB2312" w:eastAsia="仿宋_GB2312" w:hAnsi="仿宋" w:cs="Arial"/>
                <w:color w:val="auto"/>
                <w:kern w:val="0"/>
                <w:szCs w:val="21"/>
              </w:rPr>
            </w:pPr>
          </w:p>
        </w:tc>
      </w:tr>
    </w:tbl>
    <w:p w14:paraId="45FA50E3" w14:textId="77777777" w:rsidR="001B151E" w:rsidRDefault="009B245B">
      <w:pPr>
        <w:spacing w:before="282" w:line="220" w:lineRule="auto"/>
        <w:ind w:left="491"/>
        <w:rPr>
          <w:rFonts w:ascii="仿宋_GB2312" w:eastAsia="仿宋_GB2312" w:hAnsi="仿宋" w:cs="宋体"/>
          <w:sz w:val="24"/>
          <w:szCs w:val="24"/>
        </w:rPr>
      </w:pPr>
      <w:r>
        <w:rPr>
          <w:rFonts w:ascii="仿宋_GB2312" w:eastAsia="仿宋_GB2312" w:hAnsi="仿宋" w:cs="宋体" w:hint="eastAsia"/>
          <w:spacing w:val="-4"/>
          <w:sz w:val="24"/>
          <w:szCs w:val="24"/>
        </w:rPr>
        <w:t>上述</w:t>
      </w:r>
      <w:r>
        <w:rPr>
          <w:rFonts w:ascii="仿宋_GB2312" w:eastAsia="仿宋_GB2312" w:hAnsi="仿宋" w:cs="宋体" w:hint="eastAsia"/>
          <w:spacing w:val="-3"/>
          <w:sz w:val="24"/>
          <w:szCs w:val="24"/>
        </w:rPr>
        <w:t>声</w:t>
      </w:r>
      <w:r>
        <w:rPr>
          <w:rFonts w:ascii="仿宋_GB2312" w:eastAsia="仿宋_GB2312" w:hAnsi="仿宋" w:cs="宋体" w:hint="eastAsia"/>
          <w:spacing w:val="-2"/>
          <w:sz w:val="24"/>
          <w:szCs w:val="24"/>
        </w:rPr>
        <w:t>明真实有效，否则我方负全部责任。</w:t>
      </w:r>
    </w:p>
    <w:p w14:paraId="2EFDE41D" w14:textId="77777777" w:rsidR="001B151E" w:rsidRDefault="001B151E">
      <w:pPr>
        <w:spacing w:line="387" w:lineRule="auto"/>
        <w:rPr>
          <w:rFonts w:ascii="仿宋_GB2312" w:eastAsia="仿宋_GB2312" w:hAnsi="仿宋"/>
        </w:rPr>
      </w:pPr>
    </w:p>
    <w:p w14:paraId="0CD94BB5"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lang w:val="zh-CN"/>
        </w:rPr>
        <w:t>供应商名称：</w:t>
      </w:r>
      <w:r>
        <w:rPr>
          <w:rFonts w:ascii="仿宋_GB2312" w:eastAsia="仿宋_GB2312" w:hAnsi="仿宋" w:hint="eastAsia"/>
          <w:sz w:val="24"/>
          <w:szCs w:val="24"/>
          <w:u w:val="single"/>
        </w:rPr>
        <w:t xml:space="preserve">                </w:t>
      </w:r>
      <w:r>
        <w:rPr>
          <w:rFonts w:ascii="仿宋_GB2312" w:eastAsia="仿宋_GB2312" w:hAnsi="仿宋" w:hint="eastAsia"/>
          <w:sz w:val="24"/>
          <w:szCs w:val="24"/>
          <w:lang w:val="zh-CN"/>
        </w:rPr>
        <w:t>（盖单位章）</w:t>
      </w:r>
    </w:p>
    <w:p w14:paraId="2D623188"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rPr>
        <w:t>日期：     年   月   日</w:t>
      </w:r>
      <w:r>
        <w:rPr>
          <w:rFonts w:ascii="仿宋_GB2312" w:eastAsia="仿宋_GB2312" w:hAnsi="仿宋" w:hint="eastAsia"/>
          <w:sz w:val="24"/>
          <w:szCs w:val="24"/>
        </w:rPr>
        <w:br w:type="page"/>
      </w:r>
    </w:p>
    <w:p w14:paraId="08CD5F93" w14:textId="77777777" w:rsidR="001B151E" w:rsidRDefault="009B245B">
      <w:pPr>
        <w:widowControl/>
        <w:jc w:val="left"/>
        <w:rPr>
          <w:rFonts w:ascii="仿宋_GB2312" w:eastAsia="仿宋_GB2312" w:hAnsi="仿宋"/>
          <w:sz w:val="24"/>
          <w:szCs w:val="24"/>
        </w:rPr>
      </w:pPr>
      <w:r>
        <w:rPr>
          <w:rFonts w:ascii="仿宋_GB2312" w:eastAsia="仿宋_GB2312" w:hAnsi="仿宋" w:hint="eastAsia"/>
          <w:sz w:val="24"/>
          <w:szCs w:val="24"/>
        </w:rPr>
        <w:lastRenderedPageBreak/>
        <w:t>格式六：供应商单位简介</w:t>
      </w:r>
    </w:p>
    <w:p w14:paraId="108CD477" w14:textId="77777777" w:rsidR="001B151E" w:rsidRDefault="009B245B">
      <w:pPr>
        <w:spacing w:line="218" w:lineRule="auto"/>
        <w:jc w:val="center"/>
        <w:rPr>
          <w:rFonts w:ascii="仿宋_GB2312" w:eastAsia="仿宋_GB2312" w:hAnsi="仿宋" w:cs="宋体"/>
          <w:spacing w:val="-1"/>
          <w:sz w:val="28"/>
          <w:szCs w:val="28"/>
          <w14:textOutline w14:w="2311" w14:cap="flat" w14:cmpd="sng" w14:algn="ctr">
            <w14:solidFill>
              <w14:srgbClr w14:val="000000"/>
            </w14:solidFill>
            <w14:prstDash w14:val="solid"/>
            <w14:miter w14:lim="0"/>
          </w14:textOutline>
        </w:rPr>
      </w:pPr>
      <w:r>
        <w:rPr>
          <w:rFonts w:ascii="仿宋_GB2312" w:eastAsia="仿宋_GB2312" w:hAnsi="仿宋" w:cs="宋体" w:hint="eastAsia"/>
          <w:spacing w:val="-1"/>
          <w:sz w:val="28"/>
          <w:szCs w:val="28"/>
          <w14:textOutline w14:w="2311" w14:cap="flat" w14:cmpd="sng" w14:algn="ctr">
            <w14:solidFill>
              <w14:srgbClr w14:val="000000"/>
            </w14:solidFill>
            <w14:prstDash w14:val="solid"/>
            <w14:miter w14:lim="0"/>
          </w14:textOutline>
        </w:rPr>
        <w:t>供应商单位简况表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971"/>
        <w:gridCol w:w="4305"/>
      </w:tblGrid>
      <w:tr w:rsidR="001B151E" w14:paraId="1F551B23" w14:textId="77777777">
        <w:trPr>
          <w:cantSplit/>
          <w:trHeight w:val="694"/>
        </w:trPr>
        <w:tc>
          <w:tcPr>
            <w:tcW w:w="5000" w:type="pct"/>
            <w:gridSpan w:val="2"/>
            <w:vAlign w:val="center"/>
          </w:tcPr>
          <w:p w14:paraId="05BF84C5"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单位简况</w:t>
            </w:r>
          </w:p>
        </w:tc>
      </w:tr>
      <w:tr w:rsidR="001B151E" w14:paraId="0DD9D45B" w14:textId="77777777">
        <w:trPr>
          <w:cantSplit/>
          <w:trHeight w:val="694"/>
        </w:trPr>
        <w:tc>
          <w:tcPr>
            <w:tcW w:w="2399" w:type="pct"/>
            <w:vAlign w:val="center"/>
          </w:tcPr>
          <w:p w14:paraId="1EFECF94"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供应商名称：</w:t>
            </w:r>
          </w:p>
        </w:tc>
        <w:tc>
          <w:tcPr>
            <w:tcW w:w="2601" w:type="pct"/>
            <w:vAlign w:val="center"/>
          </w:tcPr>
          <w:p w14:paraId="306E2DA5"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r w:rsidR="001B151E" w14:paraId="3214F97B" w14:textId="77777777">
        <w:trPr>
          <w:cantSplit/>
          <w:trHeight w:val="694"/>
        </w:trPr>
        <w:tc>
          <w:tcPr>
            <w:tcW w:w="2399" w:type="pct"/>
            <w:vAlign w:val="center"/>
          </w:tcPr>
          <w:p w14:paraId="78B4707C"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地址：</w:t>
            </w:r>
          </w:p>
        </w:tc>
        <w:tc>
          <w:tcPr>
            <w:tcW w:w="2601" w:type="pct"/>
            <w:vAlign w:val="center"/>
          </w:tcPr>
          <w:p w14:paraId="3D4C458D"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r w:rsidR="001B151E" w14:paraId="414545A0" w14:textId="77777777">
        <w:trPr>
          <w:cantSplit/>
          <w:trHeight w:val="694"/>
        </w:trPr>
        <w:tc>
          <w:tcPr>
            <w:tcW w:w="2399" w:type="pct"/>
            <w:vAlign w:val="center"/>
          </w:tcPr>
          <w:p w14:paraId="69B3B38E"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法定代表人名称：</w:t>
            </w:r>
          </w:p>
        </w:tc>
        <w:tc>
          <w:tcPr>
            <w:tcW w:w="2601" w:type="pct"/>
            <w:vAlign w:val="center"/>
          </w:tcPr>
          <w:p w14:paraId="2DFC408E"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r w:rsidR="001B151E" w14:paraId="71E40F80" w14:textId="77777777">
        <w:trPr>
          <w:cantSplit/>
          <w:trHeight w:val="694"/>
        </w:trPr>
        <w:tc>
          <w:tcPr>
            <w:tcW w:w="2399" w:type="pct"/>
            <w:vAlign w:val="center"/>
          </w:tcPr>
          <w:p w14:paraId="198CF441"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单位性质：</w:t>
            </w:r>
          </w:p>
        </w:tc>
        <w:tc>
          <w:tcPr>
            <w:tcW w:w="2601" w:type="pct"/>
            <w:vAlign w:val="center"/>
          </w:tcPr>
          <w:p w14:paraId="4F830F05" w14:textId="77777777" w:rsidR="001B151E" w:rsidRDefault="001B151E">
            <w:pPr>
              <w:pStyle w:val="32"/>
              <w:adjustRightInd w:val="0"/>
              <w:snapToGrid w:val="0"/>
              <w:spacing w:line="240" w:lineRule="auto"/>
              <w:jc w:val="left"/>
              <w:outlineLvl w:val="9"/>
              <w:rPr>
                <w:rFonts w:ascii="仿宋_GB2312" w:eastAsia="仿宋_GB2312" w:hAnsi="仿宋"/>
                <w:sz w:val="24"/>
                <w:szCs w:val="24"/>
                <w:u w:val="single"/>
              </w:rPr>
            </w:pPr>
          </w:p>
        </w:tc>
      </w:tr>
      <w:tr w:rsidR="001B151E" w14:paraId="37063CA0" w14:textId="77777777">
        <w:trPr>
          <w:cantSplit/>
          <w:trHeight w:val="694"/>
        </w:trPr>
        <w:tc>
          <w:tcPr>
            <w:tcW w:w="5000" w:type="pct"/>
            <w:gridSpan w:val="2"/>
            <w:vAlign w:val="center"/>
          </w:tcPr>
          <w:p w14:paraId="553395CA" w14:textId="77777777" w:rsidR="001B151E" w:rsidRDefault="009B245B">
            <w:pPr>
              <w:pStyle w:val="32"/>
              <w:adjustRightInd w:val="0"/>
              <w:snapToGrid w:val="0"/>
              <w:spacing w:line="240" w:lineRule="auto"/>
              <w:ind w:firstLineChars="100" w:firstLine="240"/>
              <w:jc w:val="center"/>
              <w:outlineLvl w:val="9"/>
              <w:rPr>
                <w:rFonts w:ascii="仿宋_GB2312" w:eastAsia="仿宋_GB2312" w:hAnsi="仿宋"/>
                <w:sz w:val="24"/>
                <w:szCs w:val="24"/>
              </w:rPr>
            </w:pPr>
            <w:r>
              <w:rPr>
                <w:rFonts w:ascii="仿宋_GB2312" w:eastAsia="仿宋_GB2312" w:hAnsi="仿宋" w:hint="eastAsia"/>
                <w:sz w:val="24"/>
                <w:szCs w:val="24"/>
              </w:rPr>
              <w:t>联系方式</w:t>
            </w:r>
          </w:p>
        </w:tc>
      </w:tr>
      <w:tr w:rsidR="001B151E" w14:paraId="4824FAFB" w14:textId="77777777">
        <w:trPr>
          <w:cantSplit/>
          <w:trHeight w:val="694"/>
        </w:trPr>
        <w:tc>
          <w:tcPr>
            <w:tcW w:w="2399" w:type="pct"/>
            <w:vAlign w:val="center"/>
          </w:tcPr>
          <w:p w14:paraId="0550A297"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联系人：</w:t>
            </w:r>
          </w:p>
        </w:tc>
        <w:tc>
          <w:tcPr>
            <w:tcW w:w="2601" w:type="pct"/>
            <w:vAlign w:val="center"/>
          </w:tcPr>
          <w:p w14:paraId="017A33E1"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r w:rsidR="001B151E" w14:paraId="570E629C" w14:textId="77777777">
        <w:trPr>
          <w:cantSplit/>
          <w:trHeight w:val="694"/>
        </w:trPr>
        <w:tc>
          <w:tcPr>
            <w:tcW w:w="2399" w:type="pct"/>
            <w:vAlign w:val="center"/>
          </w:tcPr>
          <w:p w14:paraId="4DBD4A86"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联系电话：</w:t>
            </w:r>
          </w:p>
        </w:tc>
        <w:tc>
          <w:tcPr>
            <w:tcW w:w="2601" w:type="pct"/>
            <w:vAlign w:val="center"/>
          </w:tcPr>
          <w:p w14:paraId="71E0C5BA"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r w:rsidR="001B151E" w14:paraId="79F7BCEC" w14:textId="77777777">
        <w:trPr>
          <w:cantSplit/>
          <w:trHeight w:val="694"/>
        </w:trPr>
        <w:tc>
          <w:tcPr>
            <w:tcW w:w="2399" w:type="pct"/>
            <w:vAlign w:val="center"/>
          </w:tcPr>
          <w:p w14:paraId="5DE9E631"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手机：</w:t>
            </w:r>
          </w:p>
        </w:tc>
        <w:tc>
          <w:tcPr>
            <w:tcW w:w="2601" w:type="pct"/>
            <w:vAlign w:val="center"/>
          </w:tcPr>
          <w:p w14:paraId="7130D8BD"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r w:rsidR="001B151E" w14:paraId="677EDDF6" w14:textId="77777777">
        <w:trPr>
          <w:cantSplit/>
          <w:trHeight w:val="694"/>
        </w:trPr>
        <w:tc>
          <w:tcPr>
            <w:tcW w:w="2399" w:type="pct"/>
            <w:vAlign w:val="center"/>
          </w:tcPr>
          <w:p w14:paraId="3017AA16" w14:textId="77777777" w:rsidR="001B151E" w:rsidRDefault="009B245B">
            <w:pPr>
              <w:pStyle w:val="32"/>
              <w:adjustRightInd w:val="0"/>
              <w:snapToGrid w:val="0"/>
              <w:spacing w:line="240" w:lineRule="auto"/>
              <w:jc w:val="center"/>
              <w:outlineLvl w:val="9"/>
              <w:rPr>
                <w:rFonts w:ascii="仿宋_GB2312" w:eastAsia="仿宋_GB2312" w:hAnsi="仿宋"/>
                <w:sz w:val="24"/>
                <w:szCs w:val="24"/>
              </w:rPr>
            </w:pPr>
            <w:r>
              <w:rPr>
                <w:rFonts w:ascii="仿宋_GB2312" w:eastAsia="仿宋_GB2312" w:hAnsi="仿宋" w:hint="eastAsia"/>
                <w:sz w:val="24"/>
                <w:szCs w:val="24"/>
              </w:rPr>
              <w:t>邮箱：</w:t>
            </w:r>
          </w:p>
        </w:tc>
        <w:tc>
          <w:tcPr>
            <w:tcW w:w="2601" w:type="pct"/>
            <w:vAlign w:val="center"/>
          </w:tcPr>
          <w:p w14:paraId="16E4EDAE" w14:textId="77777777" w:rsidR="001B151E" w:rsidRDefault="001B151E">
            <w:pPr>
              <w:pStyle w:val="32"/>
              <w:adjustRightInd w:val="0"/>
              <w:snapToGrid w:val="0"/>
              <w:spacing w:line="240" w:lineRule="auto"/>
              <w:outlineLvl w:val="9"/>
              <w:rPr>
                <w:rFonts w:ascii="仿宋_GB2312" w:eastAsia="仿宋_GB2312" w:hAnsi="仿宋"/>
                <w:sz w:val="24"/>
                <w:szCs w:val="24"/>
              </w:rPr>
            </w:pPr>
          </w:p>
        </w:tc>
      </w:tr>
    </w:tbl>
    <w:p w14:paraId="09161796" w14:textId="77777777" w:rsidR="001B151E" w:rsidRDefault="009B245B">
      <w:pPr>
        <w:spacing w:line="360" w:lineRule="auto"/>
        <w:jc w:val="left"/>
        <w:rPr>
          <w:rFonts w:ascii="仿宋_GB2312" w:eastAsia="仿宋_GB2312" w:hAnsi="仿宋"/>
          <w:sz w:val="24"/>
          <w:szCs w:val="24"/>
          <w:lang w:val="zh-CN"/>
        </w:rPr>
      </w:pPr>
      <w:r>
        <w:rPr>
          <w:rFonts w:ascii="仿宋_GB2312" w:eastAsia="仿宋_GB2312" w:hAnsi="仿宋" w:hint="eastAsia"/>
          <w:sz w:val="24"/>
          <w:szCs w:val="24"/>
          <w:lang w:val="zh-CN"/>
        </w:rPr>
        <w:t>后附：供应商单位简介及其它情况说明</w:t>
      </w:r>
    </w:p>
    <w:p w14:paraId="2F939A94" w14:textId="77777777" w:rsidR="001B151E" w:rsidRDefault="001B151E">
      <w:pPr>
        <w:spacing w:line="360" w:lineRule="auto"/>
        <w:jc w:val="left"/>
        <w:rPr>
          <w:rFonts w:ascii="仿宋_GB2312" w:eastAsia="仿宋_GB2312" w:hAnsi="仿宋"/>
        </w:rPr>
      </w:pPr>
    </w:p>
    <w:p w14:paraId="2740F4AB"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lang w:val="zh-CN"/>
        </w:rPr>
        <w:t>供应商名称：</w:t>
      </w:r>
      <w:r>
        <w:rPr>
          <w:rFonts w:ascii="仿宋_GB2312" w:eastAsia="仿宋_GB2312" w:hAnsi="仿宋" w:hint="eastAsia"/>
          <w:sz w:val="24"/>
          <w:szCs w:val="24"/>
          <w:u w:val="single"/>
        </w:rPr>
        <w:t xml:space="preserve">                </w:t>
      </w:r>
      <w:r>
        <w:rPr>
          <w:rFonts w:ascii="仿宋_GB2312" w:eastAsia="仿宋_GB2312" w:hAnsi="仿宋" w:hint="eastAsia"/>
          <w:sz w:val="24"/>
          <w:szCs w:val="24"/>
          <w:lang w:val="zh-CN"/>
        </w:rPr>
        <w:t>（盖单位章）</w:t>
      </w:r>
    </w:p>
    <w:p w14:paraId="7549B210" w14:textId="77777777" w:rsidR="001B151E" w:rsidRDefault="009B245B">
      <w:pPr>
        <w:widowControl/>
        <w:jc w:val="left"/>
        <w:rPr>
          <w:rFonts w:ascii="仿宋_GB2312" w:eastAsia="仿宋_GB2312" w:hAnsi="仿宋"/>
          <w:sz w:val="24"/>
          <w:szCs w:val="24"/>
          <w:lang w:val="zh-CN"/>
        </w:rPr>
      </w:pPr>
      <w:r>
        <w:rPr>
          <w:rFonts w:ascii="仿宋_GB2312" w:eastAsia="仿宋_GB2312" w:hAnsi="仿宋" w:hint="eastAsia"/>
          <w:sz w:val="24"/>
          <w:szCs w:val="24"/>
        </w:rPr>
        <w:t>日期：     年   月   日</w:t>
      </w:r>
    </w:p>
    <w:p w14:paraId="75694CC2" w14:textId="77777777" w:rsidR="001B151E" w:rsidRDefault="009B245B">
      <w:pPr>
        <w:widowControl/>
        <w:jc w:val="left"/>
        <w:rPr>
          <w:rFonts w:ascii="仿宋_GB2312" w:eastAsia="仿宋_GB2312" w:hAnsi="仿宋"/>
          <w:sz w:val="24"/>
          <w:szCs w:val="24"/>
          <w:lang w:val="zh-CN"/>
        </w:rPr>
      </w:pPr>
      <w:r>
        <w:rPr>
          <w:rFonts w:ascii="仿宋_GB2312" w:eastAsia="仿宋_GB2312" w:hAnsi="仿宋" w:hint="eastAsia"/>
          <w:sz w:val="24"/>
          <w:szCs w:val="24"/>
          <w:lang w:val="zh-CN"/>
        </w:rPr>
        <w:br w:type="page"/>
      </w:r>
    </w:p>
    <w:p w14:paraId="2BA8B9A0" w14:textId="77777777" w:rsidR="001B151E" w:rsidRDefault="009B245B">
      <w:pPr>
        <w:widowControl/>
        <w:jc w:val="left"/>
        <w:rPr>
          <w:rFonts w:ascii="仿宋_GB2312" w:eastAsia="仿宋_GB2312" w:hAnsi="仿宋"/>
          <w:sz w:val="24"/>
          <w:szCs w:val="24"/>
        </w:rPr>
      </w:pPr>
      <w:r>
        <w:rPr>
          <w:rFonts w:ascii="仿宋_GB2312" w:eastAsia="仿宋_GB2312" w:hAnsi="仿宋" w:hint="eastAsia"/>
          <w:sz w:val="24"/>
          <w:szCs w:val="24"/>
        </w:rPr>
        <w:lastRenderedPageBreak/>
        <w:t>格式七：采购需求偏离表（实质性格式）</w:t>
      </w:r>
    </w:p>
    <w:p w14:paraId="4CA26C88" w14:textId="77777777" w:rsidR="001B151E" w:rsidRDefault="001B151E">
      <w:pPr>
        <w:snapToGrid w:val="0"/>
        <w:spacing w:line="360" w:lineRule="auto"/>
        <w:jc w:val="left"/>
        <w:rPr>
          <w:rFonts w:ascii="仿宋_GB2312" w:eastAsia="仿宋_GB2312" w:hAnsi="仿宋"/>
          <w:sz w:val="24"/>
          <w:szCs w:val="24"/>
        </w:rPr>
      </w:pPr>
    </w:p>
    <w:p w14:paraId="5550EB0F" w14:textId="77777777" w:rsidR="001B151E" w:rsidRDefault="009B245B">
      <w:pPr>
        <w:spacing w:line="218" w:lineRule="auto"/>
        <w:jc w:val="center"/>
        <w:rPr>
          <w:rFonts w:ascii="仿宋_GB2312" w:eastAsia="仿宋_GB2312" w:hAnsi="仿宋" w:cs="宋体"/>
          <w:spacing w:val="-1"/>
          <w:sz w:val="28"/>
          <w:szCs w:val="28"/>
          <w14:textOutline w14:w="2311" w14:cap="flat" w14:cmpd="sng" w14:algn="ctr">
            <w14:solidFill>
              <w14:srgbClr w14:val="000000"/>
            </w14:solidFill>
            <w14:prstDash w14:val="solid"/>
            <w14:miter w14:lim="0"/>
          </w14:textOutline>
        </w:rPr>
      </w:pPr>
      <w:r>
        <w:rPr>
          <w:rFonts w:ascii="仿宋_GB2312" w:eastAsia="仿宋_GB2312" w:hAnsi="仿宋" w:cs="宋体" w:hint="eastAsia"/>
          <w:spacing w:val="-1"/>
          <w:sz w:val="28"/>
          <w:szCs w:val="28"/>
          <w14:textOutline w14:w="2311" w14:cap="flat" w14:cmpd="sng" w14:algn="ctr">
            <w14:solidFill>
              <w14:srgbClr w14:val="000000"/>
            </w14:solidFill>
            <w14:prstDash w14:val="solid"/>
            <w14:miter w14:lim="0"/>
          </w14:textOutline>
        </w:rPr>
        <w:t>采购需求偏离表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959"/>
        <w:gridCol w:w="1959"/>
        <w:gridCol w:w="1921"/>
        <w:gridCol w:w="1392"/>
      </w:tblGrid>
      <w:tr w:rsidR="001B151E" w14:paraId="42038726" w14:textId="77777777">
        <w:trPr>
          <w:trHeight w:val="9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C5690B8" w14:textId="77777777" w:rsidR="001B151E" w:rsidRDefault="009B245B">
            <w:pPr>
              <w:adjustRightInd w:val="0"/>
              <w:snapToGrid w:val="0"/>
              <w:jc w:val="left"/>
              <w:rPr>
                <w:rFonts w:ascii="仿宋_GB2312" w:eastAsia="仿宋_GB2312" w:hAnsi="仿宋" w:cs="Times New Roman"/>
                <w:b/>
                <w:sz w:val="24"/>
                <w:szCs w:val="24"/>
              </w:rPr>
            </w:pPr>
            <w:r>
              <w:rPr>
                <w:rFonts w:ascii="仿宋_GB2312" w:eastAsia="仿宋_GB2312" w:hAnsi="仿宋" w:cs="Times New Roman" w:hint="eastAsia"/>
                <w:b/>
                <w:sz w:val="24"/>
                <w:szCs w:val="24"/>
              </w:rPr>
              <w:t>对本项目采购需求的偏离情况(应进行选择，未选择响应无效)：</w:t>
            </w:r>
          </w:p>
          <w:p w14:paraId="3FFA9665" w14:textId="77777777" w:rsidR="001B151E" w:rsidRDefault="009B245B">
            <w:pPr>
              <w:adjustRightInd w:val="0"/>
              <w:snapToGrid w:val="0"/>
              <w:jc w:val="left"/>
              <w:rPr>
                <w:rFonts w:ascii="仿宋_GB2312" w:eastAsia="仿宋_GB2312" w:hAnsi="仿宋" w:cs="Times New Roman"/>
                <w:bCs/>
                <w:sz w:val="24"/>
                <w:szCs w:val="24"/>
              </w:rPr>
            </w:pPr>
            <w:r>
              <w:rPr>
                <w:rFonts w:ascii="仿宋_GB2312" w:eastAsia="仿宋_GB2312" w:hAnsi="仿宋" w:cs="Times New Roman" w:hint="eastAsia"/>
                <w:bCs/>
                <w:sz w:val="24"/>
                <w:szCs w:val="24"/>
              </w:rPr>
              <w:t>□无偏离 (如无偏离，仅选择无偏离即可；无偏离即为对采购需求中的所有要求，均视作供应商已对之理解和响应。)</w:t>
            </w:r>
          </w:p>
          <w:p w14:paraId="0B687956" w14:textId="77777777" w:rsidR="001B151E" w:rsidRDefault="009B245B">
            <w:pPr>
              <w:adjustRightInd w:val="0"/>
              <w:snapToGrid w:val="0"/>
              <w:jc w:val="left"/>
              <w:rPr>
                <w:rFonts w:ascii="仿宋_GB2312" w:eastAsia="仿宋_GB2312" w:hAnsi="仿宋" w:cs="Times New Roman"/>
                <w:sz w:val="24"/>
                <w:szCs w:val="24"/>
              </w:rPr>
            </w:pPr>
            <w:r>
              <w:rPr>
                <w:rFonts w:ascii="仿宋_GB2312" w:eastAsia="仿宋_GB2312" w:hAnsi="仿宋" w:cs="Times New Roman" w:hint="eastAsia"/>
                <w:bCs/>
                <w:sz w:val="24"/>
                <w:szCs w:val="24"/>
              </w:rPr>
              <w:t>□有偏离(如有偏离，则应在本表中对负偏离项逐一列明，否则响应无效；对采购需求中的所有要求，除本表列明的偏离外，均视作供应商已对之理解和响应。)</w:t>
            </w:r>
          </w:p>
        </w:tc>
      </w:tr>
      <w:tr w:rsidR="001B151E" w14:paraId="6B448B5D" w14:textId="77777777">
        <w:trPr>
          <w:trHeight w:val="930"/>
          <w:jc w:val="center"/>
        </w:trPr>
        <w:tc>
          <w:tcPr>
            <w:tcW w:w="966" w:type="dxa"/>
            <w:tcBorders>
              <w:top w:val="single" w:sz="4" w:space="0" w:color="auto"/>
              <w:left w:val="single" w:sz="4" w:space="0" w:color="auto"/>
              <w:bottom w:val="single" w:sz="4" w:space="0" w:color="auto"/>
              <w:right w:val="single" w:sz="4" w:space="0" w:color="auto"/>
            </w:tcBorders>
            <w:vAlign w:val="center"/>
          </w:tcPr>
          <w:p w14:paraId="1C648B68" w14:textId="77777777" w:rsidR="001B151E" w:rsidRDefault="009B245B">
            <w:pPr>
              <w:adjustRightInd w:val="0"/>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序号</w:t>
            </w:r>
          </w:p>
        </w:tc>
        <w:tc>
          <w:tcPr>
            <w:tcW w:w="2062" w:type="dxa"/>
            <w:tcBorders>
              <w:top w:val="single" w:sz="4" w:space="0" w:color="auto"/>
              <w:left w:val="single" w:sz="4" w:space="0" w:color="auto"/>
              <w:bottom w:val="single" w:sz="4" w:space="0" w:color="auto"/>
              <w:right w:val="single" w:sz="4" w:space="0" w:color="auto"/>
            </w:tcBorders>
            <w:vAlign w:val="center"/>
          </w:tcPr>
          <w:p w14:paraId="64DF99D3" w14:textId="77777777" w:rsidR="001B151E" w:rsidRDefault="009B245B">
            <w:pPr>
              <w:adjustRightInd w:val="0"/>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综合评分文件要求</w:t>
            </w:r>
          </w:p>
        </w:tc>
        <w:tc>
          <w:tcPr>
            <w:tcW w:w="2062" w:type="dxa"/>
            <w:tcBorders>
              <w:top w:val="single" w:sz="4" w:space="0" w:color="auto"/>
              <w:left w:val="single" w:sz="4" w:space="0" w:color="auto"/>
              <w:bottom w:val="single" w:sz="4" w:space="0" w:color="auto"/>
              <w:right w:val="single" w:sz="4" w:space="0" w:color="auto"/>
            </w:tcBorders>
            <w:vAlign w:val="center"/>
          </w:tcPr>
          <w:p w14:paraId="711D1668" w14:textId="77777777" w:rsidR="001B151E" w:rsidRDefault="009B245B">
            <w:pPr>
              <w:adjustRightInd w:val="0"/>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响应内容</w:t>
            </w:r>
          </w:p>
        </w:tc>
        <w:tc>
          <w:tcPr>
            <w:tcW w:w="1838" w:type="dxa"/>
            <w:tcBorders>
              <w:top w:val="single" w:sz="4" w:space="0" w:color="auto"/>
              <w:left w:val="single" w:sz="4" w:space="0" w:color="auto"/>
              <w:bottom w:val="single" w:sz="4" w:space="0" w:color="auto"/>
              <w:right w:val="single" w:sz="4" w:space="0" w:color="auto"/>
            </w:tcBorders>
            <w:vAlign w:val="center"/>
          </w:tcPr>
          <w:p w14:paraId="03F17D0F" w14:textId="77777777" w:rsidR="001B151E" w:rsidRDefault="009B245B">
            <w:pPr>
              <w:adjustRightInd w:val="0"/>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偏离情况</w:t>
            </w:r>
          </w:p>
          <w:p w14:paraId="625763DE" w14:textId="77777777" w:rsidR="001B151E" w:rsidRDefault="009B245B">
            <w:pPr>
              <w:adjustRightInd w:val="0"/>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（据实填写）</w:t>
            </w:r>
          </w:p>
        </w:tc>
        <w:tc>
          <w:tcPr>
            <w:tcW w:w="1368" w:type="dxa"/>
            <w:tcBorders>
              <w:top w:val="single" w:sz="4" w:space="0" w:color="auto"/>
              <w:left w:val="single" w:sz="4" w:space="0" w:color="auto"/>
              <w:bottom w:val="single" w:sz="4" w:space="0" w:color="auto"/>
              <w:right w:val="single" w:sz="4" w:space="0" w:color="auto"/>
            </w:tcBorders>
            <w:vAlign w:val="center"/>
          </w:tcPr>
          <w:p w14:paraId="4D9F170F" w14:textId="77777777" w:rsidR="001B151E" w:rsidRDefault="009B245B">
            <w:pPr>
              <w:adjustRightInd w:val="0"/>
              <w:snapToGrid w:val="0"/>
              <w:jc w:val="center"/>
              <w:rPr>
                <w:rFonts w:ascii="仿宋_GB2312" w:eastAsia="仿宋_GB2312" w:hAnsi="仿宋" w:cs="Times New Roman"/>
                <w:sz w:val="24"/>
                <w:szCs w:val="24"/>
              </w:rPr>
            </w:pPr>
            <w:r>
              <w:rPr>
                <w:rFonts w:ascii="仿宋_GB2312" w:eastAsia="仿宋_GB2312" w:hAnsi="仿宋" w:cs="Times New Roman" w:hint="eastAsia"/>
                <w:sz w:val="24"/>
                <w:szCs w:val="24"/>
              </w:rPr>
              <w:t>说明</w:t>
            </w:r>
          </w:p>
        </w:tc>
      </w:tr>
      <w:tr w:rsidR="001B151E" w14:paraId="2BB1C003" w14:textId="77777777">
        <w:trPr>
          <w:trHeight w:val="930"/>
          <w:jc w:val="center"/>
        </w:trPr>
        <w:tc>
          <w:tcPr>
            <w:tcW w:w="966" w:type="dxa"/>
            <w:tcBorders>
              <w:top w:val="single" w:sz="4" w:space="0" w:color="auto"/>
              <w:left w:val="single" w:sz="4" w:space="0" w:color="auto"/>
              <w:bottom w:val="single" w:sz="4" w:space="0" w:color="auto"/>
              <w:right w:val="single" w:sz="4" w:space="0" w:color="auto"/>
            </w:tcBorders>
            <w:vAlign w:val="center"/>
          </w:tcPr>
          <w:p w14:paraId="3FA364B9"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32318F3D"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3250F6B2" w14:textId="77777777" w:rsidR="001B151E" w:rsidRDefault="001B151E">
            <w:pPr>
              <w:adjustRightInd w:val="0"/>
              <w:snapToGrid w:val="0"/>
              <w:jc w:val="center"/>
              <w:rPr>
                <w:rFonts w:ascii="仿宋_GB2312" w:eastAsia="仿宋_GB2312" w:hAnsi="仿宋" w:cs="Times New Roman"/>
                <w:sz w:val="24"/>
                <w:szCs w:val="24"/>
              </w:rPr>
            </w:pPr>
          </w:p>
        </w:tc>
        <w:tc>
          <w:tcPr>
            <w:tcW w:w="1838" w:type="dxa"/>
            <w:tcBorders>
              <w:top w:val="single" w:sz="4" w:space="0" w:color="auto"/>
              <w:left w:val="single" w:sz="4" w:space="0" w:color="auto"/>
              <w:bottom w:val="single" w:sz="4" w:space="0" w:color="auto"/>
              <w:right w:val="single" w:sz="4" w:space="0" w:color="auto"/>
            </w:tcBorders>
            <w:vAlign w:val="center"/>
          </w:tcPr>
          <w:p w14:paraId="6714D4D7" w14:textId="77777777" w:rsidR="001B151E" w:rsidRDefault="001B151E">
            <w:pPr>
              <w:adjustRightInd w:val="0"/>
              <w:snapToGrid w:val="0"/>
              <w:jc w:val="center"/>
              <w:rPr>
                <w:rFonts w:ascii="仿宋_GB2312" w:eastAsia="仿宋_GB2312" w:hAnsi="仿宋"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25363591" w14:textId="77777777" w:rsidR="001B151E" w:rsidRDefault="001B151E">
            <w:pPr>
              <w:adjustRightInd w:val="0"/>
              <w:snapToGrid w:val="0"/>
              <w:jc w:val="center"/>
              <w:rPr>
                <w:rFonts w:ascii="仿宋_GB2312" w:eastAsia="仿宋_GB2312" w:hAnsi="仿宋" w:cs="Times New Roman"/>
                <w:sz w:val="24"/>
                <w:szCs w:val="24"/>
              </w:rPr>
            </w:pPr>
          </w:p>
        </w:tc>
      </w:tr>
      <w:tr w:rsidR="001B151E" w14:paraId="0FD7904E" w14:textId="77777777">
        <w:trPr>
          <w:trHeight w:val="930"/>
          <w:jc w:val="center"/>
        </w:trPr>
        <w:tc>
          <w:tcPr>
            <w:tcW w:w="966" w:type="dxa"/>
            <w:tcBorders>
              <w:top w:val="single" w:sz="4" w:space="0" w:color="auto"/>
              <w:left w:val="single" w:sz="4" w:space="0" w:color="auto"/>
              <w:bottom w:val="single" w:sz="4" w:space="0" w:color="auto"/>
              <w:right w:val="single" w:sz="4" w:space="0" w:color="auto"/>
            </w:tcBorders>
            <w:vAlign w:val="center"/>
          </w:tcPr>
          <w:p w14:paraId="5D1FFFBD"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18B39CFD"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3D9A4890" w14:textId="77777777" w:rsidR="001B151E" w:rsidRDefault="001B151E">
            <w:pPr>
              <w:adjustRightInd w:val="0"/>
              <w:snapToGrid w:val="0"/>
              <w:jc w:val="center"/>
              <w:rPr>
                <w:rFonts w:ascii="仿宋_GB2312" w:eastAsia="仿宋_GB2312" w:hAnsi="仿宋" w:cs="Times New Roman"/>
                <w:sz w:val="24"/>
                <w:szCs w:val="24"/>
              </w:rPr>
            </w:pPr>
          </w:p>
        </w:tc>
        <w:tc>
          <w:tcPr>
            <w:tcW w:w="1838" w:type="dxa"/>
            <w:tcBorders>
              <w:top w:val="single" w:sz="4" w:space="0" w:color="auto"/>
              <w:left w:val="single" w:sz="4" w:space="0" w:color="auto"/>
              <w:bottom w:val="single" w:sz="4" w:space="0" w:color="auto"/>
              <w:right w:val="single" w:sz="4" w:space="0" w:color="auto"/>
            </w:tcBorders>
            <w:vAlign w:val="center"/>
          </w:tcPr>
          <w:p w14:paraId="62DE8E0F" w14:textId="77777777" w:rsidR="001B151E" w:rsidRDefault="001B151E">
            <w:pPr>
              <w:adjustRightInd w:val="0"/>
              <w:snapToGrid w:val="0"/>
              <w:jc w:val="center"/>
              <w:rPr>
                <w:rFonts w:ascii="仿宋_GB2312" w:eastAsia="仿宋_GB2312" w:hAnsi="仿宋"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0EFCB5CF" w14:textId="77777777" w:rsidR="001B151E" w:rsidRDefault="001B151E">
            <w:pPr>
              <w:adjustRightInd w:val="0"/>
              <w:snapToGrid w:val="0"/>
              <w:jc w:val="center"/>
              <w:rPr>
                <w:rFonts w:ascii="仿宋_GB2312" w:eastAsia="仿宋_GB2312" w:hAnsi="仿宋" w:cs="Times New Roman"/>
                <w:sz w:val="24"/>
                <w:szCs w:val="24"/>
              </w:rPr>
            </w:pPr>
          </w:p>
        </w:tc>
      </w:tr>
      <w:tr w:rsidR="001B151E" w14:paraId="3D278A60" w14:textId="77777777">
        <w:trPr>
          <w:trHeight w:val="930"/>
          <w:jc w:val="center"/>
        </w:trPr>
        <w:tc>
          <w:tcPr>
            <w:tcW w:w="966" w:type="dxa"/>
            <w:tcBorders>
              <w:top w:val="single" w:sz="4" w:space="0" w:color="auto"/>
              <w:left w:val="single" w:sz="4" w:space="0" w:color="auto"/>
              <w:bottom w:val="single" w:sz="4" w:space="0" w:color="auto"/>
              <w:right w:val="single" w:sz="4" w:space="0" w:color="auto"/>
            </w:tcBorders>
            <w:vAlign w:val="center"/>
          </w:tcPr>
          <w:p w14:paraId="5BC7CC76"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460F6137"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5711515F" w14:textId="77777777" w:rsidR="001B151E" w:rsidRDefault="001B151E">
            <w:pPr>
              <w:adjustRightInd w:val="0"/>
              <w:snapToGrid w:val="0"/>
              <w:jc w:val="center"/>
              <w:rPr>
                <w:rFonts w:ascii="仿宋_GB2312" w:eastAsia="仿宋_GB2312" w:hAnsi="仿宋" w:cs="Times New Roman"/>
                <w:sz w:val="24"/>
                <w:szCs w:val="24"/>
              </w:rPr>
            </w:pPr>
          </w:p>
        </w:tc>
        <w:tc>
          <w:tcPr>
            <w:tcW w:w="1838" w:type="dxa"/>
            <w:tcBorders>
              <w:top w:val="single" w:sz="4" w:space="0" w:color="auto"/>
              <w:left w:val="single" w:sz="4" w:space="0" w:color="auto"/>
              <w:bottom w:val="single" w:sz="4" w:space="0" w:color="auto"/>
              <w:right w:val="single" w:sz="4" w:space="0" w:color="auto"/>
            </w:tcBorders>
            <w:vAlign w:val="center"/>
          </w:tcPr>
          <w:p w14:paraId="4E6B93E9" w14:textId="77777777" w:rsidR="001B151E" w:rsidRDefault="001B151E">
            <w:pPr>
              <w:adjustRightInd w:val="0"/>
              <w:snapToGrid w:val="0"/>
              <w:jc w:val="center"/>
              <w:rPr>
                <w:rFonts w:ascii="仿宋_GB2312" w:eastAsia="仿宋_GB2312" w:hAnsi="仿宋"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101628CA" w14:textId="77777777" w:rsidR="001B151E" w:rsidRDefault="001B151E">
            <w:pPr>
              <w:adjustRightInd w:val="0"/>
              <w:snapToGrid w:val="0"/>
              <w:jc w:val="center"/>
              <w:rPr>
                <w:rFonts w:ascii="仿宋_GB2312" w:eastAsia="仿宋_GB2312" w:hAnsi="仿宋" w:cs="Times New Roman"/>
                <w:sz w:val="24"/>
                <w:szCs w:val="24"/>
              </w:rPr>
            </w:pPr>
          </w:p>
        </w:tc>
      </w:tr>
      <w:tr w:rsidR="001B151E" w14:paraId="75B86CAF" w14:textId="77777777">
        <w:trPr>
          <w:trHeight w:val="930"/>
          <w:jc w:val="center"/>
        </w:trPr>
        <w:tc>
          <w:tcPr>
            <w:tcW w:w="966" w:type="dxa"/>
            <w:tcBorders>
              <w:top w:val="single" w:sz="4" w:space="0" w:color="auto"/>
              <w:left w:val="single" w:sz="4" w:space="0" w:color="auto"/>
              <w:bottom w:val="single" w:sz="4" w:space="0" w:color="auto"/>
              <w:right w:val="single" w:sz="4" w:space="0" w:color="auto"/>
            </w:tcBorders>
            <w:vAlign w:val="center"/>
          </w:tcPr>
          <w:p w14:paraId="30F4592C"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0CCE69A7" w14:textId="77777777" w:rsidR="001B151E" w:rsidRDefault="001B151E">
            <w:pPr>
              <w:adjustRightInd w:val="0"/>
              <w:snapToGrid w:val="0"/>
              <w:jc w:val="center"/>
              <w:rPr>
                <w:rFonts w:ascii="仿宋_GB2312" w:eastAsia="仿宋_GB2312" w:hAnsi="仿宋"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14:paraId="65B7DE2B" w14:textId="77777777" w:rsidR="001B151E" w:rsidRDefault="001B151E">
            <w:pPr>
              <w:adjustRightInd w:val="0"/>
              <w:snapToGrid w:val="0"/>
              <w:jc w:val="center"/>
              <w:rPr>
                <w:rFonts w:ascii="仿宋_GB2312" w:eastAsia="仿宋_GB2312" w:hAnsi="仿宋" w:cs="Times New Roman"/>
                <w:sz w:val="24"/>
                <w:szCs w:val="24"/>
              </w:rPr>
            </w:pPr>
          </w:p>
        </w:tc>
        <w:tc>
          <w:tcPr>
            <w:tcW w:w="1838" w:type="dxa"/>
            <w:tcBorders>
              <w:top w:val="single" w:sz="4" w:space="0" w:color="auto"/>
              <w:left w:val="single" w:sz="4" w:space="0" w:color="auto"/>
              <w:bottom w:val="single" w:sz="4" w:space="0" w:color="auto"/>
              <w:right w:val="single" w:sz="4" w:space="0" w:color="auto"/>
            </w:tcBorders>
            <w:vAlign w:val="center"/>
          </w:tcPr>
          <w:p w14:paraId="59D301CB" w14:textId="77777777" w:rsidR="001B151E" w:rsidRDefault="001B151E">
            <w:pPr>
              <w:adjustRightInd w:val="0"/>
              <w:snapToGrid w:val="0"/>
              <w:jc w:val="center"/>
              <w:rPr>
                <w:rFonts w:ascii="仿宋_GB2312" w:eastAsia="仿宋_GB2312" w:hAnsi="仿宋"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0EF8B159" w14:textId="77777777" w:rsidR="001B151E" w:rsidRDefault="001B151E">
            <w:pPr>
              <w:adjustRightInd w:val="0"/>
              <w:snapToGrid w:val="0"/>
              <w:jc w:val="center"/>
              <w:rPr>
                <w:rFonts w:ascii="仿宋_GB2312" w:eastAsia="仿宋_GB2312" w:hAnsi="仿宋" w:cs="Times New Roman"/>
                <w:sz w:val="24"/>
                <w:szCs w:val="24"/>
              </w:rPr>
            </w:pPr>
          </w:p>
        </w:tc>
      </w:tr>
    </w:tbl>
    <w:p w14:paraId="7C22F25E" w14:textId="77777777" w:rsidR="001B151E" w:rsidRDefault="009B245B">
      <w:pPr>
        <w:jc w:val="left"/>
        <w:rPr>
          <w:rFonts w:ascii="仿宋_GB2312" w:eastAsia="仿宋_GB2312" w:hAnsi="仿宋" w:cs="Times New Roman"/>
          <w:sz w:val="24"/>
          <w:szCs w:val="24"/>
        </w:rPr>
      </w:pPr>
      <w:r>
        <w:rPr>
          <w:rFonts w:ascii="仿宋_GB2312" w:eastAsia="仿宋_GB2312" w:hAnsi="仿宋" w:cs="Times New Roman" w:hint="eastAsia"/>
          <w:sz w:val="24"/>
          <w:szCs w:val="24"/>
        </w:rPr>
        <w:t>注：</w:t>
      </w:r>
      <w:proofErr w:type="gramStart"/>
      <w:r>
        <w:rPr>
          <w:rFonts w:ascii="仿宋_GB2312" w:eastAsia="仿宋_GB2312" w:hAnsi="仿宋" w:cs="Times New Roman" w:hint="eastAsia"/>
          <w:sz w:val="24"/>
          <w:szCs w:val="24"/>
        </w:rPr>
        <w:t>“偏离情况”列应据实</w:t>
      </w:r>
      <w:proofErr w:type="gramEnd"/>
      <w:r>
        <w:rPr>
          <w:rFonts w:ascii="仿宋_GB2312" w:eastAsia="仿宋_GB2312" w:hAnsi="仿宋" w:cs="Times New Roman" w:hint="eastAsia"/>
          <w:sz w:val="24"/>
          <w:szCs w:val="24"/>
        </w:rPr>
        <w:t>填写“正偏离”或“负偏离”。</w:t>
      </w:r>
    </w:p>
    <w:p w14:paraId="63B90778" w14:textId="77777777" w:rsidR="001B151E" w:rsidRDefault="009B245B">
      <w:pPr>
        <w:jc w:val="left"/>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4C60623B" w14:textId="77777777" w:rsidR="001B151E" w:rsidRDefault="009B245B">
      <w:pPr>
        <w:rPr>
          <w:rFonts w:ascii="仿宋_GB2312" w:eastAsia="仿宋_GB2312" w:hAnsi="仿宋" w:cs="Times New Roman"/>
          <w:sz w:val="24"/>
          <w:szCs w:val="24"/>
        </w:rPr>
      </w:pPr>
      <w:r>
        <w:rPr>
          <w:rFonts w:ascii="仿宋_GB2312" w:eastAsia="仿宋_GB2312" w:hAnsi="仿宋" w:cs="Times New Roman" w:hint="eastAsia"/>
          <w:sz w:val="24"/>
          <w:szCs w:val="24"/>
        </w:rPr>
        <w:t xml:space="preserve"> </w:t>
      </w:r>
    </w:p>
    <w:p w14:paraId="2BF06FB8" w14:textId="77777777" w:rsidR="001B151E" w:rsidRDefault="009B245B">
      <w:pPr>
        <w:tabs>
          <w:tab w:val="left" w:pos="2310"/>
        </w:tabs>
        <w:snapToGrid w:val="0"/>
        <w:spacing w:line="360" w:lineRule="auto"/>
        <w:rPr>
          <w:rFonts w:ascii="仿宋_GB2312" w:eastAsia="仿宋_GB2312" w:hAnsi="仿宋"/>
          <w:sz w:val="24"/>
          <w:szCs w:val="24"/>
        </w:rPr>
      </w:pPr>
      <w:r>
        <w:rPr>
          <w:rFonts w:ascii="仿宋_GB2312" w:eastAsia="仿宋_GB2312" w:hAnsi="仿宋" w:hint="eastAsia"/>
          <w:sz w:val="24"/>
          <w:szCs w:val="24"/>
          <w:lang w:val="zh-CN"/>
        </w:rPr>
        <w:t>供应商名称：</w:t>
      </w:r>
      <w:r>
        <w:rPr>
          <w:rFonts w:ascii="仿宋_GB2312" w:eastAsia="仿宋_GB2312" w:hAnsi="仿宋" w:hint="eastAsia"/>
          <w:sz w:val="24"/>
          <w:szCs w:val="24"/>
          <w:u w:val="single"/>
        </w:rPr>
        <w:t xml:space="preserve">                </w:t>
      </w:r>
      <w:r>
        <w:rPr>
          <w:rFonts w:ascii="仿宋_GB2312" w:eastAsia="仿宋_GB2312" w:hAnsi="仿宋" w:hint="eastAsia"/>
          <w:sz w:val="24"/>
          <w:szCs w:val="24"/>
          <w:lang w:val="zh-CN"/>
        </w:rPr>
        <w:t>（盖单位章）</w:t>
      </w:r>
    </w:p>
    <w:p w14:paraId="41FAA828" w14:textId="77777777" w:rsidR="001B151E" w:rsidRDefault="009B245B">
      <w:pPr>
        <w:tabs>
          <w:tab w:val="left" w:pos="2310"/>
        </w:tabs>
        <w:snapToGrid w:val="0"/>
        <w:spacing w:line="360" w:lineRule="auto"/>
        <w:rPr>
          <w:rFonts w:ascii="仿宋_GB2312" w:eastAsia="仿宋_GB2312" w:hAnsi="仿宋"/>
          <w:sz w:val="24"/>
          <w:szCs w:val="24"/>
          <w:lang w:val="zh-CN"/>
        </w:rPr>
      </w:pPr>
      <w:r>
        <w:rPr>
          <w:rFonts w:ascii="仿宋_GB2312" w:eastAsia="仿宋_GB2312" w:hAnsi="仿宋" w:hint="eastAsia"/>
          <w:sz w:val="24"/>
          <w:szCs w:val="24"/>
        </w:rPr>
        <w:t xml:space="preserve">日期：     </w:t>
      </w:r>
      <w:r>
        <w:rPr>
          <w:rFonts w:ascii="仿宋_GB2312" w:eastAsia="仿宋_GB2312" w:hAnsi="仿宋" w:hint="eastAsia"/>
          <w:sz w:val="24"/>
          <w:szCs w:val="24"/>
          <w:lang w:val="zh-CN"/>
        </w:rPr>
        <w:t>年</w:t>
      </w:r>
      <w:r>
        <w:rPr>
          <w:rFonts w:ascii="仿宋_GB2312" w:eastAsia="仿宋_GB2312" w:hAnsi="仿宋" w:hint="eastAsia"/>
          <w:sz w:val="24"/>
          <w:szCs w:val="24"/>
        </w:rPr>
        <w:t xml:space="preserve">   </w:t>
      </w:r>
      <w:r>
        <w:rPr>
          <w:rFonts w:ascii="仿宋_GB2312" w:eastAsia="仿宋_GB2312" w:hAnsi="仿宋" w:hint="eastAsia"/>
          <w:sz w:val="24"/>
          <w:szCs w:val="24"/>
          <w:lang w:val="zh-CN"/>
        </w:rPr>
        <w:t>月</w:t>
      </w:r>
      <w:r>
        <w:rPr>
          <w:rFonts w:ascii="仿宋_GB2312" w:eastAsia="仿宋_GB2312" w:hAnsi="仿宋" w:hint="eastAsia"/>
          <w:sz w:val="24"/>
          <w:szCs w:val="24"/>
        </w:rPr>
        <w:t xml:space="preserve">   </w:t>
      </w:r>
      <w:r>
        <w:rPr>
          <w:rFonts w:ascii="仿宋_GB2312" w:eastAsia="仿宋_GB2312" w:hAnsi="仿宋" w:hint="eastAsia"/>
          <w:sz w:val="24"/>
          <w:szCs w:val="24"/>
          <w:lang w:val="zh-CN"/>
        </w:rPr>
        <w:t>日</w:t>
      </w:r>
    </w:p>
    <w:p w14:paraId="1160CFB5" w14:textId="77777777" w:rsidR="001B151E" w:rsidRDefault="001B151E">
      <w:pPr>
        <w:snapToGrid w:val="0"/>
        <w:spacing w:line="360" w:lineRule="auto"/>
        <w:jc w:val="left"/>
        <w:rPr>
          <w:rFonts w:ascii="仿宋_GB2312" w:eastAsia="仿宋_GB2312" w:hAnsi="仿宋"/>
          <w:sz w:val="24"/>
          <w:szCs w:val="24"/>
        </w:rPr>
      </w:pPr>
    </w:p>
    <w:p w14:paraId="63B2AEAD" w14:textId="77777777" w:rsidR="001B151E" w:rsidRDefault="009B245B">
      <w:pPr>
        <w:snapToGrid w:val="0"/>
        <w:spacing w:line="360" w:lineRule="auto"/>
        <w:jc w:val="left"/>
        <w:rPr>
          <w:rFonts w:ascii="仿宋_GB2312" w:eastAsia="仿宋_GB2312" w:hAnsi="仿宋"/>
          <w:sz w:val="24"/>
          <w:szCs w:val="24"/>
        </w:rPr>
      </w:pPr>
      <w:r>
        <w:rPr>
          <w:rFonts w:ascii="仿宋_GB2312" w:eastAsia="仿宋_GB2312" w:hAnsi="仿宋" w:hint="eastAsia"/>
          <w:sz w:val="24"/>
          <w:szCs w:val="24"/>
        </w:rPr>
        <w:br w:type="page"/>
      </w:r>
    </w:p>
    <w:p w14:paraId="1BF78E39" w14:textId="77777777" w:rsidR="001B151E" w:rsidRDefault="009B245B">
      <w:pPr>
        <w:widowControl/>
        <w:jc w:val="left"/>
        <w:rPr>
          <w:rFonts w:ascii="仿宋_GB2312" w:eastAsia="仿宋_GB2312" w:hAnsi="仿宋"/>
          <w:sz w:val="24"/>
          <w:szCs w:val="24"/>
        </w:rPr>
      </w:pPr>
      <w:r>
        <w:rPr>
          <w:rFonts w:ascii="仿宋_GB2312" w:eastAsia="仿宋_GB2312" w:hAnsi="仿宋" w:hint="eastAsia"/>
          <w:sz w:val="24"/>
          <w:szCs w:val="24"/>
        </w:rPr>
        <w:lastRenderedPageBreak/>
        <w:t>格式八：服务方案</w:t>
      </w:r>
    </w:p>
    <w:p w14:paraId="0317ED5D" w14:textId="77777777" w:rsidR="001B151E" w:rsidRDefault="001B151E">
      <w:pPr>
        <w:widowControl/>
        <w:jc w:val="left"/>
        <w:rPr>
          <w:rFonts w:ascii="仿宋_GB2312" w:eastAsia="仿宋_GB2312" w:hAnsi="仿宋" w:cs="宋体"/>
          <w:spacing w:val="-8"/>
          <w:sz w:val="24"/>
          <w:szCs w:val="24"/>
        </w:rPr>
      </w:pPr>
    </w:p>
    <w:p w14:paraId="3CA7B577" w14:textId="77777777" w:rsidR="001B151E" w:rsidRDefault="001B151E">
      <w:pPr>
        <w:widowControl/>
        <w:jc w:val="left"/>
        <w:rPr>
          <w:rFonts w:ascii="仿宋_GB2312" w:eastAsia="仿宋_GB2312" w:hAnsi="仿宋" w:cs="宋体"/>
          <w:spacing w:val="-8"/>
          <w:sz w:val="24"/>
          <w:szCs w:val="24"/>
        </w:rPr>
      </w:pPr>
    </w:p>
    <w:p w14:paraId="7BBFD3C3" w14:textId="77777777" w:rsidR="001B151E" w:rsidRDefault="009B245B">
      <w:pPr>
        <w:tabs>
          <w:tab w:val="left" w:pos="1207"/>
        </w:tabs>
        <w:spacing w:line="360" w:lineRule="auto"/>
        <w:rPr>
          <w:rFonts w:ascii="仿宋_GB2312" w:eastAsia="仿宋_GB2312" w:hAnsi="仿宋" w:cs="Times New Roman"/>
          <w:sz w:val="24"/>
          <w:szCs w:val="24"/>
        </w:rPr>
      </w:pPr>
      <w:r>
        <w:rPr>
          <w:rFonts w:ascii="仿宋_GB2312" w:eastAsia="仿宋_GB2312" w:hAnsi="仿宋" w:cs="Times New Roman" w:hint="eastAsia"/>
          <w:sz w:val="24"/>
          <w:szCs w:val="24"/>
        </w:rPr>
        <w:t>注：服务方案包括但不限于提供的各项服务方案、人员配备及服务过程中涉及的一切费用说明等。</w:t>
      </w:r>
    </w:p>
    <w:p w14:paraId="637E7456" w14:textId="77777777" w:rsidR="001B151E" w:rsidRDefault="009B245B">
      <w:pPr>
        <w:widowControl/>
        <w:jc w:val="left"/>
        <w:rPr>
          <w:rFonts w:ascii="仿宋_GB2312" w:eastAsia="仿宋_GB2312" w:hAnsi="仿宋" w:cs="宋体"/>
          <w:spacing w:val="-8"/>
          <w:sz w:val="24"/>
          <w:szCs w:val="24"/>
        </w:rPr>
      </w:pPr>
      <w:r>
        <w:rPr>
          <w:rFonts w:ascii="仿宋_GB2312" w:eastAsia="仿宋_GB2312" w:hAnsi="仿宋" w:cs="宋体" w:hint="eastAsia"/>
          <w:spacing w:val="-8"/>
          <w:sz w:val="24"/>
          <w:szCs w:val="24"/>
        </w:rPr>
        <w:br w:type="page"/>
      </w:r>
    </w:p>
    <w:p w14:paraId="167D3FF7" w14:textId="3317AD52" w:rsidR="009A00F2" w:rsidRDefault="009B245B">
      <w:pPr>
        <w:widowControl/>
        <w:jc w:val="left"/>
        <w:rPr>
          <w:rFonts w:ascii="仿宋_GB2312" w:eastAsia="仿宋_GB2312" w:hAnsi="仿宋"/>
          <w:sz w:val="24"/>
          <w:szCs w:val="24"/>
        </w:rPr>
      </w:pPr>
      <w:r>
        <w:rPr>
          <w:rFonts w:ascii="仿宋_GB2312" w:eastAsia="仿宋_GB2312" w:hAnsi="仿宋" w:hint="eastAsia"/>
          <w:sz w:val="24"/>
          <w:szCs w:val="24"/>
        </w:rPr>
        <w:lastRenderedPageBreak/>
        <w:t>格式九：供应商认为必要的其他文件（如有）</w:t>
      </w:r>
    </w:p>
    <w:p w14:paraId="09B6CA75" w14:textId="6088C2B5" w:rsidR="001B151E" w:rsidRPr="004E6DA4" w:rsidRDefault="001B151E">
      <w:pPr>
        <w:widowControl/>
        <w:jc w:val="left"/>
        <w:rPr>
          <w:rFonts w:ascii="仿宋_GB2312" w:eastAsia="仿宋_GB2312" w:hAnsi="仿宋" w:hint="eastAsia"/>
          <w:sz w:val="24"/>
          <w:szCs w:val="24"/>
        </w:rPr>
      </w:pPr>
    </w:p>
    <w:sectPr w:rsidR="001B151E" w:rsidRPr="004E6DA4">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1D441" w14:textId="77777777" w:rsidR="008E07FA" w:rsidRDefault="008E07FA">
      <w:r>
        <w:separator/>
      </w:r>
    </w:p>
  </w:endnote>
  <w:endnote w:type="continuationSeparator" w:id="0">
    <w:p w14:paraId="3CB0D3AF" w14:textId="77777777" w:rsidR="008E07FA" w:rsidRDefault="008E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仿宋_GB2312" w:eastAsia="仿宋_GB2312" w:hint="eastAsia"/>
      </w:rPr>
      <w:id w:val="-2073039598"/>
    </w:sdtPr>
    <w:sdtEndPr/>
    <w:sdtContent>
      <w:sdt>
        <w:sdtPr>
          <w:rPr>
            <w:rFonts w:ascii="仿宋_GB2312" w:eastAsia="仿宋_GB2312" w:hint="eastAsia"/>
          </w:rPr>
          <w:id w:val="1728636285"/>
        </w:sdtPr>
        <w:sdtEndPr/>
        <w:sdtContent>
          <w:p w14:paraId="716E3E68" w14:textId="1D56071A" w:rsidR="001200CB" w:rsidRDefault="001200CB">
            <w:pPr>
              <w:pStyle w:val="af2"/>
              <w:jc w:val="center"/>
              <w:rPr>
                <w:rFonts w:ascii="仿宋_GB2312" w:eastAsia="仿宋_GB2312"/>
              </w:rPr>
            </w:pPr>
            <w:r>
              <w:rPr>
                <w:rFonts w:ascii="仿宋_GB2312" w:eastAsia="仿宋_GB2312" w:hint="eastAsia"/>
                <w:lang w:val="zh-CN"/>
              </w:rPr>
              <w:t xml:space="preserve"> </w:t>
            </w:r>
            <w:r>
              <w:rPr>
                <w:rFonts w:ascii="仿宋_GB2312" w:eastAsia="仿宋_GB2312" w:hint="eastAsia"/>
                <w:b/>
                <w:bCs/>
                <w:sz w:val="24"/>
                <w:szCs w:val="24"/>
              </w:rPr>
              <w:fldChar w:fldCharType="begin"/>
            </w:r>
            <w:r>
              <w:rPr>
                <w:rFonts w:ascii="仿宋_GB2312" w:eastAsia="仿宋_GB2312" w:hint="eastAsia"/>
                <w:b/>
                <w:bCs/>
              </w:rPr>
              <w:instrText>PAGE</w:instrText>
            </w:r>
            <w:r>
              <w:rPr>
                <w:rFonts w:ascii="仿宋_GB2312" w:eastAsia="仿宋_GB2312" w:hint="eastAsia"/>
                <w:b/>
                <w:bCs/>
                <w:sz w:val="24"/>
                <w:szCs w:val="24"/>
              </w:rPr>
              <w:fldChar w:fldCharType="separate"/>
            </w:r>
            <w:r w:rsidR="00983519">
              <w:rPr>
                <w:rFonts w:ascii="仿宋_GB2312" w:eastAsia="仿宋_GB2312"/>
                <w:b/>
                <w:bCs/>
                <w:noProof/>
              </w:rPr>
              <w:t>21</w:t>
            </w:r>
            <w:r>
              <w:rPr>
                <w:rFonts w:ascii="仿宋_GB2312" w:eastAsia="仿宋_GB2312" w:hint="eastAsia"/>
                <w:b/>
                <w:bCs/>
                <w:sz w:val="24"/>
                <w:szCs w:val="24"/>
              </w:rPr>
              <w:fldChar w:fldCharType="end"/>
            </w:r>
            <w:r>
              <w:rPr>
                <w:rFonts w:ascii="仿宋_GB2312" w:eastAsia="仿宋_GB2312" w:hint="eastAsia"/>
                <w:lang w:val="zh-CN"/>
              </w:rPr>
              <w:t xml:space="preserve"> / </w:t>
            </w:r>
            <w:r>
              <w:rPr>
                <w:rFonts w:ascii="仿宋_GB2312" w:eastAsia="仿宋_GB2312" w:hint="eastAsia"/>
                <w:b/>
                <w:bCs/>
                <w:sz w:val="24"/>
                <w:szCs w:val="24"/>
              </w:rPr>
              <w:fldChar w:fldCharType="begin"/>
            </w:r>
            <w:r>
              <w:rPr>
                <w:rFonts w:ascii="仿宋_GB2312" w:eastAsia="仿宋_GB2312" w:hint="eastAsia"/>
                <w:b/>
                <w:bCs/>
              </w:rPr>
              <w:instrText>NUMPAGES</w:instrText>
            </w:r>
            <w:r>
              <w:rPr>
                <w:rFonts w:ascii="仿宋_GB2312" w:eastAsia="仿宋_GB2312" w:hint="eastAsia"/>
                <w:b/>
                <w:bCs/>
                <w:sz w:val="24"/>
                <w:szCs w:val="24"/>
              </w:rPr>
              <w:fldChar w:fldCharType="separate"/>
            </w:r>
            <w:r w:rsidR="00983519">
              <w:rPr>
                <w:rFonts w:ascii="仿宋_GB2312" w:eastAsia="仿宋_GB2312"/>
                <w:b/>
                <w:bCs/>
                <w:noProof/>
              </w:rPr>
              <w:t>26</w:t>
            </w:r>
            <w:r>
              <w:rPr>
                <w:rFonts w:ascii="仿宋_GB2312" w:eastAsia="仿宋_GB2312" w:hint="eastAsia"/>
                <w:b/>
                <w:bCs/>
                <w:sz w:val="24"/>
                <w:szCs w:val="24"/>
              </w:rPr>
              <w:fldChar w:fldCharType="end"/>
            </w:r>
          </w:p>
        </w:sdtContent>
      </w:sdt>
    </w:sdtContent>
  </w:sdt>
  <w:p w14:paraId="368D79FF" w14:textId="77777777" w:rsidR="001200CB" w:rsidRDefault="001200C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B7312" w14:textId="77777777" w:rsidR="008E07FA" w:rsidRDefault="008E07FA">
      <w:r>
        <w:separator/>
      </w:r>
    </w:p>
  </w:footnote>
  <w:footnote w:type="continuationSeparator" w:id="0">
    <w:p w14:paraId="46847679" w14:textId="77777777" w:rsidR="008E07FA" w:rsidRDefault="008E07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82B5D"/>
    <w:multiLevelType w:val="multilevel"/>
    <w:tmpl w:val="77682B5D"/>
    <w:lvl w:ilvl="0">
      <w:start w:val="1"/>
      <w:numFmt w:val="decimal"/>
      <w:lvlText w:val="%1"/>
      <w:lvlJc w:val="left"/>
      <w:pPr>
        <w:ind w:left="432" w:hanging="432"/>
      </w:pPr>
      <w:rPr>
        <w:rFonts w:hint="eastAsia"/>
      </w:rPr>
    </w:lvl>
    <w:lvl w:ilvl="1">
      <w:start w:val="1"/>
      <w:numFmt w:val="decimal"/>
      <w:pStyle w:val="2"/>
      <w:lvlText w:val="%1.%2"/>
      <w:lvlJc w:val="left"/>
      <w:pPr>
        <w:ind w:left="1994"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2OWE0MWNlZmJlN2E3ZDA0YTY2N2ZiMWE1Y2QwNGEifQ=="/>
  </w:docVars>
  <w:rsids>
    <w:rsidRoot w:val="002C65FC"/>
    <w:rsid w:val="00004469"/>
    <w:rsid w:val="00011710"/>
    <w:rsid w:val="000126E0"/>
    <w:rsid w:val="000150C5"/>
    <w:rsid w:val="00016519"/>
    <w:rsid w:val="00017360"/>
    <w:rsid w:val="00017ED0"/>
    <w:rsid w:val="00023A72"/>
    <w:rsid w:val="00024BAF"/>
    <w:rsid w:val="00026629"/>
    <w:rsid w:val="000315D6"/>
    <w:rsid w:val="0004674D"/>
    <w:rsid w:val="00051A0A"/>
    <w:rsid w:val="00054AB6"/>
    <w:rsid w:val="000631CA"/>
    <w:rsid w:val="000633FF"/>
    <w:rsid w:val="00064BFD"/>
    <w:rsid w:val="000662A1"/>
    <w:rsid w:val="00072CBB"/>
    <w:rsid w:val="0007305F"/>
    <w:rsid w:val="0008678A"/>
    <w:rsid w:val="0009121D"/>
    <w:rsid w:val="000966C4"/>
    <w:rsid w:val="000A26C9"/>
    <w:rsid w:val="000A5BCF"/>
    <w:rsid w:val="000A6361"/>
    <w:rsid w:val="000A7065"/>
    <w:rsid w:val="000B1E8E"/>
    <w:rsid w:val="000B6D12"/>
    <w:rsid w:val="000B7CFF"/>
    <w:rsid w:val="000C0BB8"/>
    <w:rsid w:val="000C1215"/>
    <w:rsid w:val="000C7820"/>
    <w:rsid w:val="000D41F8"/>
    <w:rsid w:val="0010350F"/>
    <w:rsid w:val="001062BE"/>
    <w:rsid w:val="00107148"/>
    <w:rsid w:val="00107379"/>
    <w:rsid w:val="00111DEF"/>
    <w:rsid w:val="001200CB"/>
    <w:rsid w:val="001229F5"/>
    <w:rsid w:val="001229FA"/>
    <w:rsid w:val="001234B2"/>
    <w:rsid w:val="0012490E"/>
    <w:rsid w:val="00125604"/>
    <w:rsid w:val="001354D2"/>
    <w:rsid w:val="00136598"/>
    <w:rsid w:val="0014152D"/>
    <w:rsid w:val="00141E14"/>
    <w:rsid w:val="00144C11"/>
    <w:rsid w:val="00150F67"/>
    <w:rsid w:val="00152707"/>
    <w:rsid w:val="001556D1"/>
    <w:rsid w:val="00163636"/>
    <w:rsid w:val="0017377E"/>
    <w:rsid w:val="00181085"/>
    <w:rsid w:val="001840D7"/>
    <w:rsid w:val="001865B8"/>
    <w:rsid w:val="0018709B"/>
    <w:rsid w:val="00197638"/>
    <w:rsid w:val="001A3AD1"/>
    <w:rsid w:val="001A52EA"/>
    <w:rsid w:val="001A58AE"/>
    <w:rsid w:val="001A70E3"/>
    <w:rsid w:val="001B0F69"/>
    <w:rsid w:val="001B151E"/>
    <w:rsid w:val="001B19AF"/>
    <w:rsid w:val="001B3226"/>
    <w:rsid w:val="001B69AA"/>
    <w:rsid w:val="001B6CE6"/>
    <w:rsid w:val="001C0C55"/>
    <w:rsid w:val="001C2C28"/>
    <w:rsid w:val="001C4AFD"/>
    <w:rsid w:val="001C5973"/>
    <w:rsid w:val="001C6803"/>
    <w:rsid w:val="001C6C63"/>
    <w:rsid w:val="001D1E04"/>
    <w:rsid w:val="001D20A2"/>
    <w:rsid w:val="001E087E"/>
    <w:rsid w:val="001E21AB"/>
    <w:rsid w:val="001E3296"/>
    <w:rsid w:val="001E408C"/>
    <w:rsid w:val="001E7B6E"/>
    <w:rsid w:val="001F6F83"/>
    <w:rsid w:val="002052D4"/>
    <w:rsid w:val="00205878"/>
    <w:rsid w:val="00211FF6"/>
    <w:rsid w:val="00212053"/>
    <w:rsid w:val="002157D9"/>
    <w:rsid w:val="00220492"/>
    <w:rsid w:val="00222CC5"/>
    <w:rsid w:val="00223182"/>
    <w:rsid w:val="00223D08"/>
    <w:rsid w:val="002257B7"/>
    <w:rsid w:val="002258D2"/>
    <w:rsid w:val="00226562"/>
    <w:rsid w:val="0023257E"/>
    <w:rsid w:val="00233226"/>
    <w:rsid w:val="002347E4"/>
    <w:rsid w:val="00234DDA"/>
    <w:rsid w:val="00235964"/>
    <w:rsid w:val="0023775A"/>
    <w:rsid w:val="00240D15"/>
    <w:rsid w:val="00240DFE"/>
    <w:rsid w:val="00245438"/>
    <w:rsid w:val="00253688"/>
    <w:rsid w:val="0025489A"/>
    <w:rsid w:val="002558E2"/>
    <w:rsid w:val="0025667A"/>
    <w:rsid w:val="00263E58"/>
    <w:rsid w:val="00264793"/>
    <w:rsid w:val="00277C06"/>
    <w:rsid w:val="002834B9"/>
    <w:rsid w:val="00286525"/>
    <w:rsid w:val="002929EC"/>
    <w:rsid w:val="00292DE9"/>
    <w:rsid w:val="00293D25"/>
    <w:rsid w:val="00294CA8"/>
    <w:rsid w:val="00296137"/>
    <w:rsid w:val="002A09B7"/>
    <w:rsid w:val="002A4636"/>
    <w:rsid w:val="002B052D"/>
    <w:rsid w:val="002B543C"/>
    <w:rsid w:val="002B5459"/>
    <w:rsid w:val="002C054B"/>
    <w:rsid w:val="002C3971"/>
    <w:rsid w:val="002C65FC"/>
    <w:rsid w:val="002E2A70"/>
    <w:rsid w:val="002E32FB"/>
    <w:rsid w:val="002E54AD"/>
    <w:rsid w:val="002F04DE"/>
    <w:rsid w:val="002F3B09"/>
    <w:rsid w:val="002F3B5F"/>
    <w:rsid w:val="002F3C4B"/>
    <w:rsid w:val="00301535"/>
    <w:rsid w:val="00302B6B"/>
    <w:rsid w:val="003103D1"/>
    <w:rsid w:val="00311A02"/>
    <w:rsid w:val="00313230"/>
    <w:rsid w:val="00313CA8"/>
    <w:rsid w:val="00320DEC"/>
    <w:rsid w:val="00321479"/>
    <w:rsid w:val="003268E9"/>
    <w:rsid w:val="003269F5"/>
    <w:rsid w:val="00337AF7"/>
    <w:rsid w:val="003519D3"/>
    <w:rsid w:val="003543A6"/>
    <w:rsid w:val="0035603A"/>
    <w:rsid w:val="00363327"/>
    <w:rsid w:val="00364285"/>
    <w:rsid w:val="003663A8"/>
    <w:rsid w:val="00377F89"/>
    <w:rsid w:val="003863B1"/>
    <w:rsid w:val="0039594A"/>
    <w:rsid w:val="00396C9B"/>
    <w:rsid w:val="003A468C"/>
    <w:rsid w:val="003B253C"/>
    <w:rsid w:val="003B2D82"/>
    <w:rsid w:val="003B5714"/>
    <w:rsid w:val="003B6637"/>
    <w:rsid w:val="003C3989"/>
    <w:rsid w:val="003C7771"/>
    <w:rsid w:val="003D16B8"/>
    <w:rsid w:val="003D5149"/>
    <w:rsid w:val="003D54F7"/>
    <w:rsid w:val="003D788E"/>
    <w:rsid w:val="003F6C95"/>
    <w:rsid w:val="003F7D58"/>
    <w:rsid w:val="0040297C"/>
    <w:rsid w:val="0040305B"/>
    <w:rsid w:val="004068E0"/>
    <w:rsid w:val="0040716A"/>
    <w:rsid w:val="004076A8"/>
    <w:rsid w:val="00412341"/>
    <w:rsid w:val="00414AFB"/>
    <w:rsid w:val="00426216"/>
    <w:rsid w:val="0042685F"/>
    <w:rsid w:val="004339F9"/>
    <w:rsid w:val="004361F5"/>
    <w:rsid w:val="00436EC0"/>
    <w:rsid w:val="00437D96"/>
    <w:rsid w:val="004406C1"/>
    <w:rsid w:val="00440F49"/>
    <w:rsid w:val="004443A5"/>
    <w:rsid w:val="0044522C"/>
    <w:rsid w:val="00455345"/>
    <w:rsid w:val="00456604"/>
    <w:rsid w:val="004577CC"/>
    <w:rsid w:val="00463F1C"/>
    <w:rsid w:val="00464111"/>
    <w:rsid w:val="00466535"/>
    <w:rsid w:val="00466C73"/>
    <w:rsid w:val="00473122"/>
    <w:rsid w:val="00477DB3"/>
    <w:rsid w:val="00481EBA"/>
    <w:rsid w:val="00483677"/>
    <w:rsid w:val="00486D25"/>
    <w:rsid w:val="004943A8"/>
    <w:rsid w:val="004A2575"/>
    <w:rsid w:val="004A57B1"/>
    <w:rsid w:val="004B2EEC"/>
    <w:rsid w:val="004B3537"/>
    <w:rsid w:val="004B615D"/>
    <w:rsid w:val="004B63EC"/>
    <w:rsid w:val="004B7557"/>
    <w:rsid w:val="004B7AF2"/>
    <w:rsid w:val="004C6965"/>
    <w:rsid w:val="004C745B"/>
    <w:rsid w:val="004D0A10"/>
    <w:rsid w:val="004D4B79"/>
    <w:rsid w:val="004E25E8"/>
    <w:rsid w:val="004E2987"/>
    <w:rsid w:val="004E5563"/>
    <w:rsid w:val="004E6506"/>
    <w:rsid w:val="004E6DA4"/>
    <w:rsid w:val="004F647E"/>
    <w:rsid w:val="0050568B"/>
    <w:rsid w:val="0050569F"/>
    <w:rsid w:val="005108F5"/>
    <w:rsid w:val="00511968"/>
    <w:rsid w:val="00517EFE"/>
    <w:rsid w:val="00525C9D"/>
    <w:rsid w:val="0053081B"/>
    <w:rsid w:val="0053091F"/>
    <w:rsid w:val="00532446"/>
    <w:rsid w:val="00536EC1"/>
    <w:rsid w:val="00546D10"/>
    <w:rsid w:val="00550259"/>
    <w:rsid w:val="0055163C"/>
    <w:rsid w:val="00556C7F"/>
    <w:rsid w:val="00556F80"/>
    <w:rsid w:val="00561354"/>
    <w:rsid w:val="00565EFB"/>
    <w:rsid w:val="0057736B"/>
    <w:rsid w:val="00577D75"/>
    <w:rsid w:val="005835A9"/>
    <w:rsid w:val="00585CE6"/>
    <w:rsid w:val="00586030"/>
    <w:rsid w:val="00594E36"/>
    <w:rsid w:val="00595EDE"/>
    <w:rsid w:val="00597ED5"/>
    <w:rsid w:val="005A51C9"/>
    <w:rsid w:val="005A707C"/>
    <w:rsid w:val="005A7479"/>
    <w:rsid w:val="005B04B0"/>
    <w:rsid w:val="005B4F0E"/>
    <w:rsid w:val="005B76AC"/>
    <w:rsid w:val="005B7E99"/>
    <w:rsid w:val="005C3954"/>
    <w:rsid w:val="005C65CF"/>
    <w:rsid w:val="005C7764"/>
    <w:rsid w:val="005D2E98"/>
    <w:rsid w:val="005D7CE2"/>
    <w:rsid w:val="005E04EC"/>
    <w:rsid w:val="005E6BFB"/>
    <w:rsid w:val="005F2363"/>
    <w:rsid w:val="005F79AF"/>
    <w:rsid w:val="00602030"/>
    <w:rsid w:val="00604C12"/>
    <w:rsid w:val="00616888"/>
    <w:rsid w:val="006203CB"/>
    <w:rsid w:val="00620BEA"/>
    <w:rsid w:val="0062195F"/>
    <w:rsid w:val="00621D52"/>
    <w:rsid w:val="00622BA2"/>
    <w:rsid w:val="006237CD"/>
    <w:rsid w:val="006267C4"/>
    <w:rsid w:val="00634512"/>
    <w:rsid w:val="00637610"/>
    <w:rsid w:val="006408A2"/>
    <w:rsid w:val="0064518C"/>
    <w:rsid w:val="00651554"/>
    <w:rsid w:val="00653A5D"/>
    <w:rsid w:val="006550B5"/>
    <w:rsid w:val="006568FE"/>
    <w:rsid w:val="00662760"/>
    <w:rsid w:val="00667803"/>
    <w:rsid w:val="006768EA"/>
    <w:rsid w:val="00682725"/>
    <w:rsid w:val="00682930"/>
    <w:rsid w:val="006832CE"/>
    <w:rsid w:val="0068494D"/>
    <w:rsid w:val="00692BE5"/>
    <w:rsid w:val="006932E8"/>
    <w:rsid w:val="006956C2"/>
    <w:rsid w:val="006A1727"/>
    <w:rsid w:val="006A5036"/>
    <w:rsid w:val="006B03D0"/>
    <w:rsid w:val="006C2EDA"/>
    <w:rsid w:val="006C47B6"/>
    <w:rsid w:val="006C6250"/>
    <w:rsid w:val="006E0065"/>
    <w:rsid w:val="006E703B"/>
    <w:rsid w:val="006F0684"/>
    <w:rsid w:val="006F0C33"/>
    <w:rsid w:val="006F3499"/>
    <w:rsid w:val="00713363"/>
    <w:rsid w:val="00713F40"/>
    <w:rsid w:val="00716496"/>
    <w:rsid w:val="00717561"/>
    <w:rsid w:val="00717B81"/>
    <w:rsid w:val="00720D58"/>
    <w:rsid w:val="007322DB"/>
    <w:rsid w:val="00737028"/>
    <w:rsid w:val="00742CDC"/>
    <w:rsid w:val="007456C1"/>
    <w:rsid w:val="00751C24"/>
    <w:rsid w:val="00753B70"/>
    <w:rsid w:val="00754EF6"/>
    <w:rsid w:val="00770271"/>
    <w:rsid w:val="0077452D"/>
    <w:rsid w:val="00776B79"/>
    <w:rsid w:val="007773A7"/>
    <w:rsid w:val="00780428"/>
    <w:rsid w:val="00790231"/>
    <w:rsid w:val="00791EBE"/>
    <w:rsid w:val="007957A5"/>
    <w:rsid w:val="007A13FA"/>
    <w:rsid w:val="007B76E5"/>
    <w:rsid w:val="007C1449"/>
    <w:rsid w:val="007C1D89"/>
    <w:rsid w:val="007C3FFB"/>
    <w:rsid w:val="007C6321"/>
    <w:rsid w:val="007C6F80"/>
    <w:rsid w:val="007C70C1"/>
    <w:rsid w:val="007D268B"/>
    <w:rsid w:val="007D31EC"/>
    <w:rsid w:val="007D41D0"/>
    <w:rsid w:val="007D464D"/>
    <w:rsid w:val="007E244C"/>
    <w:rsid w:val="007F058D"/>
    <w:rsid w:val="007F0AB7"/>
    <w:rsid w:val="007F75CB"/>
    <w:rsid w:val="00802993"/>
    <w:rsid w:val="00807B4B"/>
    <w:rsid w:val="0081436A"/>
    <w:rsid w:val="008176F7"/>
    <w:rsid w:val="00817C3A"/>
    <w:rsid w:val="00820410"/>
    <w:rsid w:val="00824496"/>
    <w:rsid w:val="008264C1"/>
    <w:rsid w:val="00826CA9"/>
    <w:rsid w:val="00830400"/>
    <w:rsid w:val="00835D93"/>
    <w:rsid w:val="008375EB"/>
    <w:rsid w:val="008376A6"/>
    <w:rsid w:val="0084520D"/>
    <w:rsid w:val="008464E7"/>
    <w:rsid w:val="00847A25"/>
    <w:rsid w:val="00856810"/>
    <w:rsid w:val="008652AD"/>
    <w:rsid w:val="00865647"/>
    <w:rsid w:val="008716C6"/>
    <w:rsid w:val="0087392D"/>
    <w:rsid w:val="00876051"/>
    <w:rsid w:val="00880AB6"/>
    <w:rsid w:val="00881F1A"/>
    <w:rsid w:val="00894BF0"/>
    <w:rsid w:val="00896615"/>
    <w:rsid w:val="008A0280"/>
    <w:rsid w:val="008A648E"/>
    <w:rsid w:val="008B2315"/>
    <w:rsid w:val="008B2643"/>
    <w:rsid w:val="008B4ACF"/>
    <w:rsid w:val="008B5408"/>
    <w:rsid w:val="008B660E"/>
    <w:rsid w:val="008B6CA3"/>
    <w:rsid w:val="008D3BDD"/>
    <w:rsid w:val="008E07FA"/>
    <w:rsid w:val="008F158B"/>
    <w:rsid w:val="008F73AC"/>
    <w:rsid w:val="00901A22"/>
    <w:rsid w:val="009054AA"/>
    <w:rsid w:val="009112E9"/>
    <w:rsid w:val="00915739"/>
    <w:rsid w:val="00915DB5"/>
    <w:rsid w:val="009243D1"/>
    <w:rsid w:val="00924642"/>
    <w:rsid w:val="00926F94"/>
    <w:rsid w:val="00927AD9"/>
    <w:rsid w:val="009328BA"/>
    <w:rsid w:val="009354EE"/>
    <w:rsid w:val="00937B7E"/>
    <w:rsid w:val="00940E4F"/>
    <w:rsid w:val="009424D1"/>
    <w:rsid w:val="00947396"/>
    <w:rsid w:val="00952CE7"/>
    <w:rsid w:val="00953F80"/>
    <w:rsid w:val="0095749D"/>
    <w:rsid w:val="00961380"/>
    <w:rsid w:val="00961864"/>
    <w:rsid w:val="009663D6"/>
    <w:rsid w:val="009710C6"/>
    <w:rsid w:val="009715AE"/>
    <w:rsid w:val="0097186D"/>
    <w:rsid w:val="0097199F"/>
    <w:rsid w:val="009755BC"/>
    <w:rsid w:val="009761A1"/>
    <w:rsid w:val="0098120F"/>
    <w:rsid w:val="00983519"/>
    <w:rsid w:val="00984D14"/>
    <w:rsid w:val="009850E8"/>
    <w:rsid w:val="00987291"/>
    <w:rsid w:val="00991E75"/>
    <w:rsid w:val="00997F42"/>
    <w:rsid w:val="009A00F2"/>
    <w:rsid w:val="009A48D5"/>
    <w:rsid w:val="009A685F"/>
    <w:rsid w:val="009A7A4E"/>
    <w:rsid w:val="009B0F5A"/>
    <w:rsid w:val="009B10D5"/>
    <w:rsid w:val="009B2215"/>
    <w:rsid w:val="009B245B"/>
    <w:rsid w:val="009B7E15"/>
    <w:rsid w:val="009C1F26"/>
    <w:rsid w:val="009D2710"/>
    <w:rsid w:val="009D645B"/>
    <w:rsid w:val="009E21D5"/>
    <w:rsid w:val="009F1601"/>
    <w:rsid w:val="009F1C8C"/>
    <w:rsid w:val="009F1DB5"/>
    <w:rsid w:val="009F2E24"/>
    <w:rsid w:val="00A0221D"/>
    <w:rsid w:val="00A06FC0"/>
    <w:rsid w:val="00A24629"/>
    <w:rsid w:val="00A27C7A"/>
    <w:rsid w:val="00A34562"/>
    <w:rsid w:val="00A44536"/>
    <w:rsid w:val="00A451B9"/>
    <w:rsid w:val="00A5197C"/>
    <w:rsid w:val="00A547C6"/>
    <w:rsid w:val="00A55408"/>
    <w:rsid w:val="00A558C6"/>
    <w:rsid w:val="00A56F66"/>
    <w:rsid w:val="00A60A85"/>
    <w:rsid w:val="00A63BEB"/>
    <w:rsid w:val="00A663CD"/>
    <w:rsid w:val="00A738B6"/>
    <w:rsid w:val="00A81CF1"/>
    <w:rsid w:val="00A85A49"/>
    <w:rsid w:val="00A85B1B"/>
    <w:rsid w:val="00AA2DE0"/>
    <w:rsid w:val="00AB33B0"/>
    <w:rsid w:val="00AC73FA"/>
    <w:rsid w:val="00AD08B2"/>
    <w:rsid w:val="00AD3B37"/>
    <w:rsid w:val="00AD7E18"/>
    <w:rsid w:val="00AF33B2"/>
    <w:rsid w:val="00AF5AD9"/>
    <w:rsid w:val="00B000EB"/>
    <w:rsid w:val="00B00916"/>
    <w:rsid w:val="00B04010"/>
    <w:rsid w:val="00B05C7B"/>
    <w:rsid w:val="00B07BAB"/>
    <w:rsid w:val="00B10D1D"/>
    <w:rsid w:val="00B1452C"/>
    <w:rsid w:val="00B15484"/>
    <w:rsid w:val="00B245EE"/>
    <w:rsid w:val="00B24BD6"/>
    <w:rsid w:val="00B2681B"/>
    <w:rsid w:val="00B323C8"/>
    <w:rsid w:val="00B32A08"/>
    <w:rsid w:val="00B34BC5"/>
    <w:rsid w:val="00B35CF7"/>
    <w:rsid w:val="00B41FD6"/>
    <w:rsid w:val="00B45ECF"/>
    <w:rsid w:val="00B52A2D"/>
    <w:rsid w:val="00B548B7"/>
    <w:rsid w:val="00B60060"/>
    <w:rsid w:val="00B62B74"/>
    <w:rsid w:val="00B647F5"/>
    <w:rsid w:val="00B65DDC"/>
    <w:rsid w:val="00B66594"/>
    <w:rsid w:val="00B71215"/>
    <w:rsid w:val="00B75A97"/>
    <w:rsid w:val="00B75DCE"/>
    <w:rsid w:val="00B83064"/>
    <w:rsid w:val="00B83E9E"/>
    <w:rsid w:val="00B86350"/>
    <w:rsid w:val="00BA2E4A"/>
    <w:rsid w:val="00BA374C"/>
    <w:rsid w:val="00BB0133"/>
    <w:rsid w:val="00BB3A5F"/>
    <w:rsid w:val="00BB4FFB"/>
    <w:rsid w:val="00BB580D"/>
    <w:rsid w:val="00BB721D"/>
    <w:rsid w:val="00BB7443"/>
    <w:rsid w:val="00BB7799"/>
    <w:rsid w:val="00BC0016"/>
    <w:rsid w:val="00BC54F5"/>
    <w:rsid w:val="00BC6370"/>
    <w:rsid w:val="00BD237A"/>
    <w:rsid w:val="00BD6504"/>
    <w:rsid w:val="00BF0A10"/>
    <w:rsid w:val="00BF4EE1"/>
    <w:rsid w:val="00C00F43"/>
    <w:rsid w:val="00C01BC3"/>
    <w:rsid w:val="00C12F76"/>
    <w:rsid w:val="00C20F90"/>
    <w:rsid w:val="00C241AD"/>
    <w:rsid w:val="00C241DB"/>
    <w:rsid w:val="00C2473E"/>
    <w:rsid w:val="00C2788F"/>
    <w:rsid w:val="00C312F0"/>
    <w:rsid w:val="00C32411"/>
    <w:rsid w:val="00C353C9"/>
    <w:rsid w:val="00C35B32"/>
    <w:rsid w:val="00C37B4E"/>
    <w:rsid w:val="00C42852"/>
    <w:rsid w:val="00C47E34"/>
    <w:rsid w:val="00C57593"/>
    <w:rsid w:val="00C65532"/>
    <w:rsid w:val="00C6738B"/>
    <w:rsid w:val="00C729E2"/>
    <w:rsid w:val="00C738C3"/>
    <w:rsid w:val="00C80FDA"/>
    <w:rsid w:val="00C84C37"/>
    <w:rsid w:val="00C93BBB"/>
    <w:rsid w:val="00C942C5"/>
    <w:rsid w:val="00C975AF"/>
    <w:rsid w:val="00CA0C85"/>
    <w:rsid w:val="00CA6429"/>
    <w:rsid w:val="00CB2664"/>
    <w:rsid w:val="00CB6C23"/>
    <w:rsid w:val="00CC2E0C"/>
    <w:rsid w:val="00CD1C0E"/>
    <w:rsid w:val="00CD260A"/>
    <w:rsid w:val="00CD5068"/>
    <w:rsid w:val="00CE0F41"/>
    <w:rsid w:val="00CE5833"/>
    <w:rsid w:val="00CE7D4A"/>
    <w:rsid w:val="00CF0938"/>
    <w:rsid w:val="00CF0A21"/>
    <w:rsid w:val="00CF6758"/>
    <w:rsid w:val="00D07B5B"/>
    <w:rsid w:val="00D12D31"/>
    <w:rsid w:val="00D141A7"/>
    <w:rsid w:val="00D2045A"/>
    <w:rsid w:val="00D235C0"/>
    <w:rsid w:val="00D26096"/>
    <w:rsid w:val="00D26EEE"/>
    <w:rsid w:val="00D27A00"/>
    <w:rsid w:val="00D27EE5"/>
    <w:rsid w:val="00D322BC"/>
    <w:rsid w:val="00D408D0"/>
    <w:rsid w:val="00D42407"/>
    <w:rsid w:val="00D4481B"/>
    <w:rsid w:val="00D44C2D"/>
    <w:rsid w:val="00D50E05"/>
    <w:rsid w:val="00D52C86"/>
    <w:rsid w:val="00D53CAF"/>
    <w:rsid w:val="00D53D9D"/>
    <w:rsid w:val="00D5658F"/>
    <w:rsid w:val="00D62C7A"/>
    <w:rsid w:val="00D635B8"/>
    <w:rsid w:val="00D6585E"/>
    <w:rsid w:val="00D752E3"/>
    <w:rsid w:val="00D7721F"/>
    <w:rsid w:val="00D81F40"/>
    <w:rsid w:val="00D86135"/>
    <w:rsid w:val="00D87089"/>
    <w:rsid w:val="00D90FC5"/>
    <w:rsid w:val="00D90FD5"/>
    <w:rsid w:val="00DA1563"/>
    <w:rsid w:val="00DA284E"/>
    <w:rsid w:val="00DA288D"/>
    <w:rsid w:val="00DA6F77"/>
    <w:rsid w:val="00DB0553"/>
    <w:rsid w:val="00DB4094"/>
    <w:rsid w:val="00DB4832"/>
    <w:rsid w:val="00DC0355"/>
    <w:rsid w:val="00DC26BA"/>
    <w:rsid w:val="00DD087C"/>
    <w:rsid w:val="00DD7DE4"/>
    <w:rsid w:val="00DE3CAE"/>
    <w:rsid w:val="00DE4400"/>
    <w:rsid w:val="00DE4431"/>
    <w:rsid w:val="00DF15C0"/>
    <w:rsid w:val="00DF477A"/>
    <w:rsid w:val="00E036AF"/>
    <w:rsid w:val="00E1120F"/>
    <w:rsid w:val="00E1372E"/>
    <w:rsid w:val="00E16DDC"/>
    <w:rsid w:val="00E17A90"/>
    <w:rsid w:val="00E2408B"/>
    <w:rsid w:val="00E26BD5"/>
    <w:rsid w:val="00E30772"/>
    <w:rsid w:val="00E309B5"/>
    <w:rsid w:val="00E37BD8"/>
    <w:rsid w:val="00E41E74"/>
    <w:rsid w:val="00E43FA9"/>
    <w:rsid w:val="00E52427"/>
    <w:rsid w:val="00E529BF"/>
    <w:rsid w:val="00E71CB6"/>
    <w:rsid w:val="00E76EA0"/>
    <w:rsid w:val="00E81015"/>
    <w:rsid w:val="00E82610"/>
    <w:rsid w:val="00E85CBE"/>
    <w:rsid w:val="00E866FB"/>
    <w:rsid w:val="00E91015"/>
    <w:rsid w:val="00E94BDF"/>
    <w:rsid w:val="00EA20DA"/>
    <w:rsid w:val="00EA38C5"/>
    <w:rsid w:val="00EB324C"/>
    <w:rsid w:val="00EC40AC"/>
    <w:rsid w:val="00EC51F5"/>
    <w:rsid w:val="00EC5BF9"/>
    <w:rsid w:val="00ED1226"/>
    <w:rsid w:val="00EE0002"/>
    <w:rsid w:val="00EE51FF"/>
    <w:rsid w:val="00EF0E65"/>
    <w:rsid w:val="00EF1B2A"/>
    <w:rsid w:val="00EF472F"/>
    <w:rsid w:val="00EF5091"/>
    <w:rsid w:val="00EF5C1A"/>
    <w:rsid w:val="00F14AF5"/>
    <w:rsid w:val="00F1718B"/>
    <w:rsid w:val="00F2125A"/>
    <w:rsid w:val="00F2258F"/>
    <w:rsid w:val="00F226BB"/>
    <w:rsid w:val="00F23ECE"/>
    <w:rsid w:val="00F278CB"/>
    <w:rsid w:val="00F30277"/>
    <w:rsid w:val="00F31134"/>
    <w:rsid w:val="00F4183C"/>
    <w:rsid w:val="00F507C4"/>
    <w:rsid w:val="00F82BA3"/>
    <w:rsid w:val="00F8355F"/>
    <w:rsid w:val="00F9282D"/>
    <w:rsid w:val="00F92851"/>
    <w:rsid w:val="00F94373"/>
    <w:rsid w:val="00F9514D"/>
    <w:rsid w:val="00FA1A99"/>
    <w:rsid w:val="00FB38BB"/>
    <w:rsid w:val="00FB7208"/>
    <w:rsid w:val="00FD162E"/>
    <w:rsid w:val="00FD6554"/>
    <w:rsid w:val="00FD7E4E"/>
    <w:rsid w:val="00FE3776"/>
    <w:rsid w:val="00FE4D73"/>
    <w:rsid w:val="00FE6601"/>
    <w:rsid w:val="00FE6A87"/>
    <w:rsid w:val="00FE6B8B"/>
    <w:rsid w:val="00FE71A6"/>
    <w:rsid w:val="00FF28CD"/>
    <w:rsid w:val="00FF5171"/>
    <w:rsid w:val="053E26DA"/>
    <w:rsid w:val="0FAF15A3"/>
    <w:rsid w:val="1DEA5293"/>
    <w:rsid w:val="1F8B2AE2"/>
    <w:rsid w:val="28A70F8F"/>
    <w:rsid w:val="2EE144CD"/>
    <w:rsid w:val="31E5776A"/>
    <w:rsid w:val="39F03406"/>
    <w:rsid w:val="40297A82"/>
    <w:rsid w:val="498C741A"/>
    <w:rsid w:val="4C870899"/>
    <w:rsid w:val="4DB90697"/>
    <w:rsid w:val="4ED331E9"/>
    <w:rsid w:val="5422729E"/>
    <w:rsid w:val="587A4EC7"/>
    <w:rsid w:val="5B762550"/>
    <w:rsid w:val="5B933E3E"/>
    <w:rsid w:val="5F1249B2"/>
    <w:rsid w:val="648824BA"/>
    <w:rsid w:val="6E4753F3"/>
    <w:rsid w:val="787F7A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8E9E2"/>
  <w15:docId w15:val="{5FA2BE50-AABB-4F65-A77C-15A02E52C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autoRedefine/>
    <w:qFormat/>
    <w:pPr>
      <w:keepNext/>
      <w:keepLines/>
      <w:spacing w:before="340" w:after="330" w:line="578" w:lineRule="auto"/>
      <w:jc w:val="center"/>
      <w:outlineLvl w:val="0"/>
    </w:pPr>
    <w:rPr>
      <w:b/>
      <w:kern w:val="44"/>
      <w:sz w:val="44"/>
    </w:rPr>
  </w:style>
  <w:style w:type="paragraph" w:styleId="2">
    <w:name w:val="heading 2"/>
    <w:basedOn w:val="a"/>
    <w:next w:val="a"/>
    <w:uiPriority w:val="9"/>
    <w:qFormat/>
    <w:pPr>
      <w:keepNext/>
      <w:keepLines/>
      <w:numPr>
        <w:ilvl w:val="1"/>
        <w:numId w:val="1"/>
      </w:numPr>
      <w:spacing w:before="260" w:after="260" w:line="416" w:lineRule="auto"/>
      <w:outlineLvl w:val="1"/>
    </w:pPr>
    <w:rPr>
      <w:rFonts w:ascii="Calibri Light" w:hAnsi="Calibri Light"/>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C40A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uiPriority w:val="9"/>
    <w:semiHidden/>
    <w:unhideWhenUsed/>
    <w:qFormat/>
    <w:rsid w:val="00EC40AC"/>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qFormat/>
    <w:pPr>
      <w:widowControl/>
      <w:kinsoku w:val="0"/>
      <w:autoSpaceDE w:val="0"/>
      <w:autoSpaceDN w:val="0"/>
      <w:adjustRightInd w:val="0"/>
      <w:snapToGrid w:val="0"/>
      <w:jc w:val="left"/>
      <w:textAlignment w:val="baseline"/>
    </w:pPr>
    <w:rPr>
      <w:rFonts w:ascii="Arial" w:hAnsi="Arial" w:cs="Arial"/>
      <w:snapToGrid w:val="0"/>
      <w:color w:val="000000"/>
      <w:kern w:val="0"/>
      <w:szCs w:val="21"/>
    </w:rPr>
  </w:style>
  <w:style w:type="paragraph" w:styleId="a5">
    <w:name w:val="Normal Indent"/>
    <w:basedOn w:val="a"/>
    <w:link w:val="a6"/>
    <w:qFormat/>
    <w:pPr>
      <w:autoSpaceDE w:val="0"/>
      <w:autoSpaceDN w:val="0"/>
      <w:adjustRightInd w:val="0"/>
      <w:ind w:firstLine="420"/>
      <w:jc w:val="left"/>
    </w:pPr>
    <w:rPr>
      <w:rFonts w:ascii="宋体" w:eastAsia="宋体" w:hAnsi="Times New Roman" w:cs="Times New Roman"/>
      <w:kern w:val="0"/>
      <w:sz w:val="24"/>
      <w:szCs w:val="20"/>
    </w:rPr>
  </w:style>
  <w:style w:type="paragraph" w:styleId="a7">
    <w:name w:val="annotation text"/>
    <w:basedOn w:val="a"/>
    <w:link w:val="a8"/>
    <w:uiPriority w:val="99"/>
    <w:semiHidden/>
    <w:unhideWhenUsed/>
    <w:qFormat/>
    <w:pPr>
      <w:jc w:val="left"/>
    </w:pPr>
  </w:style>
  <w:style w:type="paragraph" w:styleId="a9">
    <w:name w:val="Body Text"/>
    <w:basedOn w:val="a"/>
    <w:link w:val="aa"/>
    <w:uiPriority w:val="99"/>
    <w:semiHidden/>
    <w:unhideWhenUsed/>
    <w:qFormat/>
    <w:pPr>
      <w:spacing w:after="120"/>
    </w:pPr>
  </w:style>
  <w:style w:type="paragraph" w:styleId="ab">
    <w:name w:val="Body Text Indent"/>
    <w:basedOn w:val="a"/>
    <w:link w:val="ac"/>
    <w:qFormat/>
    <w:pPr>
      <w:spacing w:line="360" w:lineRule="auto"/>
      <w:ind w:firstLineChars="230" w:firstLine="552"/>
    </w:pPr>
    <w:rPr>
      <w:rFonts w:ascii="Arial" w:eastAsia="宋体" w:hAnsi="Arial" w:cs="Times New Roman"/>
      <w:sz w:val="24"/>
      <w:szCs w:val="20"/>
    </w:rPr>
  </w:style>
  <w:style w:type="paragraph" w:styleId="31">
    <w:name w:val="toc 3"/>
    <w:basedOn w:val="a"/>
    <w:next w:val="a"/>
    <w:autoRedefine/>
    <w:uiPriority w:val="39"/>
    <w:unhideWhenUsed/>
    <w:qFormat/>
    <w:pPr>
      <w:ind w:leftChars="400" w:left="840"/>
    </w:pPr>
  </w:style>
  <w:style w:type="paragraph" w:styleId="ad">
    <w:name w:val="Plain Text"/>
    <w:basedOn w:val="a"/>
    <w:link w:val="ae"/>
    <w:uiPriority w:val="99"/>
    <w:semiHidden/>
    <w:unhideWhenUsed/>
    <w:qFormat/>
    <w:rPr>
      <w:rFonts w:asciiTheme="minorEastAsia" w:hAnsi="Courier New" w:cs="Courier New"/>
    </w:rPr>
  </w:style>
  <w:style w:type="paragraph" w:styleId="af">
    <w:name w:val="Date"/>
    <w:basedOn w:val="a"/>
    <w:next w:val="a"/>
    <w:link w:val="af0"/>
    <w:uiPriority w:val="99"/>
    <w:semiHidden/>
    <w:unhideWhenUsed/>
    <w:qFormat/>
    <w:pPr>
      <w:ind w:leftChars="2500" w:left="100"/>
    </w:pPr>
  </w:style>
  <w:style w:type="paragraph" w:styleId="af1">
    <w:name w:val="Balloon Text"/>
    <w:basedOn w:val="a"/>
    <w:link w:val="10"/>
    <w:qFormat/>
    <w:rPr>
      <w:sz w:val="18"/>
      <w:szCs w:val="18"/>
    </w:rPr>
  </w:style>
  <w:style w:type="paragraph" w:styleId="af2">
    <w:name w:val="footer"/>
    <w:basedOn w:val="a"/>
    <w:link w:val="af3"/>
    <w:uiPriority w:val="99"/>
    <w:unhideWhenUsed/>
    <w:qFormat/>
    <w:pPr>
      <w:tabs>
        <w:tab w:val="center" w:pos="4153"/>
        <w:tab w:val="right" w:pos="8306"/>
      </w:tabs>
      <w:snapToGrid w:val="0"/>
      <w:jc w:val="left"/>
    </w:pPr>
    <w:rPr>
      <w:sz w:val="18"/>
      <w:szCs w:val="18"/>
    </w:rPr>
  </w:style>
  <w:style w:type="paragraph" w:styleId="af4">
    <w:name w:val="header"/>
    <w:basedOn w:val="a"/>
    <w:link w:val="11"/>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paragraph" w:styleId="af5">
    <w:name w:val="Subtitle"/>
    <w:basedOn w:val="a"/>
    <w:next w:val="a"/>
    <w:link w:val="af6"/>
    <w:uiPriority w:val="11"/>
    <w:qFormat/>
    <w:pPr>
      <w:spacing w:before="240" w:after="60" w:line="312" w:lineRule="auto"/>
      <w:jc w:val="center"/>
      <w:outlineLvl w:val="1"/>
    </w:pPr>
    <w:rPr>
      <w:b/>
      <w:bCs/>
      <w:kern w:val="28"/>
      <w:sz w:val="32"/>
      <w:szCs w:val="32"/>
    </w:rPr>
  </w:style>
  <w:style w:type="paragraph" w:styleId="af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8">
    <w:name w:val="annotation subject"/>
    <w:basedOn w:val="a7"/>
    <w:next w:val="a7"/>
    <w:link w:val="af9"/>
    <w:uiPriority w:val="99"/>
    <w:semiHidden/>
    <w:unhideWhenUsed/>
    <w:qFormat/>
    <w:rPr>
      <w:b/>
      <w:bCs/>
    </w:rPr>
  </w:style>
  <w:style w:type="table" w:styleId="af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0"/>
    <w:qFormat/>
  </w:style>
  <w:style w:type="character" w:styleId="afc">
    <w:name w:val="Hyperlink"/>
    <w:basedOn w:val="a0"/>
    <w:uiPriority w:val="99"/>
    <w:unhideWhenUsed/>
    <w:qFormat/>
    <w:rPr>
      <w:color w:val="0563C1" w:themeColor="hyperlink"/>
      <w:u w:val="single"/>
    </w:rPr>
  </w:style>
  <w:style w:type="character" w:styleId="afd">
    <w:name w:val="annotation reference"/>
    <w:basedOn w:val="a0"/>
    <w:uiPriority w:val="99"/>
    <w:semiHidden/>
    <w:unhideWhenUsed/>
    <w:qFormat/>
    <w:rPr>
      <w:sz w:val="21"/>
      <w:szCs w:val="21"/>
    </w:rPr>
  </w:style>
  <w:style w:type="character" w:customStyle="1" w:styleId="afe">
    <w:name w:val="页眉 字符"/>
    <w:basedOn w:val="a0"/>
    <w:uiPriority w:val="99"/>
    <w:qFormat/>
    <w:rPr>
      <w:sz w:val="18"/>
      <w:szCs w:val="18"/>
    </w:rPr>
  </w:style>
  <w:style w:type="character" w:customStyle="1" w:styleId="11">
    <w:name w:val="页眉 字符1"/>
    <w:link w:val="af4"/>
    <w:uiPriority w:val="99"/>
    <w:qFormat/>
    <w:rPr>
      <w:rFonts w:ascii="Times New Roman" w:eastAsia="宋体" w:hAnsi="Times New Roman" w:cs="Times New Roman"/>
      <w:sz w:val="18"/>
      <w:szCs w:val="20"/>
    </w:rPr>
  </w:style>
  <w:style w:type="character" w:customStyle="1" w:styleId="a8">
    <w:name w:val="批注文字 字符"/>
    <w:basedOn w:val="a0"/>
    <w:link w:val="a7"/>
    <w:uiPriority w:val="99"/>
    <w:semiHidden/>
    <w:qFormat/>
  </w:style>
  <w:style w:type="character" w:customStyle="1" w:styleId="af9">
    <w:name w:val="批注主题 字符"/>
    <w:basedOn w:val="a8"/>
    <w:link w:val="af8"/>
    <w:uiPriority w:val="99"/>
    <w:semiHidden/>
    <w:qFormat/>
    <w:rPr>
      <w:b/>
      <w:bCs/>
    </w:rPr>
  </w:style>
  <w:style w:type="character" w:customStyle="1" w:styleId="ac">
    <w:name w:val="正文文本缩进 字符"/>
    <w:basedOn w:val="a0"/>
    <w:link w:val="ab"/>
    <w:qFormat/>
    <w:rPr>
      <w:rFonts w:ascii="Arial" w:eastAsia="宋体" w:hAnsi="Arial" w:cs="Times New Roman"/>
      <w:sz w:val="24"/>
      <w:szCs w:val="20"/>
    </w:rPr>
  </w:style>
  <w:style w:type="paragraph" w:customStyle="1" w:styleId="32">
    <w:name w:val="样式3"/>
    <w:basedOn w:val="ad"/>
    <w:qFormat/>
    <w:pPr>
      <w:spacing w:line="0" w:lineRule="atLeast"/>
      <w:outlineLvl w:val="0"/>
    </w:pPr>
    <w:rPr>
      <w:rFonts w:ascii="宋体" w:eastAsia="宋体" w:cs="Times New Roman"/>
      <w:sz w:val="28"/>
      <w:szCs w:val="20"/>
    </w:rPr>
  </w:style>
  <w:style w:type="character" w:customStyle="1" w:styleId="ae">
    <w:name w:val="纯文本 字符"/>
    <w:basedOn w:val="a0"/>
    <w:link w:val="ad"/>
    <w:uiPriority w:val="99"/>
    <w:semiHidden/>
    <w:qFormat/>
    <w:rPr>
      <w:rFonts w:asciiTheme="minorEastAsia" w:hAnsi="Courier New" w:cs="Courier New"/>
    </w:rPr>
  </w:style>
  <w:style w:type="character" w:customStyle="1" w:styleId="af3">
    <w:name w:val="页脚 字符"/>
    <w:basedOn w:val="a0"/>
    <w:link w:val="af2"/>
    <w:uiPriority w:val="99"/>
    <w:qFormat/>
    <w:rPr>
      <w:sz w:val="18"/>
      <w:szCs w:val="18"/>
    </w:rPr>
  </w:style>
  <w:style w:type="character" w:customStyle="1" w:styleId="10">
    <w:name w:val="批注框文本 字符1"/>
    <w:link w:val="af1"/>
    <w:qFormat/>
    <w:rPr>
      <w:sz w:val="18"/>
      <w:szCs w:val="18"/>
    </w:rPr>
  </w:style>
  <w:style w:type="character" w:customStyle="1" w:styleId="aff">
    <w:name w:val="批注框文本 字符"/>
    <w:basedOn w:val="a0"/>
    <w:autoRedefine/>
    <w:uiPriority w:val="99"/>
    <w:semiHidden/>
    <w:qFormat/>
    <w:rPr>
      <w:sz w:val="18"/>
      <w:szCs w:val="18"/>
    </w:rPr>
  </w:style>
  <w:style w:type="character" w:customStyle="1" w:styleId="af0">
    <w:name w:val="日期 字符"/>
    <w:basedOn w:val="a0"/>
    <w:link w:val="af"/>
    <w:autoRedefine/>
    <w:uiPriority w:val="99"/>
    <w:semiHidden/>
    <w:qFormat/>
  </w:style>
  <w:style w:type="table" w:customStyle="1" w:styleId="TableNormal">
    <w:name w:val="Table Normal"/>
    <w:autoRedefine/>
    <w:semiHidden/>
    <w:unhideWhenUsed/>
    <w:qFormat/>
    <w:rPr>
      <w:rFonts w:ascii="Arial" w:hAnsi="Arial" w:cs="Arial"/>
      <w:snapToGrid w:val="0"/>
      <w:color w:val="000000"/>
      <w:szCs w:val="21"/>
    </w:rPr>
    <w:tblPr>
      <w:tblCellMar>
        <w:top w:w="0" w:type="dxa"/>
        <w:left w:w="0" w:type="dxa"/>
        <w:bottom w:w="0" w:type="dxa"/>
        <w:right w:w="0" w:type="dxa"/>
      </w:tblCellMar>
    </w:tblPr>
  </w:style>
  <w:style w:type="paragraph" w:styleId="aff0">
    <w:name w:val="List Paragraph"/>
    <w:basedOn w:val="a"/>
    <w:autoRedefine/>
    <w:uiPriority w:val="34"/>
    <w:qFormat/>
    <w:pPr>
      <w:ind w:firstLineChars="200" w:firstLine="420"/>
    </w:pPr>
  </w:style>
  <w:style w:type="character" w:customStyle="1" w:styleId="12">
    <w:name w:val="未处理的提及1"/>
    <w:basedOn w:val="a0"/>
    <w:autoRedefine/>
    <w:uiPriority w:val="99"/>
    <w:semiHidden/>
    <w:unhideWhenUsed/>
    <w:qFormat/>
    <w:rPr>
      <w:color w:val="605E5C"/>
      <w:shd w:val="clear" w:color="auto" w:fill="E1DFDD"/>
    </w:rPr>
  </w:style>
  <w:style w:type="paragraph" w:customStyle="1" w:styleId="13">
    <w:name w:val="列出段落1"/>
    <w:basedOn w:val="a"/>
    <w:autoRedefine/>
    <w:uiPriority w:val="34"/>
    <w:qFormat/>
    <w:pPr>
      <w:ind w:firstLineChars="200" w:firstLine="420"/>
    </w:pPr>
  </w:style>
  <w:style w:type="paragraph" w:customStyle="1" w:styleId="msolistparagraph0">
    <w:name w:val="msolistparagraph"/>
    <w:basedOn w:val="a"/>
    <w:autoRedefine/>
    <w:qFormat/>
    <w:pPr>
      <w:ind w:firstLineChars="200" w:firstLine="420"/>
    </w:pPr>
    <w:rPr>
      <w:rFonts w:ascii="等线" w:eastAsia="等线" w:hAnsi="等线"/>
    </w:rPr>
  </w:style>
  <w:style w:type="character" w:customStyle="1" w:styleId="aa">
    <w:name w:val="正文文本 字符"/>
    <w:basedOn w:val="a0"/>
    <w:link w:val="a9"/>
    <w:uiPriority w:val="99"/>
    <w:semiHidden/>
    <w:qFormat/>
    <w:rPr>
      <w:kern w:val="2"/>
      <w:sz w:val="21"/>
      <w:szCs w:val="22"/>
    </w:rPr>
  </w:style>
  <w:style w:type="character" w:customStyle="1" w:styleId="30">
    <w:name w:val="标题 3 字符"/>
    <w:basedOn w:val="a0"/>
    <w:link w:val="3"/>
    <w:uiPriority w:val="9"/>
    <w:qFormat/>
    <w:rPr>
      <w:b/>
      <w:bCs/>
      <w:kern w:val="2"/>
      <w:sz w:val="32"/>
      <w:szCs w:val="32"/>
    </w:rPr>
  </w:style>
  <w:style w:type="character" w:customStyle="1" w:styleId="af6">
    <w:name w:val="副标题 字符"/>
    <w:basedOn w:val="a0"/>
    <w:link w:val="af5"/>
    <w:uiPriority w:val="11"/>
    <w:qFormat/>
    <w:rPr>
      <w:b/>
      <w:bCs/>
      <w:kern w:val="28"/>
      <w:sz w:val="32"/>
      <w:szCs w:val="3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character" w:customStyle="1" w:styleId="a6">
    <w:name w:val="正文缩进 字符"/>
    <w:link w:val="a5"/>
    <w:qFormat/>
    <w:rPr>
      <w:rFonts w:ascii="宋体" w:eastAsia="宋体" w:hAnsi="Times New Roman" w:cs="Times New Roman"/>
      <w:sz w:val="24"/>
    </w:rPr>
  </w:style>
  <w:style w:type="paragraph" w:customStyle="1" w:styleId="14">
    <w:name w:val="修订1"/>
    <w:hidden/>
    <w:uiPriority w:val="99"/>
    <w:unhideWhenUsed/>
    <w:qFormat/>
    <w:rPr>
      <w:rFonts w:asciiTheme="minorHAnsi" w:eastAsiaTheme="minorEastAsia" w:hAnsiTheme="minorHAnsi" w:cstheme="minorBidi"/>
      <w:kern w:val="2"/>
      <w:sz w:val="21"/>
      <w:szCs w:val="22"/>
    </w:rPr>
  </w:style>
  <w:style w:type="paragraph" w:customStyle="1" w:styleId="20">
    <w:name w:val="修订2"/>
    <w:hidden/>
    <w:uiPriority w:val="99"/>
    <w:unhideWhenUsed/>
    <w:qFormat/>
    <w:rPr>
      <w:rFonts w:asciiTheme="minorHAnsi" w:eastAsiaTheme="minorEastAsia" w:hAnsiTheme="minorHAnsi" w:cstheme="minorBidi"/>
      <w:kern w:val="2"/>
      <w:sz w:val="21"/>
      <w:szCs w:val="22"/>
    </w:rPr>
  </w:style>
  <w:style w:type="character" w:customStyle="1" w:styleId="a4">
    <w:name w:val="注释标题 字符"/>
    <w:basedOn w:val="a0"/>
    <w:link w:val="a3"/>
    <w:uiPriority w:val="99"/>
    <w:qFormat/>
    <w:rPr>
      <w:rFonts w:ascii="Arial" w:eastAsiaTheme="minorEastAsia" w:hAnsi="Arial" w:cs="Arial"/>
      <w:snapToGrid w:val="0"/>
      <w:color w:val="000000"/>
      <w:sz w:val="21"/>
      <w:szCs w:val="21"/>
    </w:rPr>
  </w:style>
  <w:style w:type="character" w:customStyle="1" w:styleId="40">
    <w:name w:val="标题 4 字符"/>
    <w:basedOn w:val="a0"/>
    <w:link w:val="4"/>
    <w:uiPriority w:val="9"/>
    <w:semiHidden/>
    <w:rsid w:val="00EC40AC"/>
    <w:rPr>
      <w:rFonts w:asciiTheme="majorHAnsi" w:eastAsiaTheme="majorEastAsia" w:hAnsiTheme="majorHAnsi" w:cstheme="majorBidi"/>
      <w:b/>
      <w:bCs/>
      <w:kern w:val="2"/>
      <w:sz w:val="28"/>
      <w:szCs w:val="28"/>
    </w:rPr>
  </w:style>
  <w:style w:type="character" w:customStyle="1" w:styleId="60">
    <w:name w:val="标题 6 字符"/>
    <w:basedOn w:val="a0"/>
    <w:link w:val="6"/>
    <w:uiPriority w:val="9"/>
    <w:semiHidden/>
    <w:rsid w:val="00EC40AC"/>
    <w:rPr>
      <w:rFonts w:asciiTheme="majorHAnsi" w:eastAsiaTheme="majorEastAsia" w:hAnsiTheme="majorHAnsi" w:cstheme="majorBid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05061-B91C-4F93-9756-38EBB1ED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26</Pages>
  <Words>1911</Words>
  <Characters>10899</Characters>
  <Application>Microsoft Office Word</Application>
  <DocSecurity>0</DocSecurity>
  <Lines>90</Lines>
  <Paragraphs>25</Paragraphs>
  <ScaleCrop>false</ScaleCrop>
  <Company>Lenovo</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 卉卉</dc:creator>
  <cp:lastModifiedBy>韩颖</cp:lastModifiedBy>
  <cp:revision>249</cp:revision>
  <cp:lastPrinted>2025-01-21T11:24:00Z</cp:lastPrinted>
  <dcterms:created xsi:type="dcterms:W3CDTF">2024-12-16T03:30:00Z</dcterms:created>
  <dcterms:modified xsi:type="dcterms:W3CDTF">2025-03-28T04:13:00Z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4F26B4CE66154A1A9C1EE576F885965C_13</vt:lpwstr>
  </property>
  <property fmtid="{D5CDD505-2E9C-101B-9397-08002B2CF9AE}" pid="4" name="KSOTemplateDocerSaveRecord">
    <vt:lpwstr>eyJoZGlkIjoiZDA0MDFmMTVmMWI2NTMyOWMyY2Q1ZjIxNDI2YTFmZTYiLCJ1c2VySWQiOiI2MTc2Njg2NTgifQ==</vt:lpwstr>
  </property>
</Properties>
</file>